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62" w:rsidRDefault="00DB6862" w:rsidP="00DB6862">
      <w:pPr>
        <w:jc w:val="center"/>
      </w:pPr>
      <w:bookmarkStart w:id="0" w:name="_GoBack"/>
      <w:r w:rsidRPr="00732F25">
        <w:rPr>
          <w:noProof/>
        </w:rPr>
        <w:drawing>
          <wp:inline distT="0" distB="0" distL="0" distR="0" wp14:anchorId="25C403EF" wp14:editId="6BD7B213">
            <wp:extent cx="5991225" cy="1885950"/>
            <wp:effectExtent l="0" t="38100" r="47625" b="1905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DB6862" w:rsidRDefault="00DB6862" w:rsidP="00DB6862">
      <w:pPr>
        <w:jc w:val="center"/>
      </w:pPr>
    </w:p>
    <w:p w:rsidR="00DB6862" w:rsidRPr="00746B96" w:rsidRDefault="00AF09C8" w:rsidP="00DB6862">
      <w:pPr>
        <w:jc w:val="center"/>
        <w:rPr>
          <w:sz w:val="48"/>
          <w:szCs w:val="48"/>
        </w:rPr>
      </w:pPr>
      <w:r>
        <w:rPr>
          <w:sz w:val="48"/>
          <w:szCs w:val="48"/>
        </w:rPr>
        <w:t>Svět ve starověku</w:t>
      </w:r>
      <w:r w:rsidR="00A724FC">
        <w:rPr>
          <w:sz w:val="48"/>
          <w:szCs w:val="48"/>
        </w:rPr>
        <w:t xml:space="preserve"> – Starověký </w:t>
      </w:r>
      <w:r w:rsidR="00C7303A">
        <w:rPr>
          <w:sz w:val="48"/>
          <w:szCs w:val="48"/>
        </w:rPr>
        <w:t>Řím</w:t>
      </w:r>
      <w:r w:rsidR="002E7E50">
        <w:rPr>
          <w:sz w:val="48"/>
          <w:szCs w:val="48"/>
        </w:rPr>
        <w:t xml:space="preserve"> –</w:t>
      </w:r>
      <w:r w:rsidR="00312585">
        <w:rPr>
          <w:sz w:val="48"/>
          <w:szCs w:val="48"/>
        </w:rPr>
        <w:t xml:space="preserve"> </w:t>
      </w:r>
      <w:r w:rsidR="002E7E50">
        <w:rPr>
          <w:sz w:val="48"/>
          <w:szCs w:val="48"/>
        </w:rPr>
        <w:t>Vznik a počátky</w:t>
      </w:r>
    </w:p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  <w:r>
        <w:t xml:space="preserve">DIGITÁLNÍ UČEBNÍ </w:t>
      </w:r>
      <w:proofErr w:type="gramStart"/>
      <w:r>
        <w:t xml:space="preserve">MATERIÁL     </w:t>
      </w:r>
      <w:r>
        <w:rPr>
          <w:i/>
        </w:rPr>
        <w:t>pracovní</w:t>
      </w:r>
      <w:proofErr w:type="gramEnd"/>
      <w:r>
        <w:rPr>
          <w:i/>
        </w:rPr>
        <w:t xml:space="preserve"> list</w:t>
      </w:r>
      <w:r>
        <w:t xml:space="preserve">          </w:t>
      </w:r>
    </w:p>
    <w:p w:rsidR="00DB6862" w:rsidRDefault="00DB6862" w:rsidP="00DB6862">
      <w:pPr>
        <w:jc w:val="center"/>
      </w:pPr>
      <w:r>
        <w:t xml:space="preserve">                                               </w:t>
      </w:r>
      <w:r>
        <w:rPr>
          <w:sz w:val="36"/>
          <w:szCs w:val="36"/>
        </w:rPr>
        <w:t xml:space="preserve"> </w:t>
      </w:r>
    </w:p>
    <w:p w:rsidR="00DB6862" w:rsidRDefault="00DB6862" w:rsidP="00DB6862"/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rPr>
                <w:b/>
                <w:bCs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1F4A2E">
            <w:pPr>
              <w:jc w:val="center"/>
            </w:pPr>
            <w:r w:rsidRPr="00732F25">
              <w:rPr>
                <w:b/>
                <w:bCs/>
              </w:rPr>
              <w:t xml:space="preserve"> </w:t>
            </w:r>
            <w:r w:rsidR="001F4A2E">
              <w:rPr>
                <w:b/>
                <w:bCs/>
              </w:rPr>
              <w:t>květen</w:t>
            </w:r>
            <w:r w:rsidR="00FC288E" w:rsidRPr="00732F25">
              <w:rPr>
                <w:b/>
                <w:bCs/>
              </w:rPr>
              <w:t xml:space="preserve"> </w:t>
            </w:r>
            <w:r w:rsidRPr="00732F25">
              <w:rPr>
                <w:b/>
                <w:bCs/>
              </w:rPr>
              <w:t>201</w:t>
            </w:r>
            <w:r w:rsidR="001F4A2E">
              <w:rPr>
                <w:b/>
                <w:bCs/>
              </w:rPr>
              <w:t>2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 w:rsidRPr="00732F25"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6</w:t>
            </w:r>
            <w:r w:rsidRPr="00732F25">
              <w:t>.</w:t>
            </w:r>
          </w:p>
        </w:tc>
      </w:tr>
      <w:tr w:rsidR="00DB6862" w:rsidRPr="00732F25" w:rsidTr="00F071C4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F071C4">
            <w:pPr>
              <w:jc w:val="center"/>
            </w:pPr>
            <w:r>
              <w:t>Popis pracovního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6862" w:rsidRPr="00732F25" w:rsidRDefault="00DB6862" w:rsidP="00843E61">
            <w:pPr>
              <w:jc w:val="center"/>
            </w:pPr>
            <w:r w:rsidRPr="00732F25">
              <w:t>Pr</w:t>
            </w:r>
            <w:r>
              <w:t>acovní list</w:t>
            </w:r>
            <w:r w:rsidR="00AF09C8">
              <w:t xml:space="preserve"> je určen</w:t>
            </w:r>
            <w:r w:rsidRPr="00732F25">
              <w:t xml:space="preserve"> do tématu </w:t>
            </w:r>
            <w:r>
              <w:t>Vznik a vývoj lidské společnosti a starověku.</w:t>
            </w:r>
            <w:r w:rsidR="00FC288E">
              <w:t xml:space="preserve"> Konkrétně se váže k učivu o starověkém </w:t>
            </w:r>
            <w:r w:rsidR="00843E61">
              <w:t>Římu</w:t>
            </w:r>
            <w:r w:rsidR="00FC288E">
              <w:t>.</w:t>
            </w:r>
            <w:r w:rsidRPr="00732F25">
              <w:t xml:space="preserve"> </w:t>
            </w:r>
            <w:r>
              <w:t>Rozvíjí kompetence k učení a řešení problému. Dále rozvíjí komunikační dovednosti a zlepšuje čtení s porozuměním.</w:t>
            </w:r>
            <w:r w:rsidR="00AF09C8">
              <w:t xml:space="preserve"> Rozvíjí kompetence k řešení problému a práci s IT technologiemi</w:t>
            </w:r>
            <w:r>
              <w:t xml:space="preserve"> </w:t>
            </w:r>
            <w:r w:rsidRPr="00732F25">
              <w:t>Pr</w:t>
            </w:r>
            <w:r>
              <w:t xml:space="preserve">acovní list </w:t>
            </w:r>
            <w:r w:rsidRPr="00732F25">
              <w:t>může být využit pro práci malé až tříčlenné skupiny, a také jako práce pro jednotlivce.</w:t>
            </w:r>
            <w:r>
              <w:t xml:space="preserve"> Je určen jako materiál k novému učivu</w:t>
            </w:r>
            <w:r w:rsidR="00FC288E">
              <w:t>,</w:t>
            </w:r>
            <w:r w:rsidR="00F071C4">
              <w:t xml:space="preserve"> ale může být vhodný k procvičování a fixování učiva</w:t>
            </w:r>
            <w:r>
              <w:t>.</w:t>
            </w:r>
            <w:r w:rsidR="00843E61">
              <w:t xml:space="preserve"> Pozor v některých částech vyžaduje výklad učitele.</w:t>
            </w:r>
          </w:p>
        </w:tc>
      </w:tr>
    </w:tbl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2E7E50"/>
    <w:p w:rsidR="00DB6862" w:rsidRDefault="00DB6862" w:rsidP="00DB6862">
      <w:pPr>
        <w:jc w:val="center"/>
      </w:pPr>
    </w:p>
    <w:p w:rsidR="00DB6862" w:rsidRDefault="00DB6862" w:rsidP="00DB6862">
      <w:pPr>
        <w:jc w:val="center"/>
      </w:pPr>
    </w:p>
    <w:p w:rsidR="00DB6862" w:rsidRDefault="00DB6862" w:rsidP="002E7E50">
      <w:pPr>
        <w:jc w:val="center"/>
      </w:pPr>
      <w:r w:rsidRPr="00732F25">
        <w:rPr>
          <w:noProof/>
        </w:rPr>
        <w:drawing>
          <wp:inline distT="0" distB="0" distL="0" distR="0" wp14:anchorId="2AFC5D47" wp14:editId="2E9334A7">
            <wp:extent cx="5407152" cy="1045464"/>
            <wp:effectExtent l="0" t="0" r="3175" b="254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E50" w:rsidRDefault="002E7E50" w:rsidP="002E7E50">
      <w:pPr>
        <w:rPr>
          <w:sz w:val="28"/>
          <w:szCs w:val="28"/>
        </w:rPr>
      </w:pPr>
      <w:r>
        <w:rPr>
          <w:sz w:val="28"/>
          <w:szCs w:val="28"/>
        </w:rPr>
        <w:lastRenderedPageBreak/>
        <w:t>Starověký Řím – Vznik a počátky</w:t>
      </w:r>
    </w:p>
    <w:p w:rsidR="002E7E50" w:rsidRPr="00CA5F5F" w:rsidRDefault="002E7E50" w:rsidP="002E7E50">
      <w:pPr>
        <w:rPr>
          <w:sz w:val="28"/>
          <w:szCs w:val="28"/>
        </w:rPr>
      </w:pPr>
      <w:r w:rsidRPr="00CA5F5F">
        <w:rPr>
          <w:sz w:val="28"/>
          <w:szCs w:val="28"/>
        </w:rPr>
        <w:t>Doplň do</w:t>
      </w:r>
      <w:r>
        <w:rPr>
          <w:sz w:val="28"/>
          <w:szCs w:val="28"/>
        </w:rPr>
        <w:t xml:space="preserve"> pravého sloupce</w:t>
      </w:r>
      <w:r w:rsidRPr="00CA5F5F">
        <w:rPr>
          <w:sz w:val="28"/>
          <w:szCs w:val="28"/>
        </w:rPr>
        <w:t xml:space="preserve"> tabulky informace podle odkazů: </w:t>
      </w:r>
    </w:p>
    <w:p w:rsidR="002E7E50" w:rsidRDefault="00613F6B" w:rsidP="002E7E50">
      <w:hyperlink r:id="rId13" w:history="1">
        <w:r w:rsidR="002E7E50" w:rsidRPr="00B004AE">
          <w:rPr>
            <w:rStyle w:val="Hypertextovodkaz"/>
          </w:rPr>
          <w:t>http://cs.wikipedia.org/wiki/Italikov%C3%A9</w:t>
        </w:r>
      </w:hyperlink>
    </w:p>
    <w:p w:rsidR="002E7E50" w:rsidRDefault="00613F6B" w:rsidP="002E7E50">
      <w:hyperlink r:id="rId14" w:history="1">
        <w:r w:rsidR="002E7E50" w:rsidRPr="00B004AE">
          <w:rPr>
            <w:rStyle w:val="Hypertextovodkaz"/>
          </w:rPr>
          <w:t>http://cs.wikipedia.org/wiki/Etruskov%C3%A9</w:t>
        </w:r>
      </w:hyperlink>
    </w:p>
    <w:p w:rsidR="002E7E50" w:rsidRDefault="00613F6B" w:rsidP="002E7E50">
      <w:hyperlink r:id="rId15" w:anchor="Pov.C4.9Bst_o_zalo.C5.BEen.C3.AD_.C5.98.C3.ADma" w:history="1">
        <w:r w:rsidR="002E7E50" w:rsidRPr="00B004AE">
          <w:rPr>
            <w:rStyle w:val="Hypertextovodkaz"/>
          </w:rPr>
          <w:t>http://cs.wikipedia.org/wiki/Pov%C4%9Bst_o_zalo%C5%BEen%C3%AD_%C5%98%C3%ADma#Pov.C4.9Bst_o_zalo.C5.BEen.C3.AD_.C5.98.C3.ADma</w:t>
        </w:r>
      </w:hyperlink>
    </w:p>
    <w:p w:rsidR="002E7E50" w:rsidRDefault="00613F6B" w:rsidP="002E7E50">
      <w:hyperlink r:id="rId16" w:history="1">
        <w:r w:rsidR="002E7E50" w:rsidRPr="00B004AE">
          <w:rPr>
            <w:rStyle w:val="Hypertextovodkaz"/>
          </w:rPr>
          <w:t>http://cs.wikipedia.org/wiki/Starov%C4%9Bk%C3%BD_%C5%98%C3%ADm</w:t>
        </w:r>
      </w:hyperlink>
    </w:p>
    <w:p w:rsidR="002E7E50" w:rsidRPr="004B006F" w:rsidRDefault="002E7E50" w:rsidP="002E7E50"/>
    <w:p w:rsidR="002E7E50" w:rsidRDefault="002E7E50" w:rsidP="002E7E50"/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/>
          <w:p w:rsidR="002E7E50" w:rsidRDefault="002E7E50" w:rsidP="00D801B6">
            <w:r>
              <w:t>Napiš jména kmenů, které obývaly Itálii před vznikem města Řím.</w:t>
            </w:r>
          </w:p>
        </w:tc>
        <w:tc>
          <w:tcPr>
            <w:tcW w:w="4680" w:type="dxa"/>
          </w:tcPr>
          <w:p w:rsidR="002E7E50" w:rsidRDefault="002E7E50" w:rsidP="00D801B6"/>
        </w:tc>
      </w:tr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 xml:space="preserve">Jak se jmenoval nejvyspělejší národ ve Středomoří, </w:t>
            </w:r>
            <w:proofErr w:type="gramStart"/>
            <w:r>
              <w:t>který  ovládl</w:t>
            </w:r>
            <w:proofErr w:type="gramEnd"/>
            <w:r>
              <w:t xml:space="preserve"> Řím krátce po jeho založení.  </w:t>
            </w:r>
          </w:p>
        </w:tc>
        <w:tc>
          <w:tcPr>
            <w:tcW w:w="4680" w:type="dxa"/>
          </w:tcPr>
          <w:p w:rsidR="002E7E50" w:rsidRDefault="002E7E50" w:rsidP="00D801B6"/>
        </w:tc>
      </w:tr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>Jaké státní zřízení existovalo v Římě do roku 510 př. n. l?</w:t>
            </w:r>
          </w:p>
        </w:tc>
        <w:tc>
          <w:tcPr>
            <w:tcW w:w="4680" w:type="dxa"/>
          </w:tcPr>
          <w:p w:rsidR="002E7E50" w:rsidRDefault="002E7E50" w:rsidP="00D801B6"/>
        </w:tc>
      </w:tr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>Jak získal Řím své jméno?</w:t>
            </w:r>
          </w:p>
        </w:tc>
        <w:tc>
          <w:tcPr>
            <w:tcW w:w="4680" w:type="dxa"/>
          </w:tcPr>
          <w:p w:rsidR="002E7E50" w:rsidRDefault="002E7E50" w:rsidP="00D801B6"/>
        </w:tc>
      </w:tr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>Popiš zeměpisnou polohu města Řím.</w:t>
            </w:r>
          </w:p>
        </w:tc>
        <w:tc>
          <w:tcPr>
            <w:tcW w:w="4680" w:type="dxa"/>
          </w:tcPr>
          <w:p w:rsidR="002E7E50" w:rsidRDefault="002E7E50" w:rsidP="00D801B6"/>
        </w:tc>
      </w:tr>
    </w:tbl>
    <w:p w:rsidR="002E7E50" w:rsidRDefault="002E7E50" w:rsidP="002E7E50"/>
    <w:p w:rsidR="002E7E50" w:rsidRDefault="002E7E50" w:rsidP="002E7E50">
      <w:pPr>
        <w:rPr>
          <w:sz w:val="28"/>
          <w:szCs w:val="28"/>
        </w:rPr>
      </w:pPr>
      <w:r w:rsidRPr="00CA5F5F">
        <w:rPr>
          <w:sz w:val="28"/>
          <w:szCs w:val="28"/>
        </w:rPr>
        <w:t>Doplň do</w:t>
      </w:r>
      <w:r>
        <w:rPr>
          <w:sz w:val="28"/>
          <w:szCs w:val="28"/>
        </w:rPr>
        <w:t xml:space="preserve"> pravého sloupce</w:t>
      </w:r>
      <w:r w:rsidRPr="00CA5F5F">
        <w:rPr>
          <w:sz w:val="28"/>
          <w:szCs w:val="28"/>
        </w:rPr>
        <w:t xml:space="preserve"> tabulky informace podle odkazů: </w:t>
      </w:r>
    </w:p>
    <w:p w:rsidR="002E7E50" w:rsidRPr="008644AD" w:rsidRDefault="00613F6B" w:rsidP="002E7E50">
      <w:hyperlink r:id="rId17" w:history="1">
        <w:r w:rsidR="002E7E50" w:rsidRPr="00B004AE">
          <w:rPr>
            <w:rStyle w:val="Hypertextovodkaz"/>
          </w:rPr>
          <w:t>http://cs.wikipedia.org/wiki/Patriciov%C3%A9</w:t>
        </w:r>
      </w:hyperlink>
      <w:r w:rsidR="002E7E50">
        <w:t xml:space="preserve"> </w:t>
      </w:r>
      <w:hyperlink r:id="rId18" w:history="1">
        <w:r w:rsidR="002E7E50" w:rsidRPr="000802E8">
          <w:rPr>
            <w:rStyle w:val="Hypertextovodkaz"/>
          </w:rPr>
          <w:t>http://cs.wikipedia.org/wiki/Starov%C4%9Bk</w:t>
        </w:r>
      </w:hyperlink>
      <w:r w:rsidR="002E7E50">
        <w:t xml:space="preserve"> </w:t>
      </w:r>
      <w:hyperlink r:id="rId19" w:history="1">
        <w:r w:rsidR="002E7E50" w:rsidRPr="00CF37A6">
          <w:rPr>
            <w:rStyle w:val="Hypertextovodkaz"/>
          </w:rPr>
          <w:t>http://cs.wikipedia.org/wiki/Plebejov%C3%A9</w:t>
        </w:r>
      </w:hyperlink>
      <w:r w:rsidR="002E7E50">
        <w:t xml:space="preserve">  </w:t>
      </w:r>
      <w:hyperlink r:id="rId20" w:history="1">
        <w:r w:rsidR="002E7E50" w:rsidRPr="008644AD">
          <w:rPr>
            <w:rStyle w:val="Hypertextovodkaz"/>
          </w:rPr>
          <w:t>http://cs.wikipedia.org/wiki/Tribun_lidu</w:t>
        </w:r>
      </w:hyperlink>
    </w:p>
    <w:p w:rsidR="002E7E50" w:rsidRDefault="002E7E50" w:rsidP="002E7E50"/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>Kdo to byli patriciové a plebejové</w:t>
            </w:r>
          </w:p>
        </w:tc>
        <w:tc>
          <w:tcPr>
            <w:tcW w:w="4680" w:type="dxa"/>
          </w:tcPr>
          <w:p w:rsidR="002E7E50" w:rsidRDefault="002E7E50" w:rsidP="00D801B6"/>
        </w:tc>
      </w:tr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>Jaké právo měl tribun lidu</w:t>
            </w:r>
          </w:p>
        </w:tc>
        <w:tc>
          <w:tcPr>
            <w:tcW w:w="4680" w:type="dxa"/>
          </w:tcPr>
          <w:p w:rsidR="002E7E50" w:rsidRDefault="002E7E50" w:rsidP="00D801B6"/>
        </w:tc>
      </w:tr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>Kdo vydrancoval Řím v roce 387př. n. l.</w:t>
            </w:r>
          </w:p>
        </w:tc>
        <w:tc>
          <w:tcPr>
            <w:tcW w:w="4680" w:type="dxa"/>
          </w:tcPr>
          <w:p w:rsidR="002E7E50" w:rsidRDefault="002E7E50" w:rsidP="00D801B6"/>
        </w:tc>
      </w:tr>
      <w:tr w:rsidR="002E7E50" w:rsidTr="00D801B6">
        <w:trPr>
          <w:trHeight w:val="1044"/>
        </w:trPr>
        <w:tc>
          <w:tcPr>
            <w:tcW w:w="4680" w:type="dxa"/>
          </w:tcPr>
          <w:p w:rsidR="002E7E50" w:rsidRDefault="002E7E50" w:rsidP="00D801B6">
            <w:r>
              <w:t>Jaké nebezpečí hrozilo Římu na konci 2. století př. n. l. a jak se Řím s tímto nebezpečím vypořádal. Jmenuj také osobnosti.</w:t>
            </w:r>
          </w:p>
        </w:tc>
        <w:tc>
          <w:tcPr>
            <w:tcW w:w="4680" w:type="dxa"/>
          </w:tcPr>
          <w:p w:rsidR="002E7E50" w:rsidRDefault="002E7E50" w:rsidP="00D801B6"/>
        </w:tc>
      </w:tr>
    </w:tbl>
    <w:p w:rsidR="00A978E1" w:rsidRDefault="00A978E1" w:rsidP="002E7E50">
      <w:pPr>
        <w:rPr>
          <w:b/>
        </w:rPr>
      </w:pPr>
    </w:p>
    <w:sectPr w:rsidR="00A9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25A36"/>
    <w:multiLevelType w:val="hybridMultilevel"/>
    <w:tmpl w:val="C9B6FDF6"/>
    <w:lvl w:ilvl="0" w:tplc="591607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1B8"/>
    <w:rsid w:val="00023061"/>
    <w:rsid w:val="001F4A2E"/>
    <w:rsid w:val="0020277C"/>
    <w:rsid w:val="00242FA2"/>
    <w:rsid w:val="00273E15"/>
    <w:rsid w:val="002E7E50"/>
    <w:rsid w:val="00312585"/>
    <w:rsid w:val="00320FBA"/>
    <w:rsid w:val="0042306C"/>
    <w:rsid w:val="005D3327"/>
    <w:rsid w:val="00613F6B"/>
    <w:rsid w:val="00654557"/>
    <w:rsid w:val="00746B96"/>
    <w:rsid w:val="00753C73"/>
    <w:rsid w:val="00843E61"/>
    <w:rsid w:val="008B043A"/>
    <w:rsid w:val="009F69C5"/>
    <w:rsid w:val="00A724FC"/>
    <w:rsid w:val="00A9418E"/>
    <w:rsid w:val="00A978E1"/>
    <w:rsid w:val="00AC15CA"/>
    <w:rsid w:val="00AF09C8"/>
    <w:rsid w:val="00BD3B7A"/>
    <w:rsid w:val="00BF490A"/>
    <w:rsid w:val="00C061B8"/>
    <w:rsid w:val="00C7303A"/>
    <w:rsid w:val="00C85483"/>
    <w:rsid w:val="00DB6862"/>
    <w:rsid w:val="00E90504"/>
    <w:rsid w:val="00F071C4"/>
    <w:rsid w:val="00F348A7"/>
    <w:rsid w:val="00F5554C"/>
    <w:rsid w:val="00F66755"/>
    <w:rsid w:val="00FB1081"/>
    <w:rsid w:val="00FC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30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C15CA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30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4230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490A"/>
    <w:pPr>
      <w:keepNext/>
      <w:outlineLvl w:val="0"/>
    </w:pPr>
    <w:rPr>
      <w:sz w:val="28"/>
      <w:szCs w:val="2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30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69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9C5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rsid w:val="00F071C4"/>
    <w:pPr>
      <w:spacing w:before="100" w:beforeAutospacing="1" w:after="100" w:afterAutospacing="1"/>
    </w:pPr>
    <w:rPr>
      <w:color w:val="990000"/>
    </w:rPr>
  </w:style>
  <w:style w:type="character" w:styleId="Siln">
    <w:name w:val="Strong"/>
    <w:basedOn w:val="Standardnpsmoodstavce"/>
    <w:qFormat/>
    <w:rsid w:val="00F071C4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A724FC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BF490A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Prosttext">
    <w:name w:val="Plain Text"/>
    <w:basedOn w:val="Normln"/>
    <w:link w:val="ProsttextChar"/>
    <w:rsid w:val="00C7303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C7303A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C15CA"/>
    <w:rPr>
      <w:color w:val="800080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30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423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cs.wikipedia.org/wiki/Italikov%C3%A9" TargetMode="External"/><Relationship Id="rId18" Type="http://schemas.openxmlformats.org/officeDocument/2006/relationships/hyperlink" Target="http://cs.wikipedia.org/wiki/Starov%C4%9Bk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hyperlink" Target="http://cs.wikipedia.org/wiki/Patriciov%C3%A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tarov%C4%9Bk%C3%BD_%C5%98%C3%ADm" TargetMode="External"/><Relationship Id="rId20" Type="http://schemas.openxmlformats.org/officeDocument/2006/relationships/hyperlink" Target="http://cs.wikipedia.org/wiki/Tribun_lid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Pov%C4%9Bst_o_zalo%C5%BEen%C3%AD_%C5%98%C3%ADma" TargetMode="External"/><Relationship Id="rId10" Type="http://schemas.openxmlformats.org/officeDocument/2006/relationships/diagramColors" Target="diagrams/colors1.xml"/><Relationship Id="rId19" Type="http://schemas.openxmlformats.org/officeDocument/2006/relationships/hyperlink" Target="http://cs.wikipedia.org/wiki/Plebejov%C3%A9" TargetMode="Externa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://cs.wikipedia.org/wiki/Etruskov%C3%A9" TargetMode="Externa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VY_32_INOVACE_19_Pravěk a Starověk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Vývoj společnosti v pravěku a starověku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C1378FC-4D7A-45A8-8B0F-35B8F9F399AF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900B53A-8119-4415-9E4C-DAD1D81EC64F}" type="presOf" srcId="{D1D4F407-5343-4D3F-B5B9-D407B03CAEB4}" destId="{D005CE8C-CC26-4C3E-AC11-E15060ECD759}" srcOrd="0" destOrd="0" presId="urn:microsoft.com/office/officeart/2005/8/layout/target3"/>
    <dgm:cxn modelId="{8FB3D3D9-4C46-418D-B46D-8325861EFE57}" type="presOf" srcId="{D8197B8C-B260-4A16-BDF4-0947B075E274}" destId="{5A5FFA88-C948-4069-8E93-59FA12366E83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DF9B4F5-814A-4F50-B457-1B9177749437}" type="presOf" srcId="{757F3AB3-0718-4624-B441-E567A8F0AB56}" destId="{333A1088-737F-45CB-B68E-254E46348037}" srcOrd="0" destOrd="0" presId="urn:microsoft.com/office/officeart/2005/8/layout/target3"/>
    <dgm:cxn modelId="{5270CDA0-1DC7-4A3C-82A0-8FC9B7A4ED2A}" type="presOf" srcId="{D1D4F407-5343-4D3F-B5B9-D407B03CAEB4}" destId="{AED2198E-93D5-4001-81B4-73124B309672}" srcOrd="1" destOrd="0" presId="urn:microsoft.com/office/officeart/2005/8/layout/target3"/>
    <dgm:cxn modelId="{66580087-57D7-4489-94A8-1B1CB8A8F702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836BFF3-FF35-46E5-ACB6-53FFF0B38532}" type="presOf" srcId="{D8197B8C-B260-4A16-BDF4-0947B075E274}" destId="{25B08C86-7E15-44DC-BE7F-FFB55DD49D12}" srcOrd="0" destOrd="0" presId="urn:microsoft.com/office/officeart/2005/8/layout/target3"/>
    <dgm:cxn modelId="{63B55F9D-D92A-4137-B95C-C7F8E17DF5D8}" type="presOf" srcId="{D1B46980-6531-4606-95E6-44980827E919}" destId="{6140AFEC-043D-4C43-A2F9-D0F5331DF3A3}" srcOrd="0" destOrd="0" presId="urn:microsoft.com/office/officeart/2005/8/layout/target3"/>
    <dgm:cxn modelId="{A8E60248-00B1-4449-8FC7-0AD7953CFE2A}" type="presOf" srcId="{4C35D32F-0EAB-4CD7-82EE-45574DC2A586}" destId="{8BEBB6EC-1DAA-4CAC-8A25-BC0FCBD5DBD5}" srcOrd="0" destOrd="0" presId="urn:microsoft.com/office/officeart/2005/8/layout/target3"/>
    <dgm:cxn modelId="{BF4F8DC4-7E62-4A83-A488-9158E59C8D86}" type="presOf" srcId="{D1B46980-6531-4606-95E6-44980827E919}" destId="{2BE915AB-18AA-4053-B92C-3BFC9ED204BB}" srcOrd="1" destOrd="0" presId="urn:microsoft.com/office/officeart/2005/8/layout/target3"/>
    <dgm:cxn modelId="{D3926D73-C572-4F82-AE5F-19635F8E18B1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7D0B46F-C095-4227-9CC3-C98D80A697F7}" type="presParOf" srcId="{333A1088-737F-45CB-B68E-254E46348037}" destId="{F5ABB229-8D3B-4694-996A-96F23CF14429}" srcOrd="0" destOrd="0" presId="urn:microsoft.com/office/officeart/2005/8/layout/target3"/>
    <dgm:cxn modelId="{2C280800-47E4-4045-AF4F-BC41773389C8}" type="presParOf" srcId="{333A1088-737F-45CB-B68E-254E46348037}" destId="{F41139FD-01EE-4571-8B17-4FB00FC51163}" srcOrd="1" destOrd="0" presId="urn:microsoft.com/office/officeart/2005/8/layout/target3"/>
    <dgm:cxn modelId="{C05AA8D5-234F-464E-91AA-5866778068FB}" type="presParOf" srcId="{333A1088-737F-45CB-B68E-254E46348037}" destId="{D005CE8C-CC26-4C3E-AC11-E15060ECD759}" srcOrd="2" destOrd="0" presId="urn:microsoft.com/office/officeart/2005/8/layout/target3"/>
    <dgm:cxn modelId="{5AF81605-CE75-4069-A335-1BBFFF359B0C}" type="presParOf" srcId="{333A1088-737F-45CB-B68E-254E46348037}" destId="{2C702D82-9B77-49B7-9568-BB8EB47C3372}" srcOrd="3" destOrd="0" presId="urn:microsoft.com/office/officeart/2005/8/layout/target3"/>
    <dgm:cxn modelId="{2ACCB821-346F-4CC3-B9F3-0BEA721E48FE}" type="presParOf" srcId="{333A1088-737F-45CB-B68E-254E46348037}" destId="{A52A0455-90FF-4808-ABD0-F02540D31D5A}" srcOrd="4" destOrd="0" presId="urn:microsoft.com/office/officeart/2005/8/layout/target3"/>
    <dgm:cxn modelId="{BD38ECC2-4956-4BD4-80DD-75DF1FAE29A2}" type="presParOf" srcId="{333A1088-737F-45CB-B68E-254E46348037}" destId="{6140AFEC-043D-4C43-A2F9-D0F5331DF3A3}" srcOrd="5" destOrd="0" presId="urn:microsoft.com/office/officeart/2005/8/layout/target3"/>
    <dgm:cxn modelId="{75924019-4F2F-41B1-B367-BCA4C3B7B2EB}" type="presParOf" srcId="{333A1088-737F-45CB-B68E-254E46348037}" destId="{9358AC05-5D7D-4327-9F80-1AD486AEA664}" srcOrd="6" destOrd="0" presId="urn:microsoft.com/office/officeart/2005/8/layout/target3"/>
    <dgm:cxn modelId="{D65AB500-2C0F-48E7-8CED-B8268B828E54}" type="presParOf" srcId="{333A1088-737F-45CB-B68E-254E46348037}" destId="{313FC574-E1CD-4FB4-B054-0B805CE0447D}" srcOrd="7" destOrd="0" presId="urn:microsoft.com/office/officeart/2005/8/layout/target3"/>
    <dgm:cxn modelId="{C01255C5-C242-4264-87B5-A2BA59F36557}" type="presParOf" srcId="{333A1088-737F-45CB-B68E-254E46348037}" destId="{619D679B-A015-4ECF-8348-D1034C574F40}" srcOrd="8" destOrd="0" presId="urn:microsoft.com/office/officeart/2005/8/layout/target3"/>
    <dgm:cxn modelId="{2A2C9B0D-D07C-42D5-B2F6-30EB778A478D}" type="presParOf" srcId="{333A1088-737F-45CB-B68E-254E46348037}" destId="{322283A8-4A27-4CDA-BAE3-F381106A9174}" srcOrd="9" destOrd="0" presId="urn:microsoft.com/office/officeart/2005/8/layout/target3"/>
    <dgm:cxn modelId="{243605FA-25C0-47C3-A744-3921F37A2EA6}" type="presParOf" srcId="{333A1088-737F-45CB-B68E-254E46348037}" destId="{FFC9F71D-1B4F-4AD9-A4A6-86ADEFC8AF5C}" srcOrd="10" destOrd="0" presId="urn:microsoft.com/office/officeart/2005/8/layout/target3"/>
    <dgm:cxn modelId="{33DF0BE2-9EEB-4BBA-87CF-20D5C0BD7220}" type="presParOf" srcId="{333A1088-737F-45CB-B68E-254E46348037}" destId="{25B08C86-7E15-44DC-BE7F-FFB55DD49D12}" srcOrd="11" destOrd="0" presId="urn:microsoft.com/office/officeart/2005/8/layout/target3"/>
    <dgm:cxn modelId="{FFC515FC-01B9-41F5-91C5-B8820F4AAD65}" type="presParOf" srcId="{333A1088-737F-45CB-B68E-254E46348037}" destId="{76644BE8-9D7C-4C09-B250-3D10AF48CBB7}" srcOrd="12" destOrd="0" presId="urn:microsoft.com/office/officeart/2005/8/layout/target3"/>
    <dgm:cxn modelId="{49419F4B-2846-434C-B4C4-563C519CCF37}" type="presParOf" srcId="{333A1088-737F-45CB-B68E-254E46348037}" destId="{EE85B701-7295-41C0-BA7A-34D3756A2AE6}" srcOrd="13" destOrd="0" presId="urn:microsoft.com/office/officeart/2005/8/layout/target3"/>
    <dgm:cxn modelId="{07AB6B02-0BB4-4318-B72F-B1B76CAC0F83}" type="presParOf" srcId="{333A1088-737F-45CB-B68E-254E46348037}" destId="{8BEBB6EC-1DAA-4CAC-8A25-BC0FCBD5DBD5}" srcOrd="14" destOrd="0" presId="urn:microsoft.com/office/officeart/2005/8/layout/target3"/>
    <dgm:cxn modelId="{E2C50EEE-94F9-4923-BEEC-1304CCACC831}" type="presParOf" srcId="{333A1088-737F-45CB-B68E-254E46348037}" destId="{AED2198E-93D5-4001-81B4-73124B309672}" srcOrd="15" destOrd="0" presId="urn:microsoft.com/office/officeart/2005/8/layout/target3"/>
    <dgm:cxn modelId="{19F5DB03-3B09-494F-9615-11557DEBB41A}" type="presParOf" srcId="{333A1088-737F-45CB-B68E-254E46348037}" destId="{2BE915AB-18AA-4053-B92C-3BFC9ED204BB}" srcOrd="16" destOrd="0" presId="urn:microsoft.com/office/officeart/2005/8/layout/target3"/>
    <dgm:cxn modelId="{37232B93-6776-4CA2-AD09-FA3B48736E87}" type="presParOf" srcId="{333A1088-737F-45CB-B68E-254E46348037}" destId="{6BB5E863-4638-4E1D-BFDE-399D028AC4ED}" srcOrd="17" destOrd="0" presId="urn:microsoft.com/office/officeart/2005/8/layout/target3"/>
    <dgm:cxn modelId="{5AFD8879-E1E2-4362-AB7C-1E4F3A040062}" type="presParOf" srcId="{333A1088-737F-45CB-B68E-254E46348037}" destId="{5A5FFA88-C948-4069-8E93-59FA12366E83}" srcOrd="18" destOrd="0" presId="urn:microsoft.com/office/officeart/2005/8/layout/target3"/>
    <dgm:cxn modelId="{30F81365-573B-472E-9774-852B2E6459D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5950" cy="188595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657" y="0"/>
          <a:ext cx="5048250" cy="18859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30657" y="0"/>
        <a:ext cx="5048250" cy="301751"/>
      </dsp:txXfrm>
    </dsp:sp>
    <dsp:sp modelId="{A52A0455-90FF-4808-ABD0-F02540D31D5A}">
      <dsp:nvSpPr>
        <dsp:cNvPr id="0" name=""/>
        <dsp:cNvSpPr/>
      </dsp:nvSpPr>
      <dsp:spPr>
        <a:xfrm>
          <a:off x="213221" y="319824"/>
          <a:ext cx="1489900" cy="148990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2975" y="301751"/>
          <a:ext cx="5048250" cy="14899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42975" y="301751"/>
        <a:ext cx="5048250" cy="301752"/>
      </dsp:txXfrm>
    </dsp:sp>
    <dsp:sp modelId="{313FC574-E1CD-4FB4-B054-0B805CE0447D}">
      <dsp:nvSpPr>
        <dsp:cNvPr id="0" name=""/>
        <dsp:cNvSpPr/>
      </dsp:nvSpPr>
      <dsp:spPr>
        <a:xfrm>
          <a:off x="396049" y="603503"/>
          <a:ext cx="1093851" cy="109385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2975" y="603503"/>
          <a:ext cx="5048250" cy="10938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VY_32_INOVACE_19_Pravěk a Starověk</a:t>
          </a:r>
          <a:endParaRPr lang="cs-CZ" sz="2000" kern="1200" dirty="0"/>
        </a:p>
      </dsp:txBody>
      <dsp:txXfrm>
        <a:off x="942975" y="603503"/>
        <a:ext cx="5048250" cy="301752"/>
      </dsp:txXfrm>
    </dsp:sp>
    <dsp:sp modelId="{FFC9F71D-1B4F-4AD9-A4A6-86ADEFC8AF5C}">
      <dsp:nvSpPr>
        <dsp:cNvPr id="0" name=""/>
        <dsp:cNvSpPr/>
      </dsp:nvSpPr>
      <dsp:spPr>
        <a:xfrm>
          <a:off x="594074" y="905256"/>
          <a:ext cx="697801" cy="69780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2975" y="905256"/>
          <a:ext cx="5048250" cy="69780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Vývoj společnosti v pravěku a starověku </a:t>
          </a:r>
          <a:endParaRPr lang="cs-CZ" sz="2000" kern="1200" dirty="0"/>
        </a:p>
      </dsp:txBody>
      <dsp:txXfrm>
        <a:off x="942975" y="905256"/>
        <a:ext cx="5048250" cy="301751"/>
      </dsp:txXfrm>
    </dsp:sp>
    <dsp:sp modelId="{EE85B701-7295-41C0-BA7A-34D3756A2AE6}">
      <dsp:nvSpPr>
        <dsp:cNvPr id="0" name=""/>
        <dsp:cNvSpPr/>
      </dsp:nvSpPr>
      <dsp:spPr>
        <a:xfrm>
          <a:off x="792099" y="1207008"/>
          <a:ext cx="301752" cy="30175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2975" y="1207008"/>
          <a:ext cx="5048250" cy="30175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42975" y="1207008"/>
        <a:ext cx="5048250" cy="3017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8F62D-542E-49C2-A7A3-CC836103B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2012-06-19T07:11:00Z</dcterms:created>
  <dcterms:modified xsi:type="dcterms:W3CDTF">2012-06-19T07:11:00Z</dcterms:modified>
</cp:coreProperties>
</file>