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438" w:rsidRDefault="00544438" w:rsidP="00544438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75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76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44438" w:rsidRDefault="00544438" w:rsidP="00544438"/>
    <w:p w:rsidR="00544438" w:rsidRDefault="00B31AA6" w:rsidP="00B31AA6">
      <w:pPr>
        <w:jc w:val="center"/>
      </w:pPr>
      <w:r>
        <w:t>Ivana Machová</w:t>
      </w:r>
    </w:p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Pr="004E49F4" w:rsidRDefault="00544438" w:rsidP="00544438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/>
    <w:p w:rsidR="00544438" w:rsidRDefault="00544438" w:rsidP="00544438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3563</wp:posOffset>
            </wp:positionV>
            <wp:extent cx="4826083" cy="1045028"/>
            <wp:effectExtent l="19050" t="0" r="0" b="0"/>
            <wp:wrapNone/>
            <wp:docPr id="77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3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438" w:rsidRDefault="00544438" w:rsidP="00544438"/>
    <w:p w:rsidR="00544438" w:rsidRDefault="00544438" w:rsidP="00E1026E"/>
    <w:p w:rsidR="00E1026E" w:rsidRDefault="00E1026E" w:rsidP="00E1026E">
      <w:r>
        <w:lastRenderedPageBreak/>
        <w:t xml:space="preserve">Pracovní list pro 7. ročník: </w:t>
      </w:r>
      <w:r w:rsidRPr="00776FB3">
        <w:rPr>
          <w:u w:val="single"/>
        </w:rPr>
        <w:t xml:space="preserve">Procvičování neohebných slovních </w:t>
      </w:r>
      <w:proofErr w:type="gramStart"/>
      <w:r w:rsidRPr="00776FB3">
        <w:rPr>
          <w:u w:val="single"/>
        </w:rPr>
        <w:t>druh</w:t>
      </w:r>
      <w:r>
        <w:rPr>
          <w:u w:val="single"/>
        </w:rPr>
        <w:t>ů 2</w:t>
      </w:r>
      <w:r w:rsidRPr="00776FB3">
        <w:rPr>
          <w:u w:val="single"/>
        </w:rPr>
        <w:t xml:space="preserve"> ( kromě</w:t>
      </w:r>
      <w:proofErr w:type="gramEnd"/>
      <w:r w:rsidRPr="00776FB3">
        <w:rPr>
          <w:u w:val="single"/>
        </w:rPr>
        <w:t xml:space="preserve"> příslovcí)</w:t>
      </w:r>
    </w:p>
    <w:p w:rsidR="00E1026E" w:rsidRDefault="00E1026E" w:rsidP="00776FB3">
      <w:pPr>
        <w:rPr>
          <w:b/>
          <w:sz w:val="28"/>
          <w:szCs w:val="28"/>
        </w:rPr>
      </w:pPr>
    </w:p>
    <w:p w:rsidR="00776FB3" w:rsidRPr="00694533" w:rsidRDefault="00776FB3" w:rsidP="00694533">
      <w:pPr>
        <w:rPr>
          <w:b/>
          <w:i/>
          <w:u w:val="single"/>
        </w:rPr>
      </w:pPr>
      <w:r w:rsidRPr="00694533">
        <w:rPr>
          <w:sz w:val="28"/>
          <w:szCs w:val="28"/>
        </w:rPr>
        <w:t xml:space="preserve"> </w:t>
      </w:r>
      <w:proofErr w:type="gramStart"/>
      <w:r w:rsidR="00694533">
        <w:t>1.</w:t>
      </w:r>
      <w:r w:rsidRPr="00E1026E">
        <w:t>Citoslovce</w:t>
      </w:r>
      <w:proofErr w:type="gramEnd"/>
      <w:r w:rsidRPr="00E1026E">
        <w:t xml:space="preserve"> ve větě nahraď </w:t>
      </w:r>
      <w:r w:rsidRPr="00694533">
        <w:rPr>
          <w:b/>
          <w:i/>
        </w:rPr>
        <w:t xml:space="preserve">jiným vyjádřením </w:t>
      </w:r>
      <w:r w:rsidRPr="00694533">
        <w:rPr>
          <w:b/>
          <w:i/>
          <w:u w:val="single"/>
        </w:rPr>
        <w:t>s týmž významem.</w:t>
      </w:r>
    </w:p>
    <w:p w:rsidR="00776FB3" w:rsidRPr="00776FB3" w:rsidRDefault="00776FB3" w:rsidP="00776FB3">
      <w:pPr>
        <w:rPr>
          <w:sz w:val="28"/>
          <w:szCs w:val="28"/>
        </w:rPr>
      </w:pPr>
    </w:p>
    <w:p w:rsidR="00776FB3" w:rsidRPr="00776FB3" w:rsidRDefault="00776FB3" w:rsidP="00776FB3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a) </w:t>
      </w:r>
      <w:proofErr w:type="spellStart"/>
      <w:r w:rsidRPr="00776FB3">
        <w:rPr>
          <w:sz w:val="28"/>
          <w:szCs w:val="28"/>
        </w:rPr>
        <w:t>Hrrr</w:t>
      </w:r>
      <w:proofErr w:type="spellEnd"/>
      <w:r w:rsidRPr="00776FB3">
        <w:rPr>
          <w:sz w:val="28"/>
          <w:szCs w:val="28"/>
        </w:rPr>
        <w:t xml:space="preserve"> za ním. _______________________________________________________________</w:t>
      </w:r>
    </w:p>
    <w:p w:rsidR="00776FB3" w:rsidRPr="00776FB3" w:rsidRDefault="00776FB3" w:rsidP="00776FB3">
      <w:pPr>
        <w:rPr>
          <w:sz w:val="28"/>
          <w:szCs w:val="28"/>
        </w:rPr>
      </w:pPr>
    </w:p>
    <w:p w:rsidR="00776FB3" w:rsidRPr="00776FB3" w:rsidRDefault="00776FB3" w:rsidP="00776FB3">
      <w:pPr>
        <w:rPr>
          <w:sz w:val="28"/>
          <w:szCs w:val="28"/>
        </w:rPr>
      </w:pPr>
      <w:r w:rsidRPr="00776FB3">
        <w:rPr>
          <w:sz w:val="28"/>
          <w:szCs w:val="28"/>
        </w:rPr>
        <w:t>b) Větev prásk a už letěl dolů. ___________________________________________________</w:t>
      </w:r>
    </w:p>
    <w:p w:rsidR="00776FB3" w:rsidRPr="00776FB3" w:rsidRDefault="00776FB3" w:rsidP="00776FB3">
      <w:pPr>
        <w:rPr>
          <w:sz w:val="28"/>
          <w:szCs w:val="28"/>
        </w:rPr>
      </w:pPr>
    </w:p>
    <w:p w:rsidR="00776FB3" w:rsidRPr="00776FB3" w:rsidRDefault="00776FB3" w:rsidP="00776FB3">
      <w:pPr>
        <w:rPr>
          <w:sz w:val="28"/>
          <w:szCs w:val="28"/>
        </w:rPr>
      </w:pPr>
      <w:r w:rsidRPr="00776FB3">
        <w:rPr>
          <w:sz w:val="28"/>
          <w:szCs w:val="28"/>
        </w:rPr>
        <w:t xml:space="preserve">c) </w:t>
      </w:r>
      <w:proofErr w:type="spellStart"/>
      <w:r w:rsidRPr="00776FB3">
        <w:rPr>
          <w:sz w:val="28"/>
          <w:szCs w:val="28"/>
        </w:rPr>
        <w:t>Nate</w:t>
      </w:r>
      <w:proofErr w:type="spellEnd"/>
      <w:r w:rsidRPr="00776FB3">
        <w:rPr>
          <w:sz w:val="28"/>
          <w:szCs w:val="28"/>
        </w:rPr>
        <w:t>, je to dobré. __________________________________________________________</w:t>
      </w:r>
    </w:p>
    <w:p w:rsidR="00776FB3" w:rsidRDefault="00776FB3" w:rsidP="00776FB3"/>
    <w:p w:rsidR="00776FB3" w:rsidRDefault="00694533" w:rsidP="00694533">
      <w:proofErr w:type="gramStart"/>
      <w:r>
        <w:t>2.</w:t>
      </w:r>
      <w:r w:rsidR="00776FB3">
        <w:t>Určete</w:t>
      </w:r>
      <w:proofErr w:type="gramEnd"/>
      <w:r w:rsidR="00776FB3">
        <w:t xml:space="preserve"> všechny </w:t>
      </w:r>
      <w:r w:rsidR="00776FB3" w:rsidRPr="00694533">
        <w:rPr>
          <w:b/>
          <w:i/>
        </w:rPr>
        <w:t xml:space="preserve">slovní druhy </w:t>
      </w:r>
      <w:r w:rsidR="00776FB3">
        <w:t>(číslem nad slovo).</w:t>
      </w:r>
    </w:p>
    <w:p w:rsidR="00776FB3" w:rsidRDefault="00776FB3" w:rsidP="00776FB3"/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>Házená vznikla v Německu za první světové války. Původně proti sobě stála dvě</w:t>
      </w:r>
    </w:p>
    <w:p w:rsidR="00776FB3" w:rsidRDefault="00776FB3" w:rsidP="00776FB3">
      <w:pPr>
        <w:rPr>
          <w:sz w:val="28"/>
          <w:szCs w:val="28"/>
        </w:rPr>
      </w:pP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mužstva o jedenácti hráčích na fotbalovém hřišti. Způsobem hry </w:t>
      </w:r>
      <w:proofErr w:type="gramStart"/>
      <w:r>
        <w:rPr>
          <w:sz w:val="28"/>
          <w:szCs w:val="28"/>
        </w:rPr>
        <w:t>se házená</w:t>
      </w:r>
      <w:proofErr w:type="gramEnd"/>
      <w:r>
        <w:rPr>
          <w:sz w:val="28"/>
          <w:szCs w:val="28"/>
        </w:rPr>
        <w:t xml:space="preserve"> </w:t>
      </w:r>
    </w:p>
    <w:p w:rsidR="00776FB3" w:rsidRDefault="00776FB3" w:rsidP="00776FB3">
      <w:pPr>
        <w:rPr>
          <w:sz w:val="28"/>
          <w:szCs w:val="28"/>
        </w:rPr>
      </w:pP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podstatně liší: kromě brankáře se smí hráči dotknout míče pouze rukou a míč </w:t>
      </w:r>
    </w:p>
    <w:p w:rsidR="00776FB3" w:rsidRDefault="00776FB3" w:rsidP="00776FB3">
      <w:pPr>
        <w:rPr>
          <w:sz w:val="28"/>
          <w:szCs w:val="28"/>
        </w:rPr>
      </w:pP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>nemůže hráč nést dále než tři kroky.</w:t>
      </w:r>
    </w:p>
    <w:p w:rsidR="00776FB3" w:rsidRDefault="00776FB3" w:rsidP="00776FB3">
      <w:pPr>
        <w:rPr>
          <w:sz w:val="28"/>
          <w:szCs w:val="28"/>
        </w:rPr>
      </w:pPr>
    </w:p>
    <w:p w:rsidR="00776FB3" w:rsidRDefault="00776FB3" w:rsidP="00694533">
      <w:r>
        <w:t xml:space="preserve"> </w:t>
      </w:r>
      <w:proofErr w:type="gramStart"/>
      <w:r w:rsidR="00694533">
        <w:t>3.</w:t>
      </w:r>
      <w:r>
        <w:t>Doplňte</w:t>
      </w:r>
      <w:proofErr w:type="gramEnd"/>
      <w:r>
        <w:t xml:space="preserve"> čárky.</w:t>
      </w:r>
    </w:p>
    <w:p w:rsidR="00776FB3" w:rsidRDefault="00776FB3" w:rsidP="00776FB3"/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Ukázal</w:t>
      </w:r>
      <w:proofErr w:type="gramEnd"/>
      <w:r>
        <w:rPr>
          <w:sz w:val="28"/>
          <w:szCs w:val="28"/>
        </w:rPr>
        <w:t xml:space="preserve"> mi dopis kde </w:t>
      </w:r>
      <w:proofErr w:type="gramStart"/>
      <w:r>
        <w:rPr>
          <w:sz w:val="28"/>
          <w:szCs w:val="28"/>
        </w:rPr>
        <w:t>byl</w:t>
      </w:r>
      <w:proofErr w:type="gramEnd"/>
      <w:r>
        <w:rPr>
          <w:sz w:val="28"/>
          <w:szCs w:val="28"/>
        </w:rPr>
        <w:t xml:space="preserve"> její podpis. </w:t>
      </w: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b) Jistě </w:t>
      </w:r>
      <w:proofErr w:type="gramStart"/>
      <w:r>
        <w:rPr>
          <w:sz w:val="28"/>
          <w:szCs w:val="28"/>
        </w:rPr>
        <w:t>viděl jak</w:t>
      </w:r>
      <w:proofErr w:type="gramEnd"/>
      <w:r>
        <w:rPr>
          <w:sz w:val="28"/>
          <w:szCs w:val="28"/>
        </w:rPr>
        <w:t xml:space="preserve"> se k nám chovala. </w:t>
      </w: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c) Ačkoliv mi to </w:t>
      </w:r>
      <w:proofErr w:type="gramStart"/>
      <w:r>
        <w:rPr>
          <w:sz w:val="28"/>
          <w:szCs w:val="28"/>
        </w:rPr>
        <w:t>slíbil nesplnil</w:t>
      </w:r>
      <w:proofErr w:type="gramEnd"/>
      <w:r>
        <w:rPr>
          <w:sz w:val="28"/>
          <w:szCs w:val="28"/>
        </w:rPr>
        <w:t xml:space="preserve"> to.</w:t>
      </w: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d) Řekl jsem </w:t>
      </w:r>
      <w:proofErr w:type="gramStart"/>
      <w:r>
        <w:rPr>
          <w:sz w:val="28"/>
          <w:szCs w:val="28"/>
        </w:rPr>
        <w:t>ti aby</w:t>
      </w:r>
      <w:proofErr w:type="gramEnd"/>
      <w:r>
        <w:rPr>
          <w:sz w:val="28"/>
          <w:szCs w:val="28"/>
        </w:rPr>
        <w:t xml:space="preserve"> sis to dobře pamatoval.</w:t>
      </w: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e) A najednou </w:t>
      </w:r>
      <w:proofErr w:type="spellStart"/>
      <w:r>
        <w:rPr>
          <w:sz w:val="28"/>
          <w:szCs w:val="28"/>
        </w:rPr>
        <w:t>hup</w:t>
      </w:r>
      <w:proofErr w:type="spellEnd"/>
      <w:r>
        <w:rPr>
          <w:sz w:val="28"/>
          <w:szCs w:val="28"/>
        </w:rPr>
        <w:t xml:space="preserve"> skočí tátovi na záda.</w:t>
      </w: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>f) Dědeček šup s liškou do pytle.</w:t>
      </w: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>g) Inu to Voříšek štěkal důkladněji.</w:t>
      </w: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h) Moucha </w:t>
      </w:r>
      <w:proofErr w:type="spellStart"/>
      <w:r>
        <w:rPr>
          <w:sz w:val="28"/>
          <w:szCs w:val="28"/>
        </w:rPr>
        <w:t>bzzz</w:t>
      </w:r>
      <w:proofErr w:type="spellEnd"/>
      <w:r>
        <w:rPr>
          <w:sz w:val="28"/>
          <w:szCs w:val="28"/>
        </w:rPr>
        <w:t xml:space="preserve"> a už seděla na okně.</w:t>
      </w:r>
    </w:p>
    <w:p w:rsidR="00776FB3" w:rsidRDefault="00776FB3" w:rsidP="00776FB3">
      <w:pPr>
        <w:rPr>
          <w:sz w:val="28"/>
          <w:szCs w:val="28"/>
        </w:rPr>
      </w:pPr>
      <w:r>
        <w:rPr>
          <w:sz w:val="28"/>
          <w:szCs w:val="28"/>
        </w:rPr>
        <w:t xml:space="preserve">i) Dohromady to čítalo sto svazků knih on </w:t>
      </w:r>
      <w:proofErr w:type="gramStart"/>
      <w:r>
        <w:rPr>
          <w:sz w:val="28"/>
          <w:szCs w:val="28"/>
        </w:rPr>
        <w:t>tomu však</w:t>
      </w:r>
      <w:proofErr w:type="gramEnd"/>
      <w:r>
        <w:rPr>
          <w:sz w:val="28"/>
          <w:szCs w:val="28"/>
        </w:rPr>
        <w:t xml:space="preserve"> nevěřil.</w:t>
      </w:r>
    </w:p>
    <w:p w:rsidR="00E1026E" w:rsidRDefault="00E1026E" w:rsidP="00776FB3">
      <w:pPr>
        <w:rPr>
          <w:sz w:val="28"/>
          <w:szCs w:val="28"/>
        </w:rPr>
      </w:pPr>
    </w:p>
    <w:p w:rsidR="00E1026E" w:rsidRDefault="00694533" w:rsidP="00694533">
      <w:proofErr w:type="gramStart"/>
      <w:r>
        <w:t>4.</w:t>
      </w:r>
      <w:r w:rsidR="00E1026E">
        <w:t>Vypiš</w:t>
      </w:r>
      <w:proofErr w:type="gramEnd"/>
      <w:r w:rsidR="00E1026E">
        <w:t xml:space="preserve"> z textu všechny </w:t>
      </w:r>
      <w:r w:rsidR="00E1026E" w:rsidRPr="00694533">
        <w:rPr>
          <w:b/>
          <w:i/>
        </w:rPr>
        <w:t xml:space="preserve">předložkové vazby </w:t>
      </w:r>
      <w:r w:rsidR="00E1026E">
        <w:t xml:space="preserve">a </w:t>
      </w:r>
      <w:r w:rsidR="00E1026E" w:rsidRPr="00694533">
        <w:rPr>
          <w:u w:val="single"/>
        </w:rPr>
        <w:t>urči pád</w:t>
      </w:r>
      <w:r w:rsidR="00E1026E">
        <w:t>, se kterým se předložka pojí:</w:t>
      </w:r>
    </w:p>
    <w:p w:rsidR="00E1026E" w:rsidRDefault="00E1026E" w:rsidP="00E1026E">
      <w:pPr>
        <w:rPr>
          <w:sz w:val="32"/>
          <w:szCs w:val="32"/>
        </w:rPr>
      </w:pPr>
    </w:p>
    <w:p w:rsidR="00E1026E" w:rsidRPr="00694533" w:rsidRDefault="00E1026E" w:rsidP="00694533">
      <w:pPr>
        <w:jc w:val="both"/>
        <w:rPr>
          <w:sz w:val="28"/>
          <w:szCs w:val="28"/>
        </w:rPr>
      </w:pPr>
      <w:r w:rsidRPr="00694533">
        <w:rPr>
          <w:sz w:val="28"/>
          <w:szCs w:val="28"/>
        </w:rPr>
        <w:t xml:space="preserve">Sourozenci </w:t>
      </w:r>
      <w:proofErr w:type="spellStart"/>
      <w:r w:rsidRPr="00694533">
        <w:rPr>
          <w:sz w:val="28"/>
          <w:szCs w:val="28"/>
        </w:rPr>
        <w:t>Miki</w:t>
      </w:r>
      <w:proofErr w:type="spellEnd"/>
      <w:r w:rsidRPr="00694533">
        <w:rPr>
          <w:sz w:val="28"/>
          <w:szCs w:val="28"/>
        </w:rPr>
        <w:t xml:space="preserve"> s </w:t>
      </w:r>
      <w:proofErr w:type="spellStart"/>
      <w:r w:rsidRPr="00694533">
        <w:rPr>
          <w:sz w:val="28"/>
          <w:szCs w:val="28"/>
        </w:rPr>
        <w:t>Tinem</w:t>
      </w:r>
      <w:proofErr w:type="spellEnd"/>
      <w:r w:rsidRPr="00694533">
        <w:rPr>
          <w:sz w:val="28"/>
          <w:szCs w:val="28"/>
        </w:rPr>
        <w:t xml:space="preserve"> </w:t>
      </w:r>
      <w:r w:rsidR="00694533" w:rsidRPr="00694533">
        <w:rPr>
          <w:sz w:val="28"/>
          <w:szCs w:val="28"/>
        </w:rPr>
        <w:t>se vydávají na výlet do hradu Medvědí skála. Hradní pán jim vypráví strašidelné historky o hradě. Hned od začátku</w:t>
      </w:r>
      <w:r w:rsidR="00694533">
        <w:rPr>
          <w:sz w:val="28"/>
          <w:szCs w:val="28"/>
        </w:rPr>
        <w:t xml:space="preserve"> je cesta napínavější, než si dovedli představit – tatínek beze stopy zmizí a jeho marné volání se ozývá z nejrůznějších částí hradu. Co teď? Tajemství hradu mohou odhalit jen při cestě do minulosti. Opět přichází na řadu Kolumbus, létající badatelská </w:t>
      </w:r>
      <w:proofErr w:type="spellStart"/>
      <w:r w:rsidR="00694533">
        <w:rPr>
          <w:sz w:val="28"/>
          <w:szCs w:val="28"/>
        </w:rPr>
        <w:t>autoloď</w:t>
      </w:r>
      <w:proofErr w:type="spellEnd"/>
      <w:r w:rsidR="00694533">
        <w:rPr>
          <w:sz w:val="28"/>
          <w:szCs w:val="28"/>
        </w:rPr>
        <w:t xml:space="preserve">, která je přenese na Medvědí skálu v době středověku. Připrav se i ty na další vzrušující cestu do minulosti.                     </w:t>
      </w:r>
    </w:p>
    <w:sectPr w:rsidR="00E1026E" w:rsidRPr="00694533" w:rsidSect="007B3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B05CEF"/>
    <w:multiLevelType w:val="hybridMultilevel"/>
    <w:tmpl w:val="A15813B2"/>
    <w:lvl w:ilvl="0" w:tplc="F9361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9321D"/>
    <w:multiLevelType w:val="hybridMultilevel"/>
    <w:tmpl w:val="C768567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6FB3"/>
    <w:rsid w:val="00060441"/>
    <w:rsid w:val="000F3FE1"/>
    <w:rsid w:val="00544438"/>
    <w:rsid w:val="00605662"/>
    <w:rsid w:val="00694533"/>
    <w:rsid w:val="006B0C89"/>
    <w:rsid w:val="0072103A"/>
    <w:rsid w:val="00776FB3"/>
    <w:rsid w:val="007B3CFF"/>
    <w:rsid w:val="007F0F6D"/>
    <w:rsid w:val="00B31AA6"/>
    <w:rsid w:val="00CB181C"/>
    <w:rsid w:val="00D36A86"/>
    <w:rsid w:val="00E10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02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443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43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VY_32_INOVACE_15 - Opakovací cvičení 6. - 9. ročník - PL21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111D5AFF-5BA8-4374-B4CA-B3D4D2E892BA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A6052032-CD71-48C7-A997-B0F86868DE89}" type="presOf" srcId="{F1B3C310-61E7-4457-BF78-2A956A8730B5}" destId="{C5DC54BA-EB46-4D48-BB34-920FEC1BAEF7}" srcOrd="1" destOrd="0" presId="urn:microsoft.com/office/officeart/2005/8/layout/target3"/>
    <dgm:cxn modelId="{A33F1DF1-0A8A-46AB-906D-86D713CCB8D2}" type="presOf" srcId="{C56F77EB-FC0A-483E-ABF2-D7504C96C3A5}" destId="{D6C33963-F8DE-42B8-A71D-11C855A00E06}" srcOrd="1" destOrd="0" presId="urn:microsoft.com/office/officeart/2005/8/layout/target3"/>
    <dgm:cxn modelId="{60C8B01F-8072-4F99-A74F-35BD73B82218}" type="presOf" srcId="{C56F77EB-FC0A-483E-ABF2-D7504C96C3A5}" destId="{A46B6355-015B-47B3-9AA3-361DE444DEE2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D174496-84CF-4855-8E0E-85506CF2B26F}" type="presOf" srcId="{BF709E1F-86D1-438D-883E-95C790523300}" destId="{B9672801-E252-4845-ADAD-589100105CBE}" srcOrd="0" destOrd="0" presId="urn:microsoft.com/office/officeart/2005/8/layout/target3"/>
    <dgm:cxn modelId="{F3CC7983-6B01-4FD3-8A4F-EE836E2BD94E}" type="presOf" srcId="{BF709E1F-86D1-438D-883E-95C790523300}" destId="{CBA66CB4-963E-470C-A6B2-A9F6B701B00D}" srcOrd="1" destOrd="0" presId="urn:microsoft.com/office/officeart/2005/8/layout/target3"/>
    <dgm:cxn modelId="{B08B3DC8-FBAB-4BD6-AB40-343AF72780BE}" type="presOf" srcId="{F1B3C310-61E7-4457-BF78-2A956A8730B5}" destId="{BE29B000-C8F9-48D4-B141-4FA08CBA7F2E}" srcOrd="0" destOrd="0" presId="urn:microsoft.com/office/officeart/2005/8/layout/target3"/>
    <dgm:cxn modelId="{162085E6-D355-4AEA-9004-22B98EC5E280}" type="presOf" srcId="{CDC30ACA-AEA6-4209-8481-95A7C1017B96}" destId="{10CA1010-1BDB-4995-AC99-91B209F6B7C6}" srcOrd="1" destOrd="0" presId="urn:microsoft.com/office/officeart/2005/8/layout/target3"/>
    <dgm:cxn modelId="{34C1B39D-2418-40E2-9226-93BE5F95F45C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59BCBFD2-447D-40E3-83C4-43BCA0F21830}" type="presParOf" srcId="{8EFBA893-41EC-465C-A652-1F61532BE0B0}" destId="{5FEBA1DB-7965-4870-A408-C9D7A261843C}" srcOrd="0" destOrd="0" presId="urn:microsoft.com/office/officeart/2005/8/layout/target3"/>
    <dgm:cxn modelId="{DEA302CD-9882-46E3-893A-8410DCF6595A}" type="presParOf" srcId="{8EFBA893-41EC-465C-A652-1F61532BE0B0}" destId="{C484001D-4D9D-4AB2-95F1-DCA82EEC7860}" srcOrd="1" destOrd="0" presId="urn:microsoft.com/office/officeart/2005/8/layout/target3"/>
    <dgm:cxn modelId="{557C8EE9-680C-4C3E-93DC-F0B351BFBD34}" type="presParOf" srcId="{8EFBA893-41EC-465C-A652-1F61532BE0B0}" destId="{B9672801-E252-4845-ADAD-589100105CBE}" srcOrd="2" destOrd="0" presId="urn:microsoft.com/office/officeart/2005/8/layout/target3"/>
    <dgm:cxn modelId="{8E2FB55B-0AFF-4C99-B161-47054A166AF9}" type="presParOf" srcId="{8EFBA893-41EC-465C-A652-1F61532BE0B0}" destId="{4D6F3129-2019-4711-BE13-4BAAA36415BB}" srcOrd="3" destOrd="0" presId="urn:microsoft.com/office/officeart/2005/8/layout/target3"/>
    <dgm:cxn modelId="{37A9B228-40B6-47E7-B4EA-8AFC3065EA47}" type="presParOf" srcId="{8EFBA893-41EC-465C-A652-1F61532BE0B0}" destId="{AAD49685-7A8C-4728-BF0E-8B785422B302}" srcOrd="4" destOrd="0" presId="urn:microsoft.com/office/officeart/2005/8/layout/target3"/>
    <dgm:cxn modelId="{C871B241-7DC7-4435-98A0-4E80649702B9}" type="presParOf" srcId="{8EFBA893-41EC-465C-A652-1F61532BE0B0}" destId="{BE29B000-C8F9-48D4-B141-4FA08CBA7F2E}" srcOrd="5" destOrd="0" presId="urn:microsoft.com/office/officeart/2005/8/layout/target3"/>
    <dgm:cxn modelId="{95AFE744-D6F6-4E89-B673-FBDEE5E16185}" type="presParOf" srcId="{8EFBA893-41EC-465C-A652-1F61532BE0B0}" destId="{5C037499-79E4-4744-99BD-6DC2DBBCAE30}" srcOrd="6" destOrd="0" presId="urn:microsoft.com/office/officeart/2005/8/layout/target3"/>
    <dgm:cxn modelId="{E2BFC792-9FE6-427C-9DF5-0A511A368A86}" type="presParOf" srcId="{8EFBA893-41EC-465C-A652-1F61532BE0B0}" destId="{9835BFD3-E42E-4EED-9D53-89B5B7D222B9}" srcOrd="7" destOrd="0" presId="urn:microsoft.com/office/officeart/2005/8/layout/target3"/>
    <dgm:cxn modelId="{A8D400FF-928C-4DF2-916A-DFACD934E620}" type="presParOf" srcId="{8EFBA893-41EC-465C-A652-1F61532BE0B0}" destId="{A46B6355-015B-47B3-9AA3-361DE444DEE2}" srcOrd="8" destOrd="0" presId="urn:microsoft.com/office/officeart/2005/8/layout/target3"/>
    <dgm:cxn modelId="{7BA43FE6-40A2-45BD-806C-A56121095F4D}" type="presParOf" srcId="{8EFBA893-41EC-465C-A652-1F61532BE0B0}" destId="{A45DB426-345E-4A78-896C-75E0BA685205}" srcOrd="9" destOrd="0" presId="urn:microsoft.com/office/officeart/2005/8/layout/target3"/>
    <dgm:cxn modelId="{0F27B8B5-6665-4174-B9CB-674D2DF1310C}" type="presParOf" srcId="{8EFBA893-41EC-465C-A652-1F61532BE0B0}" destId="{24287FFD-EE89-4536-BEA6-7A5E15520CE4}" srcOrd="10" destOrd="0" presId="urn:microsoft.com/office/officeart/2005/8/layout/target3"/>
    <dgm:cxn modelId="{7F55992C-E95A-432A-BC00-2A51B7D5B60C}" type="presParOf" srcId="{8EFBA893-41EC-465C-A652-1F61532BE0B0}" destId="{B7AF3E65-C654-4C24-9F43-1D672F2971EF}" srcOrd="11" destOrd="0" presId="urn:microsoft.com/office/officeart/2005/8/layout/target3"/>
    <dgm:cxn modelId="{3D506962-DEFD-4925-833D-1AC317647FBD}" type="presParOf" srcId="{8EFBA893-41EC-465C-A652-1F61532BE0B0}" destId="{CBA66CB4-963E-470C-A6B2-A9F6B701B00D}" srcOrd="12" destOrd="0" presId="urn:microsoft.com/office/officeart/2005/8/layout/target3"/>
    <dgm:cxn modelId="{9D9ED1E0-DF28-45D8-B02D-8F3BA44E1557}" type="presParOf" srcId="{8EFBA893-41EC-465C-A652-1F61532BE0B0}" destId="{C5DC54BA-EB46-4D48-BB34-920FEC1BAEF7}" srcOrd="13" destOrd="0" presId="urn:microsoft.com/office/officeart/2005/8/layout/target3"/>
    <dgm:cxn modelId="{9DE3EA87-A419-45BC-A87E-C19A74371AAA}" type="presParOf" srcId="{8EFBA893-41EC-465C-A652-1F61532BE0B0}" destId="{D6C33963-F8DE-42B8-A71D-11C855A00E06}" srcOrd="14" destOrd="0" presId="urn:microsoft.com/office/officeart/2005/8/layout/target3"/>
    <dgm:cxn modelId="{D2C7BA82-F729-44A1-8278-1656941B1A9C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Telecom, a.s.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9</cp:revision>
  <dcterms:created xsi:type="dcterms:W3CDTF">2011-03-06T11:53:00Z</dcterms:created>
  <dcterms:modified xsi:type="dcterms:W3CDTF">2012-06-23T13:29:00Z</dcterms:modified>
</cp:coreProperties>
</file>