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087" w:rsidRDefault="00596087" w:rsidP="0059608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8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o.p.s</w:t>
      </w:r>
    </w:p>
    <w:p w:rsidR="00596087" w:rsidRDefault="00596087" w:rsidP="0059608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Autor: Ivana Makovičková</w:t>
      </w:r>
    </w:p>
    <w:p w:rsidR="00B44155" w:rsidRDefault="00596087" w:rsidP="00B441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B44155">
        <w:rPr>
          <w:rFonts w:ascii="Times New Roman" w:hAnsi="Times New Roman" w:cs="Times New Roman"/>
          <w:sz w:val="24"/>
        </w:rPr>
        <w:t xml:space="preserve"> VY_12_INOVACE_24_ČTENÁŘSKÁ GRAMOTNOST_OPAKOVÁNÍ POVĚSTÍ III.</w:t>
      </w:r>
    </w:p>
    <w:p w:rsidR="00596087" w:rsidRDefault="00596087" w:rsidP="00596087">
      <w:pPr>
        <w:rPr>
          <w:rFonts w:ascii="Times New Roman" w:hAnsi="Times New Roman" w:cs="Times New Roman"/>
          <w:sz w:val="24"/>
        </w:rPr>
      </w:pPr>
    </w:p>
    <w:p w:rsidR="00596087" w:rsidRDefault="00596087" w:rsidP="0059608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OPAKOVÁNÍ POVĚSTÍ III.</w:t>
      </w:r>
    </w:p>
    <w:p w:rsidR="00596087" w:rsidRPr="001742C9" w:rsidRDefault="00596087" w:rsidP="00596087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596087" w:rsidRDefault="00E0324A" w:rsidP="00596087">
      <w:r w:rsidRPr="00E0324A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.05pt;margin-top:1.8pt;width:460.45pt;height:57pt;z-index:251658240;mso-width-relative:margin;mso-height-relative:margin" strokecolor="white [3212]">
            <v:textbox>
              <w:txbxContent>
                <w:p w:rsidR="00596087" w:rsidRPr="001742C9" w:rsidRDefault="00596087" w:rsidP="00596087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OPAKOVÁNÍ POVĚSTÍ III.</w:t>
                  </w:r>
                </w:p>
              </w:txbxContent>
            </v:textbox>
          </v:shape>
        </w:pict>
      </w:r>
    </w:p>
    <w:p w:rsidR="00596087" w:rsidRDefault="00596087" w:rsidP="00596087"/>
    <w:p w:rsidR="00596087" w:rsidRDefault="00596087" w:rsidP="00596087">
      <w:r w:rsidRPr="001742C9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88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>
      <w:r w:rsidRPr="00992DF2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842010</wp:posOffset>
            </wp:positionV>
            <wp:extent cx="5772150" cy="323850"/>
            <wp:effectExtent l="0" t="0" r="0" b="0"/>
            <wp:wrapNone/>
            <wp:docPr id="8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596087" w:rsidRDefault="00596087" w:rsidP="00596087"/>
    <w:p w:rsidR="00596087" w:rsidRPr="00E21E93" w:rsidRDefault="00596087" w:rsidP="0059608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t>Anotace:</w:t>
      </w:r>
    </w:p>
    <w:p w:rsidR="00596087" w:rsidRPr="00E21E93" w:rsidRDefault="00596087" w:rsidP="0059608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3.třídy. Propojuje znalosti z oblasti Člověk a jeho svět se čtenářskými dovednostmi.</w:t>
      </w:r>
    </w:p>
    <w:p w:rsidR="00596087" w:rsidRPr="00E21E93" w:rsidRDefault="00596087" w:rsidP="0059608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Práce s materiálem je závislá na předchozím čtení příslušného článku z knihy Staré pověsti české Jany Eislerové (vhodné zvolit jako společnou četbu).</w:t>
      </w:r>
    </w:p>
    <w:p w:rsidR="00596087" w:rsidRPr="00E21E93" w:rsidRDefault="00596087" w:rsidP="0059608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596087" w:rsidRPr="00E21E93" w:rsidRDefault="00596087" w:rsidP="0059608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materiál slouží ke zopakování již přečtených pověstí. Děti mají přiřadit dané úryvky ke správné pověsti.</w:t>
      </w:r>
    </w:p>
    <w:p w:rsidR="00596087" w:rsidRDefault="00596087" w:rsidP="00596087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9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9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 w:rsidP="00596087"/>
    <w:p w:rsidR="00596087" w:rsidRDefault="00596087"/>
    <w:p w:rsidR="00696B40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Z jakých pověstí pocházejí jednotlivé úryvky?</w:t>
      </w:r>
    </w:p>
    <w:p w:rsidR="007E3754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Vybarvi úryvky správnými barvami.</w:t>
      </w:r>
    </w:p>
    <w:tbl>
      <w:tblPr>
        <w:tblStyle w:val="Mkatabulky"/>
        <w:tblpPr w:leftFromText="141" w:rightFromText="141" w:vertAnchor="page" w:horzAnchor="margin" w:tblpY="4180"/>
        <w:tblW w:w="9466" w:type="dxa"/>
        <w:tblLook w:val="04A0"/>
      </w:tblPr>
      <w:tblGrid>
        <w:gridCol w:w="9466"/>
      </w:tblGrid>
      <w:tr w:rsidR="007E3754" w:rsidTr="007E3754">
        <w:trPr>
          <w:trHeight w:val="1099"/>
        </w:trPr>
        <w:tc>
          <w:tcPr>
            <w:tcW w:w="9466" w:type="dxa"/>
          </w:tcPr>
          <w:p w:rsidR="007E3754" w:rsidRDefault="007E3754" w:rsidP="007E3754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696B40">
              <w:rPr>
                <w:rFonts w:ascii="Comic Sans MS" w:hAnsi="Comic Sans MS"/>
                <w:sz w:val="24"/>
              </w:rPr>
              <w:t>Časem začal student stále víc utrácet, v hospodě za všechny platil, kupoval si drahé šaty. „Kdyby tak miska byla každý den plná,“ pomyslel si. „ A proč bych to nezkusil,“ uvažoval, „jsem přece chytrý a knihám porozumím.“ A pustil se do studia kouzelnických knih.</w:t>
            </w:r>
          </w:p>
        </w:tc>
      </w:tr>
      <w:tr w:rsidR="007E3754" w:rsidTr="007E3754">
        <w:trPr>
          <w:trHeight w:val="1099"/>
        </w:trPr>
        <w:tc>
          <w:tcPr>
            <w:tcW w:w="9466" w:type="dxa"/>
          </w:tcPr>
          <w:p w:rsidR="007E3754" w:rsidRDefault="007E3754" w:rsidP="007E3754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696B40">
              <w:rPr>
                <w:rFonts w:ascii="Comic Sans MS" w:hAnsi="Comic Sans MS"/>
                <w:sz w:val="24"/>
              </w:rPr>
              <w:t>Kořenářka byla napůl čarodějnice, a když vyslechla, co matku trápí, řekla: „Za nemoc tvého dítěte může tvůj n</w:t>
            </w:r>
            <w:r>
              <w:rPr>
                <w:rFonts w:ascii="Comic Sans MS" w:hAnsi="Comic Sans MS"/>
                <w:sz w:val="24"/>
              </w:rPr>
              <w:t>evlastní syn. Tím, že roste a sí</w:t>
            </w:r>
            <w:r w:rsidRPr="00696B40">
              <w:rPr>
                <w:rFonts w:ascii="Comic Sans MS" w:hAnsi="Comic Sans MS"/>
                <w:sz w:val="24"/>
              </w:rPr>
              <w:t>lí</w:t>
            </w:r>
            <w:r>
              <w:rPr>
                <w:rFonts w:ascii="Comic Sans MS" w:hAnsi="Comic Sans MS"/>
                <w:sz w:val="24"/>
              </w:rPr>
              <w:t>,</w:t>
            </w:r>
            <w:r w:rsidRPr="00696B40">
              <w:rPr>
                <w:rFonts w:ascii="Comic Sans MS" w:hAnsi="Comic Sans MS"/>
                <w:sz w:val="24"/>
              </w:rPr>
              <w:t xml:space="preserve"> bere zdraví a síly tvému chlapečkovi. Dokud se ho nezbavíš, tvé dítě se neuzdraví.“ A matce se tak v hlavě začal rodit příšerný plán.</w:t>
            </w:r>
          </w:p>
        </w:tc>
      </w:tr>
      <w:tr w:rsidR="007E3754" w:rsidTr="007E3754">
        <w:trPr>
          <w:trHeight w:val="1099"/>
        </w:trPr>
        <w:tc>
          <w:tcPr>
            <w:tcW w:w="9466" w:type="dxa"/>
          </w:tcPr>
          <w:p w:rsidR="007E3754" w:rsidRDefault="007E3754" w:rsidP="007E3754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696B40">
              <w:rPr>
                <w:rFonts w:ascii="Comic Sans MS" w:hAnsi="Comic Sans MS"/>
                <w:sz w:val="24"/>
              </w:rPr>
              <w:t>Míchal se v duchu radoval, jaký udělal s čarodějem dobrý obchod. Jeho varování, že nemá prasátka pouštět do vody, nebral vážně. Hned druhý den vyhnal vepříky k potoku. Jakmile prasátka vstoupila do vody, proměnila se a po vodě plavalo třicet slaměných otýpek.</w:t>
            </w:r>
          </w:p>
        </w:tc>
      </w:tr>
      <w:tr w:rsidR="007E3754" w:rsidTr="007E3754">
        <w:trPr>
          <w:trHeight w:val="1099"/>
        </w:trPr>
        <w:tc>
          <w:tcPr>
            <w:tcW w:w="9466" w:type="dxa"/>
          </w:tcPr>
          <w:p w:rsidR="007E3754" w:rsidRDefault="007E3754" w:rsidP="007E3754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696B40">
              <w:rPr>
                <w:rFonts w:ascii="Comic Sans MS" w:hAnsi="Comic Sans MS"/>
                <w:sz w:val="24"/>
              </w:rPr>
              <w:t>Když paní Markéta zemřela, neopustila hrad. Občas ji zahlédli, jak v dlouhém bílém šatě prochází chodbami, jindy ji spatřili na hradbách a jednou se dokonce v pravé poledne objevila v okně hradní věže. Lidé ji uctivě zdravili a ona jim kývnutím hlavy odpověděla.</w:t>
            </w:r>
          </w:p>
        </w:tc>
      </w:tr>
      <w:tr w:rsidR="007E3754" w:rsidTr="007E3754">
        <w:trPr>
          <w:trHeight w:val="1148"/>
        </w:trPr>
        <w:tc>
          <w:tcPr>
            <w:tcW w:w="9466" w:type="dxa"/>
          </w:tcPr>
          <w:p w:rsidR="007E3754" w:rsidRDefault="007E3754" w:rsidP="007E3754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696B40">
              <w:rPr>
                <w:rFonts w:ascii="Comic Sans MS" w:hAnsi="Comic Sans MS"/>
                <w:sz w:val="24"/>
              </w:rPr>
              <w:t>„Chci vytvořit umělého člověka, “řekl jednou rabi svému synovi, „měl by mít velkou sílu, aby nás chránil před nepřáteli a vykonával na rozkaz těžkou práci. Ty mi pomůžeš. Vymodelujeme z hlíny postavu sluhy.“ Dlouho studovali v učených knihách, jak ho oživit. To měl dokázat šém.</w:t>
            </w:r>
          </w:p>
        </w:tc>
      </w:tr>
      <w:tr w:rsidR="007E3754" w:rsidTr="007E3754">
        <w:trPr>
          <w:trHeight w:val="1148"/>
        </w:trPr>
        <w:tc>
          <w:tcPr>
            <w:tcW w:w="9466" w:type="dxa"/>
          </w:tcPr>
          <w:p w:rsidR="007E3754" w:rsidRDefault="007E3754" w:rsidP="007E3754">
            <w:pPr>
              <w:spacing w:line="360" w:lineRule="auto"/>
              <w:rPr>
                <w:rFonts w:ascii="Comic Sans MS" w:hAnsi="Comic Sans MS"/>
                <w:sz w:val="24"/>
              </w:rPr>
            </w:pPr>
            <w:r w:rsidRPr="00696B40">
              <w:rPr>
                <w:rFonts w:ascii="Comic Sans MS" w:hAnsi="Comic Sans MS"/>
                <w:sz w:val="24"/>
              </w:rPr>
              <w:t>Mistr Hanuš pocítil hněv a lítost. Nechal se od svého učedníka dovést do věže. Skoro se zdálo, že zase vše vidí. Pevnou rukou sáhl mezi ozubená kolečka, něco zapraskalo, zachrastilo, kostlivec zvonil, kohout kokrhal a náhle bylo ticho. Stroj se zastavil a nebohý mistr se skácel k zemi a skonal.</w:t>
            </w:r>
          </w:p>
        </w:tc>
      </w:tr>
    </w:tbl>
    <w:p w:rsidR="007E3754" w:rsidRDefault="007E3754">
      <w:pPr>
        <w:rPr>
          <w:rFonts w:ascii="Comic Sans MS" w:hAnsi="Comic Sans MS"/>
          <w:sz w:val="24"/>
        </w:rPr>
      </w:pPr>
      <w:r w:rsidRPr="007E3754">
        <w:rPr>
          <w:rFonts w:ascii="Comic Sans MS" w:hAnsi="Comic Sans MS"/>
          <w:sz w:val="24"/>
          <w:highlight w:val="red"/>
        </w:rPr>
        <w:t>Kouzelník Žito</w:t>
      </w:r>
      <w:r>
        <w:rPr>
          <w:rFonts w:ascii="Comic Sans MS" w:hAnsi="Comic Sans MS"/>
          <w:sz w:val="24"/>
        </w:rPr>
        <w:tab/>
      </w:r>
      <w:r w:rsidRPr="007E3754">
        <w:rPr>
          <w:rFonts w:ascii="Comic Sans MS" w:hAnsi="Comic Sans MS"/>
          <w:sz w:val="24"/>
          <w:highlight w:val="cyan"/>
        </w:rPr>
        <w:t>Bílá paní</w:t>
      </w:r>
      <w:r>
        <w:rPr>
          <w:rFonts w:ascii="Comic Sans MS" w:hAnsi="Comic Sans MS"/>
          <w:sz w:val="24"/>
        </w:rPr>
        <w:tab/>
      </w:r>
      <w:r w:rsidRPr="007E3754">
        <w:rPr>
          <w:rFonts w:ascii="Comic Sans MS" w:hAnsi="Comic Sans MS"/>
          <w:sz w:val="24"/>
          <w:highlight w:val="green"/>
        </w:rPr>
        <w:t>Staroměstský orloj</w:t>
      </w:r>
      <w:r>
        <w:rPr>
          <w:rFonts w:ascii="Comic Sans MS" w:hAnsi="Comic Sans MS"/>
          <w:sz w:val="24"/>
        </w:rPr>
        <w:tab/>
      </w:r>
      <w:r w:rsidRPr="007E3754">
        <w:rPr>
          <w:rFonts w:ascii="Comic Sans MS" w:hAnsi="Comic Sans MS"/>
          <w:sz w:val="24"/>
          <w:highlight w:val="yellow"/>
        </w:rPr>
        <w:t>Faustův dům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7E3754" w:rsidRDefault="007E3754">
      <w:pPr>
        <w:rPr>
          <w:rFonts w:ascii="Comic Sans MS" w:hAnsi="Comic Sans MS"/>
          <w:sz w:val="24"/>
        </w:rPr>
      </w:pPr>
      <w:r w:rsidRPr="007E3754">
        <w:rPr>
          <w:rFonts w:ascii="Comic Sans MS" w:hAnsi="Comic Sans MS"/>
          <w:sz w:val="24"/>
          <w:highlight w:val="magenta"/>
        </w:rPr>
        <w:t>Golem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7E3754">
        <w:rPr>
          <w:rFonts w:ascii="Comic Sans MS" w:hAnsi="Comic Sans MS"/>
          <w:sz w:val="24"/>
          <w:highlight w:val="lightGray"/>
        </w:rPr>
        <w:t>Blaničtí rytíři</w:t>
      </w:r>
      <w:r>
        <w:rPr>
          <w:rFonts w:ascii="Comic Sans MS" w:hAnsi="Comic Sans MS"/>
          <w:sz w:val="24"/>
        </w:rPr>
        <w:tab/>
        <w:t>Jak propast Macocha dostala své jméno</w:t>
      </w:r>
    </w:p>
    <w:p w:rsidR="007E3754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1. Faustův dům</w:t>
      </w:r>
    </w:p>
    <w:p w:rsidR="007E3754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2. Jak propast Macocha dostala své jméno</w:t>
      </w:r>
    </w:p>
    <w:p w:rsidR="007E3754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3. Kouzelník Žito</w:t>
      </w:r>
    </w:p>
    <w:p w:rsidR="007E3754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4. Bílá paní</w:t>
      </w:r>
    </w:p>
    <w:p w:rsidR="007E3754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 Golem</w:t>
      </w:r>
    </w:p>
    <w:p w:rsidR="007E3754" w:rsidRDefault="007E375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6. Staroměstský orloj</w:t>
      </w:r>
    </w:p>
    <w:p w:rsidR="007E3754" w:rsidRDefault="007E3754">
      <w:pPr>
        <w:rPr>
          <w:rFonts w:ascii="Comic Sans MS" w:hAnsi="Comic Sans MS"/>
          <w:sz w:val="24"/>
        </w:rPr>
      </w:pPr>
    </w:p>
    <w:p w:rsidR="007E3754" w:rsidRDefault="007E3754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Default="00596087">
      <w:pPr>
        <w:rPr>
          <w:rFonts w:ascii="Comic Sans MS" w:hAnsi="Comic Sans MS"/>
          <w:sz w:val="24"/>
        </w:rPr>
      </w:pPr>
    </w:p>
    <w:p w:rsidR="00596087" w:rsidRPr="00E21E93" w:rsidRDefault="00596087" w:rsidP="00596087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596087" w:rsidRPr="00E21E93" w:rsidRDefault="00596087" w:rsidP="00596087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české </w:t>
      </w:r>
      <w:r w:rsidRPr="00E21E93">
        <w:rPr>
          <w:rFonts w:ascii="Times New Roman" w:hAnsi="Times New Roman" w:cs="Times New Roman"/>
          <w:sz w:val="24"/>
        </w:rPr>
        <w:t>. 1. vyd. Praha : Fragment, 2009. 45 s. ISBN 978-80-253-0861-5.</w:t>
      </w:r>
    </w:p>
    <w:p w:rsidR="00596087" w:rsidRPr="00696B40" w:rsidRDefault="00596087">
      <w:pPr>
        <w:rPr>
          <w:rFonts w:ascii="Comic Sans MS" w:hAnsi="Comic Sans MS"/>
          <w:sz w:val="24"/>
        </w:rPr>
      </w:pPr>
      <w:r w:rsidRPr="00596087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229758</wp:posOffset>
            </wp:positionH>
            <wp:positionV relativeFrom="paragraph">
              <wp:posOffset>8389732</wp:posOffset>
            </wp:positionV>
            <wp:extent cx="5773270" cy="322730"/>
            <wp:effectExtent l="0" t="0" r="0" b="0"/>
            <wp:wrapNone/>
            <wp:docPr id="9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596087" w:rsidRPr="00696B40" w:rsidSect="00C71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A50F4"/>
    <w:multiLevelType w:val="hybridMultilevel"/>
    <w:tmpl w:val="9236B66A"/>
    <w:lvl w:ilvl="0" w:tplc="B4E649D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72768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F22A3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9C4756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9ACB71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A041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1C86F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D6D2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2A8D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defaultTabStop w:val="708"/>
  <w:hyphenationZone w:val="425"/>
  <w:characterSpacingControl w:val="doNotCompress"/>
  <w:compat/>
  <w:rsids>
    <w:rsidRoot w:val="00696B40"/>
    <w:rsid w:val="002313E9"/>
    <w:rsid w:val="00596087"/>
    <w:rsid w:val="005B7A36"/>
    <w:rsid w:val="00696B40"/>
    <w:rsid w:val="007E3754"/>
    <w:rsid w:val="00B44155"/>
    <w:rsid w:val="00C71E78"/>
    <w:rsid w:val="00E0324A"/>
    <w:rsid w:val="00EA0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1E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6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33331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8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3939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386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4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179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7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01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948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8424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870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2012-04-27T20:17:00Z</dcterms:created>
  <dcterms:modified xsi:type="dcterms:W3CDTF">2012-06-14T08:35:00Z</dcterms:modified>
</cp:coreProperties>
</file>