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35F" w:rsidRDefault="00F9235F" w:rsidP="00F923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9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F9235F" w:rsidRDefault="00F9235F" w:rsidP="00F923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F9235F" w:rsidRDefault="00F9235F" w:rsidP="00F923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084321">
        <w:rPr>
          <w:rFonts w:ascii="Times New Roman" w:hAnsi="Times New Roman" w:cs="Times New Roman"/>
          <w:sz w:val="24"/>
        </w:rPr>
        <w:t xml:space="preserve"> VY_12_INOVACE_</w:t>
      </w:r>
      <w:r w:rsidR="0080587B">
        <w:rPr>
          <w:rFonts w:ascii="Times New Roman" w:hAnsi="Times New Roman" w:cs="Times New Roman"/>
          <w:sz w:val="24"/>
        </w:rPr>
        <w:t>25_ČTENÁŘSKÁ GRAMOTNOST_ POVĚSTI</w:t>
      </w:r>
      <w:r w:rsidR="00084321">
        <w:rPr>
          <w:rFonts w:ascii="Times New Roman" w:hAnsi="Times New Roman" w:cs="Times New Roman"/>
          <w:sz w:val="24"/>
        </w:rPr>
        <w:t xml:space="preserve"> I.</w:t>
      </w:r>
    </w:p>
    <w:p w:rsidR="00F9235F" w:rsidRDefault="00F9235F" w:rsidP="00F923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POVĚSTI I.</w:t>
      </w:r>
    </w:p>
    <w:p w:rsidR="00F9235F" w:rsidRPr="001742C9" w:rsidRDefault="00F9235F" w:rsidP="00F9235F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F9235F" w:rsidRDefault="004436FD" w:rsidP="00F9235F">
      <w:r w:rsidRPr="004436FD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8.65pt;margin-top:1.8pt;width:216.35pt;height:57pt;z-index:251660288;mso-width-relative:margin;mso-height-relative:margin" strokecolor="white [3212]">
            <v:textbox>
              <w:txbxContent>
                <w:p w:rsidR="00F9235F" w:rsidRPr="001742C9" w:rsidRDefault="00F9235F" w:rsidP="00F9235F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POVĚSTI I.</w:t>
                  </w:r>
                </w:p>
              </w:txbxContent>
            </v:textbox>
          </v:shape>
        </w:pict>
      </w:r>
    </w:p>
    <w:p w:rsidR="00F9235F" w:rsidRDefault="00F9235F" w:rsidP="00F9235F"/>
    <w:p w:rsidR="00F9235F" w:rsidRDefault="00F9235F" w:rsidP="00F9235F">
      <w:r w:rsidRPr="001742C9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95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>
      <w:r w:rsidRPr="00992DF2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9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9235F" w:rsidRDefault="00F9235F" w:rsidP="00F9235F"/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3.třídy. Propojuje znalosti z oblasti Člověk a jeho svět se čtenářskými dovednostmi.</w:t>
      </w:r>
    </w:p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F9235F" w:rsidRDefault="00F9235F" w:rsidP="00F9235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Následující materiál slouží k zopakování již přečtených pověstí z knihy Staré pověsti české od Jany </w:t>
      </w:r>
      <w:proofErr w:type="spellStart"/>
      <w:r>
        <w:rPr>
          <w:rFonts w:ascii="Times New Roman" w:hAnsi="Times New Roman" w:cs="Times New Roman"/>
          <w:sz w:val="24"/>
        </w:rPr>
        <w:t>Eislerové</w:t>
      </w:r>
      <w:proofErr w:type="spellEnd"/>
      <w:r>
        <w:rPr>
          <w:rFonts w:ascii="Times New Roman" w:hAnsi="Times New Roman" w:cs="Times New Roman"/>
          <w:sz w:val="24"/>
        </w:rPr>
        <w:t>. Materiál má několik částí. Jednak z něj lze vytvořit domino. Správné složení domina lze zkontrolovat pomocí prezentace vytvořené k tomuto materiálu. Díle je možné nechat děti pouze vyplnit pracovní list a opět jej zkontrolovat pomocí prezentace.</w:t>
      </w:r>
    </w:p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</w:p>
    <w:p w:rsidR="00F9235F" w:rsidRDefault="00F9235F" w:rsidP="00F9235F"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9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, nůžky</w:t>
      </w:r>
    </w:p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 w:rsidP="00F9235F"/>
    <w:p w:rsidR="00F9235F" w:rsidRDefault="00F9235F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624205</wp:posOffset>
            </wp:positionV>
            <wp:extent cx="5772150" cy="323850"/>
            <wp:effectExtent l="0" t="0" r="0" b="0"/>
            <wp:wrapNone/>
            <wp:docPr id="9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24CC2" w:rsidRPr="00F9235F" w:rsidRDefault="00924CC2">
      <w:r>
        <w:rPr>
          <w:rFonts w:ascii="Comic Sans MS" w:hAnsi="Comic Sans MS"/>
          <w:sz w:val="24"/>
        </w:rPr>
        <w:lastRenderedPageBreak/>
        <w:t>Kartičky jsou určené k rozstříhání (rozstříhat podle přerušovaných čar).</w:t>
      </w:r>
    </w:p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Děti kartičky skládají do uzavřeného obrazce jako domino.</w:t>
      </w:r>
    </w:p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Kontrola možná s pomocí prezentace.</w:t>
      </w:r>
    </w:p>
    <w:tbl>
      <w:tblPr>
        <w:tblStyle w:val="Mkatabulky"/>
        <w:tblpPr w:leftFromText="141" w:rightFromText="141" w:vertAnchor="page" w:horzAnchor="margin" w:tblpY="5431"/>
        <w:tblW w:w="9828" w:type="dxa"/>
        <w:tblLook w:val="04A0"/>
      </w:tblPr>
      <w:tblGrid>
        <w:gridCol w:w="2457"/>
        <w:gridCol w:w="2457"/>
        <w:gridCol w:w="2457"/>
        <w:gridCol w:w="2457"/>
      </w:tblGrid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LECH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OLDŘICH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BOŽENA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CTIRAD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ŠÁRKA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BRUNCVÍK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LEV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GOLEM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7D0DF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RABI LÖW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PŘEMYSL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LIBUŠE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BŘETISLAV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JITKA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HORYMÍR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ŠEMÍK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BIVOJ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KAZI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ČECH</w:t>
            </w:r>
          </w:p>
        </w:tc>
        <w:tc>
          <w:tcPr>
            <w:tcW w:w="4914" w:type="dxa"/>
            <w:gridSpan w:val="2"/>
            <w:tcBorders>
              <w:top w:val="dashed" w:sz="4" w:space="0" w:color="auto"/>
              <w:left w:val="dashed" w:sz="4" w:space="0" w:color="auto"/>
              <w:bottom w:val="nil"/>
              <w:right w:val="nil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Děti mohou po sestavení domina dále pracovat s pracovním listem (na další straně).</w:t>
      </w: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Vypiš jednotlivé dvojice, které ti v dominu vyšly.</w:t>
      </w:r>
    </w:p>
    <w:p w:rsidR="00924CC2" w:rsidRDefault="00924CC2" w:rsidP="00924CC2">
      <w:pPr>
        <w:pStyle w:val="Odstavecseseznamem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P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E8120C" w:rsidRDefault="00E8120C">
      <w:pPr>
        <w:rPr>
          <w:sz w:val="28"/>
        </w:rPr>
      </w:pPr>
    </w:p>
    <w:p w:rsidR="00E8120C" w:rsidRDefault="00924CC2" w:rsidP="00924CC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Vyber si libovolné 3 dvojice a vytvoř věty, které by se mohly objevit v pověsti, ze které dvojice pochází. Vždy musíš použít obě slova.</w:t>
      </w:r>
    </w:p>
    <w:p w:rsidR="00924CC2" w:rsidRDefault="00924CC2" w:rsidP="00924CC2">
      <w:pPr>
        <w:pStyle w:val="Odstavecseseznamem"/>
        <w:rPr>
          <w:rFonts w:ascii="Comic Sans MS" w:hAnsi="Comic Sans MS"/>
          <w:i/>
          <w:sz w:val="24"/>
        </w:rPr>
      </w:pPr>
      <w:r w:rsidRPr="00753565">
        <w:rPr>
          <w:rFonts w:ascii="Comic Sans MS" w:hAnsi="Comic Sans MS"/>
          <w:i/>
          <w:sz w:val="24"/>
        </w:rPr>
        <w:t>(např</w:t>
      </w:r>
      <w:r w:rsidR="00753565" w:rsidRPr="00753565">
        <w:rPr>
          <w:rFonts w:ascii="Comic Sans MS" w:hAnsi="Comic Sans MS"/>
          <w:i/>
          <w:sz w:val="24"/>
        </w:rPr>
        <w:t>. Dalibor – housle: Dalibor se naučil hrát na housle, když byl uvězněn ve věži)</w:t>
      </w:r>
    </w:p>
    <w:p w:rsidR="00753565" w:rsidRDefault="00753565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9235F" w:rsidRDefault="00F9235F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</w:p>
    <w:p w:rsidR="00F9235F" w:rsidRPr="00E21E93" w:rsidRDefault="00F9235F" w:rsidP="00F9235F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F9235F" w:rsidRPr="00E21E93" w:rsidRDefault="00F9235F" w:rsidP="00F9235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 Praha : Fragment, 2009. 45 s. ISBN 978-80-253-0861-5.</w:t>
      </w:r>
    </w:p>
    <w:p w:rsidR="00F9235F" w:rsidRPr="00753565" w:rsidRDefault="00F9235F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  <w:r w:rsidRPr="00F9235F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8166735</wp:posOffset>
            </wp:positionV>
            <wp:extent cx="5772150" cy="323850"/>
            <wp:effectExtent l="0" t="0" r="0" b="0"/>
            <wp:wrapNone/>
            <wp:docPr id="9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F9235F" w:rsidRPr="00753565" w:rsidSect="00231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A2580"/>
    <w:multiLevelType w:val="hybridMultilevel"/>
    <w:tmpl w:val="89A01EF2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EAF06E8"/>
    <w:multiLevelType w:val="hybridMultilevel"/>
    <w:tmpl w:val="5896E6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compat/>
  <w:rsids>
    <w:rsidRoot w:val="00E8120C"/>
    <w:rsid w:val="000614AE"/>
    <w:rsid w:val="00084321"/>
    <w:rsid w:val="002310A3"/>
    <w:rsid w:val="004436FD"/>
    <w:rsid w:val="00620FA7"/>
    <w:rsid w:val="00671663"/>
    <w:rsid w:val="00714E98"/>
    <w:rsid w:val="00753565"/>
    <w:rsid w:val="007D0DF2"/>
    <w:rsid w:val="0080587B"/>
    <w:rsid w:val="008145C2"/>
    <w:rsid w:val="00900348"/>
    <w:rsid w:val="00924CC2"/>
    <w:rsid w:val="00E8120C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1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24C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7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2012-04-27T19:44:00Z</dcterms:created>
  <dcterms:modified xsi:type="dcterms:W3CDTF">2012-06-14T08:37:00Z</dcterms:modified>
</cp:coreProperties>
</file>