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4963" w:type="pct"/>
        <w:tblCellMar>
          <w:left w:w="0" w:type="dxa"/>
          <w:right w:w="0" w:type="dxa"/>
        </w:tblCellMar>
        <w:tblLook w:val="04A0"/>
      </w:tblPr>
      <w:tblGrid>
        <w:gridCol w:w="2459"/>
        <w:gridCol w:w="7536"/>
      </w:tblGrid>
      <w:tr w:rsidR="0035314E" w:rsidRPr="0035314E" w:rsidTr="0035314E">
        <w:trPr>
          <w:trHeight w:val="363"/>
        </w:trPr>
        <w:tc>
          <w:tcPr>
            <w:tcW w:w="1230" w:type="pct"/>
            <w:tcBorders>
              <w:top w:val="single" w:sz="18" w:space="0" w:color="000000"/>
              <w:left w:val="single" w:sz="18" w:space="0" w:color="000000"/>
              <w:bottom w:val="single" w:sz="8" w:space="0" w:color="000000"/>
              <w:right w:val="single" w:sz="8" w:space="0" w:color="000000"/>
            </w:tcBorders>
            <w:shd w:val="clear" w:color="auto" w:fill="FFFFFF"/>
            <w:tcMar>
              <w:top w:w="72" w:type="dxa"/>
              <w:left w:w="144" w:type="dxa"/>
              <w:bottom w:w="72" w:type="dxa"/>
              <w:right w:w="144" w:type="dxa"/>
            </w:tcMar>
            <w:vAlign w:val="center"/>
            <w:hideMark/>
          </w:tcPr>
          <w:p w:rsidR="00ED0500" w:rsidRPr="0035314E" w:rsidRDefault="0035314E" w:rsidP="0035314E">
            <w:pPr>
              <w:spacing w:after="100"/>
            </w:pPr>
            <w:r w:rsidRPr="0035314E">
              <w:rPr>
                <w:b/>
                <w:bCs/>
              </w:rPr>
              <w:t xml:space="preserve">Anotace </w:t>
            </w:r>
          </w:p>
        </w:tc>
        <w:tc>
          <w:tcPr>
            <w:tcW w:w="3770" w:type="pct"/>
            <w:tcBorders>
              <w:top w:val="single" w:sz="18" w:space="0" w:color="000000"/>
              <w:left w:val="single" w:sz="8" w:space="0" w:color="000000"/>
              <w:bottom w:val="single" w:sz="8" w:space="0" w:color="000000"/>
              <w:right w:val="single" w:sz="18" w:space="0" w:color="000000"/>
            </w:tcBorders>
            <w:shd w:val="clear" w:color="auto" w:fill="FFFFFF"/>
            <w:tcMar>
              <w:top w:w="72" w:type="dxa"/>
              <w:left w:w="144" w:type="dxa"/>
              <w:bottom w:w="72" w:type="dxa"/>
              <w:right w:w="144" w:type="dxa"/>
            </w:tcMar>
            <w:hideMark/>
          </w:tcPr>
          <w:p w:rsidR="00ED0500" w:rsidRPr="0035314E" w:rsidRDefault="0035314E" w:rsidP="00FB021D">
            <w:pPr>
              <w:spacing w:after="100"/>
            </w:pPr>
            <w:r w:rsidRPr="0035314E">
              <w:t>Žák se seznámí s</w:t>
            </w:r>
            <w:r w:rsidR="0036448F">
              <w:t> aranžováním výkladní skříně v návaznosti na sortiment zboží</w:t>
            </w:r>
          </w:p>
        </w:tc>
      </w:tr>
      <w:tr w:rsidR="0035314E" w:rsidRPr="0035314E" w:rsidTr="0035314E">
        <w:trPr>
          <w:trHeight w:val="362"/>
        </w:trPr>
        <w:tc>
          <w:tcPr>
            <w:tcW w:w="1230" w:type="pct"/>
            <w:tcBorders>
              <w:top w:val="single" w:sz="8" w:space="0" w:color="000000"/>
              <w:left w:val="single" w:sz="18" w:space="0" w:color="000000"/>
              <w:bottom w:val="single" w:sz="8" w:space="0" w:color="000000"/>
              <w:right w:val="single" w:sz="8" w:space="0" w:color="000000"/>
            </w:tcBorders>
            <w:shd w:val="clear" w:color="auto" w:fill="FFFFFF"/>
            <w:tcMar>
              <w:top w:w="72" w:type="dxa"/>
              <w:left w:w="144" w:type="dxa"/>
              <w:bottom w:w="72" w:type="dxa"/>
              <w:right w:w="144" w:type="dxa"/>
            </w:tcMar>
            <w:vAlign w:val="center"/>
            <w:hideMark/>
          </w:tcPr>
          <w:p w:rsidR="00ED0500" w:rsidRPr="0035314E" w:rsidRDefault="0035314E" w:rsidP="0035314E">
            <w:pPr>
              <w:spacing w:after="100"/>
            </w:pPr>
            <w:r w:rsidRPr="0035314E">
              <w:rPr>
                <w:b/>
                <w:bCs/>
              </w:rPr>
              <w:t xml:space="preserve">Autor </w:t>
            </w:r>
          </w:p>
        </w:tc>
        <w:tc>
          <w:tcPr>
            <w:tcW w:w="3770" w:type="pct"/>
            <w:tcBorders>
              <w:top w:val="single" w:sz="8" w:space="0" w:color="000000"/>
              <w:left w:val="single" w:sz="8" w:space="0" w:color="000000"/>
              <w:bottom w:val="single" w:sz="8" w:space="0" w:color="000000"/>
              <w:right w:val="single" w:sz="18" w:space="0" w:color="000000"/>
            </w:tcBorders>
            <w:shd w:val="clear" w:color="auto" w:fill="FFFFFF"/>
            <w:tcMar>
              <w:top w:w="72" w:type="dxa"/>
              <w:left w:w="144" w:type="dxa"/>
              <w:bottom w:w="72" w:type="dxa"/>
              <w:right w:w="144" w:type="dxa"/>
            </w:tcMar>
            <w:hideMark/>
          </w:tcPr>
          <w:p w:rsidR="00ED0500" w:rsidRPr="0035314E" w:rsidRDefault="0036448F" w:rsidP="0035314E">
            <w:pPr>
              <w:spacing w:after="100"/>
            </w:pPr>
            <w:r>
              <w:t>Jarmila Stuchlíková</w:t>
            </w:r>
          </w:p>
        </w:tc>
      </w:tr>
      <w:tr w:rsidR="0035314E" w:rsidRPr="0035314E" w:rsidTr="0035314E">
        <w:trPr>
          <w:trHeight w:val="362"/>
        </w:trPr>
        <w:tc>
          <w:tcPr>
            <w:tcW w:w="1230" w:type="pct"/>
            <w:tcBorders>
              <w:top w:val="single" w:sz="8" w:space="0" w:color="000000"/>
              <w:left w:val="single" w:sz="18" w:space="0" w:color="000000"/>
              <w:bottom w:val="single" w:sz="8" w:space="0" w:color="000000"/>
              <w:right w:val="single" w:sz="8" w:space="0" w:color="000000"/>
            </w:tcBorders>
            <w:shd w:val="clear" w:color="auto" w:fill="FFFFFF"/>
            <w:tcMar>
              <w:top w:w="72" w:type="dxa"/>
              <w:left w:w="144" w:type="dxa"/>
              <w:bottom w:w="72" w:type="dxa"/>
              <w:right w:w="144" w:type="dxa"/>
            </w:tcMar>
            <w:vAlign w:val="center"/>
            <w:hideMark/>
          </w:tcPr>
          <w:p w:rsidR="00ED0500" w:rsidRPr="0035314E" w:rsidRDefault="0035314E" w:rsidP="0035314E">
            <w:pPr>
              <w:spacing w:after="100"/>
            </w:pPr>
            <w:r w:rsidRPr="0035314E">
              <w:rPr>
                <w:b/>
                <w:bCs/>
              </w:rPr>
              <w:t xml:space="preserve">Jazyk </w:t>
            </w:r>
          </w:p>
        </w:tc>
        <w:tc>
          <w:tcPr>
            <w:tcW w:w="3770" w:type="pct"/>
            <w:tcBorders>
              <w:top w:val="single" w:sz="8" w:space="0" w:color="000000"/>
              <w:left w:val="single" w:sz="8" w:space="0" w:color="000000"/>
              <w:bottom w:val="single" w:sz="8" w:space="0" w:color="000000"/>
              <w:right w:val="single" w:sz="18" w:space="0" w:color="000000"/>
            </w:tcBorders>
            <w:shd w:val="clear" w:color="auto" w:fill="FFFFFF"/>
            <w:tcMar>
              <w:top w:w="72" w:type="dxa"/>
              <w:left w:w="144" w:type="dxa"/>
              <w:bottom w:w="72" w:type="dxa"/>
              <w:right w:w="144" w:type="dxa"/>
            </w:tcMar>
            <w:hideMark/>
          </w:tcPr>
          <w:p w:rsidR="00ED0500" w:rsidRPr="0035314E" w:rsidRDefault="0035314E" w:rsidP="0035314E">
            <w:pPr>
              <w:spacing w:after="100"/>
            </w:pPr>
            <w:r w:rsidRPr="0035314E">
              <w:t xml:space="preserve">Čeština </w:t>
            </w:r>
          </w:p>
        </w:tc>
      </w:tr>
      <w:tr w:rsidR="0035314E" w:rsidRPr="0035314E" w:rsidTr="0035314E">
        <w:trPr>
          <w:trHeight w:val="362"/>
        </w:trPr>
        <w:tc>
          <w:tcPr>
            <w:tcW w:w="1230" w:type="pct"/>
            <w:tcBorders>
              <w:top w:val="single" w:sz="8" w:space="0" w:color="000000"/>
              <w:left w:val="single" w:sz="18" w:space="0" w:color="000000"/>
              <w:bottom w:val="single" w:sz="8" w:space="0" w:color="000000"/>
              <w:right w:val="single" w:sz="8" w:space="0" w:color="000000"/>
            </w:tcBorders>
            <w:shd w:val="clear" w:color="auto" w:fill="FFFFFF"/>
            <w:tcMar>
              <w:top w:w="72" w:type="dxa"/>
              <w:left w:w="144" w:type="dxa"/>
              <w:bottom w:w="72" w:type="dxa"/>
              <w:right w:w="144" w:type="dxa"/>
            </w:tcMar>
            <w:vAlign w:val="center"/>
            <w:hideMark/>
          </w:tcPr>
          <w:p w:rsidR="00ED0500" w:rsidRPr="0035314E" w:rsidRDefault="0035314E" w:rsidP="0035314E">
            <w:pPr>
              <w:spacing w:after="100"/>
            </w:pPr>
            <w:r w:rsidRPr="0035314E">
              <w:rPr>
                <w:b/>
                <w:bCs/>
              </w:rPr>
              <w:t xml:space="preserve">Očekávaný výstup </w:t>
            </w:r>
          </w:p>
        </w:tc>
        <w:tc>
          <w:tcPr>
            <w:tcW w:w="3770" w:type="pct"/>
            <w:tcBorders>
              <w:top w:val="single" w:sz="8" w:space="0" w:color="000000"/>
              <w:left w:val="single" w:sz="8" w:space="0" w:color="000000"/>
              <w:bottom w:val="single" w:sz="8" w:space="0" w:color="000000"/>
              <w:right w:val="single" w:sz="18" w:space="0" w:color="000000"/>
            </w:tcBorders>
            <w:shd w:val="clear" w:color="auto" w:fill="FFFFFF"/>
            <w:tcMar>
              <w:top w:w="72" w:type="dxa"/>
              <w:left w:w="144" w:type="dxa"/>
              <w:bottom w:w="72" w:type="dxa"/>
              <w:right w:w="144" w:type="dxa"/>
            </w:tcMar>
            <w:hideMark/>
          </w:tcPr>
          <w:p w:rsidR="00ED0500" w:rsidRPr="0035314E" w:rsidRDefault="0035314E" w:rsidP="0036448F">
            <w:pPr>
              <w:spacing w:after="100"/>
            </w:pPr>
            <w:r w:rsidRPr="0035314E">
              <w:t xml:space="preserve">Dokáže </w:t>
            </w:r>
            <w:r w:rsidR="0036448F">
              <w:t xml:space="preserve">samostatně aranžovat různé typy výkladních skříní, s různými sortimenty zboží </w:t>
            </w:r>
          </w:p>
        </w:tc>
      </w:tr>
      <w:tr w:rsidR="0035314E" w:rsidRPr="0035314E" w:rsidTr="0035314E">
        <w:trPr>
          <w:trHeight w:val="362"/>
        </w:trPr>
        <w:tc>
          <w:tcPr>
            <w:tcW w:w="1230" w:type="pct"/>
            <w:tcBorders>
              <w:top w:val="single" w:sz="8" w:space="0" w:color="000000"/>
              <w:left w:val="single" w:sz="18" w:space="0" w:color="000000"/>
              <w:bottom w:val="single" w:sz="8" w:space="0" w:color="000000"/>
              <w:right w:val="single" w:sz="8" w:space="0" w:color="000000"/>
            </w:tcBorders>
            <w:shd w:val="clear" w:color="auto" w:fill="FFFFFF"/>
            <w:tcMar>
              <w:top w:w="72" w:type="dxa"/>
              <w:left w:w="144" w:type="dxa"/>
              <w:bottom w:w="72" w:type="dxa"/>
              <w:right w:w="144" w:type="dxa"/>
            </w:tcMar>
            <w:vAlign w:val="center"/>
            <w:hideMark/>
          </w:tcPr>
          <w:p w:rsidR="00ED0500" w:rsidRPr="0035314E" w:rsidRDefault="0035314E" w:rsidP="0035314E">
            <w:pPr>
              <w:spacing w:after="100"/>
            </w:pPr>
            <w:r w:rsidRPr="0035314E">
              <w:rPr>
                <w:b/>
                <w:bCs/>
              </w:rPr>
              <w:t xml:space="preserve">Speciální vzdělávací potřeby </w:t>
            </w:r>
          </w:p>
        </w:tc>
        <w:tc>
          <w:tcPr>
            <w:tcW w:w="3770" w:type="pct"/>
            <w:tcBorders>
              <w:top w:val="single" w:sz="8" w:space="0" w:color="000000"/>
              <w:left w:val="single" w:sz="8" w:space="0" w:color="000000"/>
              <w:bottom w:val="single" w:sz="8" w:space="0" w:color="000000"/>
              <w:right w:val="single" w:sz="18" w:space="0" w:color="000000"/>
            </w:tcBorders>
            <w:shd w:val="clear" w:color="auto" w:fill="FFFFFF"/>
            <w:tcMar>
              <w:top w:w="72" w:type="dxa"/>
              <w:left w:w="144" w:type="dxa"/>
              <w:bottom w:w="72" w:type="dxa"/>
              <w:right w:w="144" w:type="dxa"/>
            </w:tcMar>
            <w:hideMark/>
          </w:tcPr>
          <w:p w:rsidR="00ED0500" w:rsidRPr="0035314E" w:rsidRDefault="0035314E" w:rsidP="0035314E">
            <w:pPr>
              <w:spacing w:after="100"/>
            </w:pPr>
            <w:r w:rsidRPr="0035314E">
              <w:t xml:space="preserve">Ne </w:t>
            </w:r>
          </w:p>
        </w:tc>
      </w:tr>
      <w:tr w:rsidR="0035314E" w:rsidRPr="0035314E" w:rsidTr="0035314E">
        <w:trPr>
          <w:trHeight w:val="362"/>
        </w:trPr>
        <w:tc>
          <w:tcPr>
            <w:tcW w:w="1230" w:type="pct"/>
            <w:tcBorders>
              <w:top w:val="single" w:sz="8" w:space="0" w:color="000000"/>
              <w:left w:val="single" w:sz="18" w:space="0" w:color="000000"/>
              <w:bottom w:val="single" w:sz="8" w:space="0" w:color="000000"/>
              <w:right w:val="single" w:sz="8" w:space="0" w:color="000000"/>
            </w:tcBorders>
            <w:shd w:val="clear" w:color="auto" w:fill="FFFFFF"/>
            <w:tcMar>
              <w:top w:w="72" w:type="dxa"/>
              <w:left w:w="144" w:type="dxa"/>
              <w:bottom w:w="72" w:type="dxa"/>
              <w:right w:w="144" w:type="dxa"/>
            </w:tcMar>
            <w:vAlign w:val="center"/>
            <w:hideMark/>
          </w:tcPr>
          <w:p w:rsidR="00ED0500" w:rsidRPr="0035314E" w:rsidRDefault="0035314E" w:rsidP="0035314E">
            <w:pPr>
              <w:spacing w:after="100"/>
            </w:pPr>
            <w:r w:rsidRPr="0035314E">
              <w:rPr>
                <w:b/>
                <w:bCs/>
              </w:rPr>
              <w:t xml:space="preserve">Klíčová slova </w:t>
            </w:r>
          </w:p>
        </w:tc>
        <w:tc>
          <w:tcPr>
            <w:tcW w:w="3770" w:type="pct"/>
            <w:tcBorders>
              <w:top w:val="single" w:sz="8" w:space="0" w:color="000000"/>
              <w:left w:val="single" w:sz="8" w:space="0" w:color="000000"/>
              <w:bottom w:val="single" w:sz="8" w:space="0" w:color="000000"/>
              <w:right w:val="single" w:sz="18" w:space="0" w:color="000000"/>
            </w:tcBorders>
            <w:shd w:val="clear" w:color="auto" w:fill="FFFFFF"/>
            <w:tcMar>
              <w:top w:w="72" w:type="dxa"/>
              <w:left w:w="144" w:type="dxa"/>
              <w:bottom w:w="72" w:type="dxa"/>
              <w:right w:w="144" w:type="dxa"/>
            </w:tcMar>
            <w:hideMark/>
          </w:tcPr>
          <w:p w:rsidR="00ED0500" w:rsidRPr="0035314E" w:rsidRDefault="0036448F" w:rsidP="0035314E">
            <w:pPr>
              <w:spacing w:after="100"/>
            </w:pPr>
            <w:r>
              <w:t>Výkladní skříň, koncepce, kompoziční ře</w:t>
            </w:r>
            <w:r w:rsidR="00CC5254">
              <w:t xml:space="preserve">šení, barevný soulad, sortiment </w:t>
            </w:r>
            <w:r>
              <w:t>zboží</w:t>
            </w:r>
          </w:p>
        </w:tc>
      </w:tr>
      <w:tr w:rsidR="0035314E" w:rsidRPr="0035314E" w:rsidTr="0035314E">
        <w:trPr>
          <w:trHeight w:val="362"/>
        </w:trPr>
        <w:tc>
          <w:tcPr>
            <w:tcW w:w="1230" w:type="pct"/>
            <w:tcBorders>
              <w:top w:val="single" w:sz="8" w:space="0" w:color="000000"/>
              <w:left w:val="single" w:sz="18" w:space="0" w:color="000000"/>
              <w:bottom w:val="single" w:sz="8" w:space="0" w:color="000000"/>
              <w:right w:val="single" w:sz="8" w:space="0" w:color="000000"/>
            </w:tcBorders>
            <w:shd w:val="clear" w:color="auto" w:fill="FFFFFF"/>
            <w:tcMar>
              <w:top w:w="72" w:type="dxa"/>
              <w:left w:w="144" w:type="dxa"/>
              <w:bottom w:w="72" w:type="dxa"/>
              <w:right w:w="144" w:type="dxa"/>
            </w:tcMar>
            <w:vAlign w:val="center"/>
            <w:hideMark/>
          </w:tcPr>
          <w:p w:rsidR="00ED0500" w:rsidRPr="0035314E" w:rsidRDefault="0035314E" w:rsidP="0035314E">
            <w:pPr>
              <w:spacing w:after="100"/>
            </w:pPr>
            <w:r w:rsidRPr="0035314E">
              <w:rPr>
                <w:b/>
                <w:bCs/>
              </w:rPr>
              <w:t xml:space="preserve">Druh učebního materiálu </w:t>
            </w:r>
          </w:p>
        </w:tc>
        <w:tc>
          <w:tcPr>
            <w:tcW w:w="3770" w:type="pct"/>
            <w:tcBorders>
              <w:top w:val="single" w:sz="8" w:space="0" w:color="000000"/>
              <w:left w:val="single" w:sz="8" w:space="0" w:color="000000"/>
              <w:bottom w:val="single" w:sz="8" w:space="0" w:color="000000"/>
              <w:right w:val="single" w:sz="18" w:space="0" w:color="000000"/>
            </w:tcBorders>
            <w:shd w:val="clear" w:color="auto" w:fill="FFFFFF"/>
            <w:tcMar>
              <w:top w:w="72" w:type="dxa"/>
              <w:left w:w="144" w:type="dxa"/>
              <w:bottom w:w="72" w:type="dxa"/>
              <w:right w:w="144" w:type="dxa"/>
            </w:tcMar>
            <w:hideMark/>
          </w:tcPr>
          <w:p w:rsidR="00ED0500" w:rsidRPr="0035314E" w:rsidRDefault="00CC5254" w:rsidP="00CC5254">
            <w:pPr>
              <w:spacing w:after="100"/>
            </w:pPr>
            <w:r>
              <w:t>Dokument, studijní text, prezentace</w:t>
            </w:r>
            <w:r w:rsidR="0035314E" w:rsidRPr="0035314E">
              <w:t xml:space="preserve"> </w:t>
            </w:r>
          </w:p>
        </w:tc>
      </w:tr>
      <w:tr w:rsidR="0035314E" w:rsidRPr="0035314E" w:rsidTr="0035314E">
        <w:trPr>
          <w:trHeight w:val="362"/>
        </w:trPr>
        <w:tc>
          <w:tcPr>
            <w:tcW w:w="1230" w:type="pct"/>
            <w:tcBorders>
              <w:top w:val="single" w:sz="8" w:space="0" w:color="000000"/>
              <w:left w:val="single" w:sz="18" w:space="0" w:color="000000"/>
              <w:bottom w:val="single" w:sz="8" w:space="0" w:color="000000"/>
              <w:right w:val="single" w:sz="8" w:space="0" w:color="000000"/>
            </w:tcBorders>
            <w:shd w:val="clear" w:color="auto" w:fill="FFFFFF"/>
            <w:tcMar>
              <w:top w:w="72" w:type="dxa"/>
              <w:left w:w="144" w:type="dxa"/>
              <w:bottom w:w="72" w:type="dxa"/>
              <w:right w:w="144" w:type="dxa"/>
            </w:tcMar>
            <w:vAlign w:val="center"/>
            <w:hideMark/>
          </w:tcPr>
          <w:p w:rsidR="00ED0500" w:rsidRPr="0035314E" w:rsidRDefault="0035314E" w:rsidP="0035314E">
            <w:pPr>
              <w:spacing w:after="100"/>
            </w:pPr>
            <w:r w:rsidRPr="0035314E">
              <w:rPr>
                <w:b/>
                <w:bCs/>
              </w:rPr>
              <w:t xml:space="preserve">Druh interaktivity </w:t>
            </w:r>
          </w:p>
        </w:tc>
        <w:tc>
          <w:tcPr>
            <w:tcW w:w="3770" w:type="pct"/>
            <w:tcBorders>
              <w:top w:val="single" w:sz="8" w:space="0" w:color="000000"/>
              <w:left w:val="single" w:sz="8" w:space="0" w:color="000000"/>
              <w:bottom w:val="single" w:sz="8" w:space="0" w:color="000000"/>
              <w:right w:val="single" w:sz="18" w:space="0" w:color="000000"/>
            </w:tcBorders>
            <w:shd w:val="clear" w:color="auto" w:fill="FFFFFF"/>
            <w:tcMar>
              <w:top w:w="72" w:type="dxa"/>
              <w:left w:w="144" w:type="dxa"/>
              <w:bottom w:w="72" w:type="dxa"/>
              <w:right w:w="144" w:type="dxa"/>
            </w:tcMar>
            <w:hideMark/>
          </w:tcPr>
          <w:p w:rsidR="00ED0500" w:rsidRPr="0035314E" w:rsidRDefault="0035314E" w:rsidP="0035314E">
            <w:pPr>
              <w:spacing w:after="100"/>
            </w:pPr>
            <w:r w:rsidRPr="0035314E">
              <w:t xml:space="preserve">Aktivita / Výklad </w:t>
            </w:r>
          </w:p>
        </w:tc>
      </w:tr>
      <w:tr w:rsidR="0035314E" w:rsidRPr="0035314E" w:rsidTr="0035314E">
        <w:trPr>
          <w:trHeight w:val="362"/>
        </w:trPr>
        <w:tc>
          <w:tcPr>
            <w:tcW w:w="1230" w:type="pct"/>
            <w:tcBorders>
              <w:top w:val="single" w:sz="8" w:space="0" w:color="000000"/>
              <w:left w:val="single" w:sz="18" w:space="0" w:color="000000"/>
              <w:bottom w:val="single" w:sz="8" w:space="0" w:color="000000"/>
              <w:right w:val="single" w:sz="8" w:space="0" w:color="000000"/>
            </w:tcBorders>
            <w:shd w:val="clear" w:color="auto" w:fill="FFFFFF"/>
            <w:tcMar>
              <w:top w:w="72" w:type="dxa"/>
              <w:left w:w="144" w:type="dxa"/>
              <w:bottom w:w="72" w:type="dxa"/>
              <w:right w:w="144" w:type="dxa"/>
            </w:tcMar>
            <w:vAlign w:val="center"/>
            <w:hideMark/>
          </w:tcPr>
          <w:p w:rsidR="00ED0500" w:rsidRPr="0035314E" w:rsidRDefault="0035314E" w:rsidP="0035314E">
            <w:pPr>
              <w:spacing w:after="100"/>
            </w:pPr>
            <w:r w:rsidRPr="0035314E">
              <w:rPr>
                <w:b/>
                <w:bCs/>
              </w:rPr>
              <w:t xml:space="preserve">Cílová skupina </w:t>
            </w:r>
          </w:p>
        </w:tc>
        <w:tc>
          <w:tcPr>
            <w:tcW w:w="3770" w:type="pct"/>
            <w:tcBorders>
              <w:top w:val="single" w:sz="8" w:space="0" w:color="000000"/>
              <w:left w:val="single" w:sz="8" w:space="0" w:color="000000"/>
              <w:bottom w:val="single" w:sz="8" w:space="0" w:color="000000"/>
              <w:right w:val="single" w:sz="18" w:space="0" w:color="000000"/>
            </w:tcBorders>
            <w:shd w:val="clear" w:color="auto" w:fill="FFFFFF"/>
            <w:tcMar>
              <w:top w:w="72" w:type="dxa"/>
              <w:left w:w="144" w:type="dxa"/>
              <w:bottom w:w="72" w:type="dxa"/>
              <w:right w:w="144" w:type="dxa"/>
            </w:tcMar>
            <w:hideMark/>
          </w:tcPr>
          <w:p w:rsidR="00ED0500" w:rsidRPr="0035314E" w:rsidRDefault="0035314E" w:rsidP="0035314E">
            <w:pPr>
              <w:spacing w:after="100"/>
            </w:pPr>
            <w:r w:rsidRPr="0035314E">
              <w:t xml:space="preserve">Žák </w:t>
            </w:r>
          </w:p>
        </w:tc>
      </w:tr>
      <w:tr w:rsidR="0035314E" w:rsidRPr="0035314E" w:rsidTr="0035314E">
        <w:trPr>
          <w:trHeight w:val="362"/>
        </w:trPr>
        <w:tc>
          <w:tcPr>
            <w:tcW w:w="1230" w:type="pct"/>
            <w:tcBorders>
              <w:top w:val="single" w:sz="8" w:space="0" w:color="000000"/>
              <w:left w:val="single" w:sz="18" w:space="0" w:color="000000"/>
              <w:bottom w:val="single" w:sz="8" w:space="0" w:color="000000"/>
              <w:right w:val="single" w:sz="8" w:space="0" w:color="000000"/>
            </w:tcBorders>
            <w:shd w:val="clear" w:color="auto" w:fill="FFFFFF"/>
            <w:tcMar>
              <w:top w:w="72" w:type="dxa"/>
              <w:left w:w="144" w:type="dxa"/>
              <w:bottom w:w="72" w:type="dxa"/>
              <w:right w:w="144" w:type="dxa"/>
            </w:tcMar>
            <w:vAlign w:val="center"/>
            <w:hideMark/>
          </w:tcPr>
          <w:p w:rsidR="00ED0500" w:rsidRPr="0035314E" w:rsidRDefault="0035314E" w:rsidP="0035314E">
            <w:pPr>
              <w:spacing w:after="100"/>
            </w:pPr>
            <w:r w:rsidRPr="0035314E">
              <w:rPr>
                <w:b/>
                <w:bCs/>
              </w:rPr>
              <w:t xml:space="preserve">Stupeň a typ vzdělávání </w:t>
            </w:r>
          </w:p>
        </w:tc>
        <w:tc>
          <w:tcPr>
            <w:tcW w:w="3770" w:type="pct"/>
            <w:tcBorders>
              <w:top w:val="single" w:sz="8" w:space="0" w:color="000000"/>
              <w:left w:val="single" w:sz="8" w:space="0" w:color="000000"/>
              <w:bottom w:val="single" w:sz="8" w:space="0" w:color="000000"/>
              <w:right w:val="single" w:sz="18" w:space="0" w:color="000000"/>
            </w:tcBorders>
            <w:shd w:val="clear" w:color="auto" w:fill="FFFFFF"/>
            <w:tcMar>
              <w:top w:w="72" w:type="dxa"/>
              <w:left w:w="144" w:type="dxa"/>
              <w:bottom w:w="72" w:type="dxa"/>
              <w:right w:w="144" w:type="dxa"/>
            </w:tcMar>
            <w:hideMark/>
          </w:tcPr>
          <w:p w:rsidR="00ED0500" w:rsidRPr="0035314E" w:rsidRDefault="00CC5254" w:rsidP="0035314E">
            <w:pPr>
              <w:spacing w:after="100"/>
            </w:pPr>
            <w:r>
              <w:t>SOU – 2. ročník</w:t>
            </w:r>
          </w:p>
        </w:tc>
      </w:tr>
      <w:tr w:rsidR="0035314E" w:rsidRPr="0035314E" w:rsidTr="0035314E">
        <w:trPr>
          <w:trHeight w:val="362"/>
        </w:trPr>
        <w:tc>
          <w:tcPr>
            <w:tcW w:w="1230" w:type="pct"/>
            <w:tcBorders>
              <w:top w:val="single" w:sz="8" w:space="0" w:color="000000"/>
              <w:left w:val="single" w:sz="18" w:space="0" w:color="000000"/>
              <w:bottom w:val="single" w:sz="8" w:space="0" w:color="000000"/>
              <w:right w:val="single" w:sz="8" w:space="0" w:color="000000"/>
            </w:tcBorders>
            <w:shd w:val="clear" w:color="auto" w:fill="FFFFFF"/>
            <w:tcMar>
              <w:top w:w="72" w:type="dxa"/>
              <w:left w:w="144" w:type="dxa"/>
              <w:bottom w:w="72" w:type="dxa"/>
              <w:right w:w="144" w:type="dxa"/>
            </w:tcMar>
            <w:vAlign w:val="center"/>
            <w:hideMark/>
          </w:tcPr>
          <w:p w:rsidR="00ED0500" w:rsidRPr="0035314E" w:rsidRDefault="0035314E" w:rsidP="0035314E">
            <w:pPr>
              <w:spacing w:after="100"/>
            </w:pPr>
            <w:r w:rsidRPr="0035314E">
              <w:rPr>
                <w:b/>
                <w:bCs/>
              </w:rPr>
              <w:t xml:space="preserve">Typická věková skupina </w:t>
            </w:r>
          </w:p>
        </w:tc>
        <w:tc>
          <w:tcPr>
            <w:tcW w:w="3770" w:type="pct"/>
            <w:tcBorders>
              <w:top w:val="single" w:sz="8" w:space="0" w:color="000000"/>
              <w:left w:val="single" w:sz="8" w:space="0" w:color="000000"/>
              <w:bottom w:val="single" w:sz="8" w:space="0" w:color="000000"/>
              <w:right w:val="single" w:sz="18" w:space="0" w:color="000000"/>
            </w:tcBorders>
            <w:shd w:val="clear" w:color="auto" w:fill="FFFFFF"/>
            <w:tcMar>
              <w:top w:w="72" w:type="dxa"/>
              <w:left w:w="144" w:type="dxa"/>
              <w:bottom w:w="72" w:type="dxa"/>
              <w:right w:w="144" w:type="dxa"/>
            </w:tcMar>
            <w:hideMark/>
          </w:tcPr>
          <w:p w:rsidR="00ED0500" w:rsidRPr="0035314E" w:rsidRDefault="00CC5254" w:rsidP="0035314E">
            <w:pPr>
              <w:spacing w:after="100"/>
            </w:pPr>
            <w:r>
              <w:t>16-18let / 2</w:t>
            </w:r>
            <w:r w:rsidR="0035314E" w:rsidRPr="0035314E">
              <w:t xml:space="preserve">. ročník </w:t>
            </w:r>
            <w:r>
              <w:t>SOU</w:t>
            </w:r>
          </w:p>
        </w:tc>
      </w:tr>
      <w:tr w:rsidR="0035314E" w:rsidRPr="0035314E" w:rsidTr="0035314E">
        <w:trPr>
          <w:trHeight w:val="362"/>
        </w:trPr>
        <w:tc>
          <w:tcPr>
            <w:tcW w:w="1230" w:type="pct"/>
            <w:tcBorders>
              <w:top w:val="single" w:sz="8" w:space="0" w:color="000000"/>
              <w:left w:val="single" w:sz="18" w:space="0" w:color="000000"/>
              <w:bottom w:val="single" w:sz="18" w:space="0" w:color="000000"/>
              <w:right w:val="single" w:sz="8" w:space="0" w:color="000000"/>
            </w:tcBorders>
            <w:shd w:val="clear" w:color="auto" w:fill="FFFFFF"/>
            <w:tcMar>
              <w:top w:w="72" w:type="dxa"/>
              <w:left w:w="144" w:type="dxa"/>
              <w:bottom w:w="72" w:type="dxa"/>
              <w:right w:w="144" w:type="dxa"/>
            </w:tcMar>
            <w:vAlign w:val="center"/>
            <w:hideMark/>
          </w:tcPr>
          <w:p w:rsidR="00ED0500" w:rsidRPr="0035314E" w:rsidRDefault="0035314E" w:rsidP="0035314E">
            <w:pPr>
              <w:spacing w:after="100"/>
            </w:pPr>
            <w:r w:rsidRPr="0035314E">
              <w:rPr>
                <w:b/>
                <w:bCs/>
              </w:rPr>
              <w:t xml:space="preserve">Datum vytvoření </w:t>
            </w:r>
          </w:p>
        </w:tc>
        <w:tc>
          <w:tcPr>
            <w:tcW w:w="3770" w:type="pct"/>
            <w:tcBorders>
              <w:top w:val="single" w:sz="8" w:space="0" w:color="000000"/>
              <w:left w:val="single" w:sz="8" w:space="0" w:color="000000"/>
              <w:bottom w:val="single" w:sz="18" w:space="0" w:color="000000"/>
              <w:right w:val="single" w:sz="18" w:space="0" w:color="000000"/>
            </w:tcBorders>
            <w:shd w:val="clear" w:color="auto" w:fill="FFFFFF"/>
            <w:tcMar>
              <w:top w:w="72" w:type="dxa"/>
              <w:left w:w="144" w:type="dxa"/>
              <w:bottom w:w="72" w:type="dxa"/>
              <w:right w:w="144" w:type="dxa"/>
            </w:tcMar>
            <w:hideMark/>
          </w:tcPr>
          <w:p w:rsidR="00ED0500" w:rsidRPr="0035314E" w:rsidRDefault="0035314E" w:rsidP="0035314E">
            <w:pPr>
              <w:spacing w:after="100"/>
            </w:pPr>
            <w:r w:rsidRPr="0035314E">
              <w:t>Září 201</w:t>
            </w:r>
            <w:r w:rsidR="00CC5254">
              <w:t>2</w:t>
            </w:r>
          </w:p>
        </w:tc>
      </w:tr>
    </w:tbl>
    <w:p w:rsidR="00561684" w:rsidRDefault="00561684" w:rsidP="0035314E"/>
    <w:p w:rsidR="00DF150B" w:rsidRDefault="00DF150B" w:rsidP="0035314E"/>
    <w:p w:rsidR="00DF150B" w:rsidRDefault="00DF150B" w:rsidP="0035314E"/>
    <w:p w:rsidR="00DF150B" w:rsidRDefault="00DF150B" w:rsidP="0035314E"/>
    <w:p w:rsidR="00DF150B" w:rsidRDefault="00DF150B" w:rsidP="0035314E"/>
    <w:p w:rsidR="00DF150B" w:rsidRDefault="00DF150B" w:rsidP="0035314E"/>
    <w:p w:rsidR="00DF150B" w:rsidRDefault="00DF150B" w:rsidP="0035314E"/>
    <w:p w:rsidR="00DF150B" w:rsidRDefault="00DF150B" w:rsidP="00DF150B">
      <w:pPr>
        <w:rPr>
          <w:b/>
          <w:sz w:val="36"/>
          <w:szCs w:val="36"/>
        </w:rPr>
      </w:pPr>
    </w:p>
    <w:p w:rsidR="00786077" w:rsidRDefault="00786077" w:rsidP="00DF150B">
      <w:pPr>
        <w:rPr>
          <w:b/>
          <w:sz w:val="36"/>
          <w:szCs w:val="36"/>
        </w:rPr>
      </w:pPr>
    </w:p>
    <w:p w:rsidR="00786077" w:rsidRDefault="00786077" w:rsidP="00DF150B">
      <w:pPr>
        <w:rPr>
          <w:b/>
          <w:sz w:val="36"/>
          <w:szCs w:val="36"/>
        </w:rPr>
      </w:pPr>
    </w:p>
    <w:p w:rsidR="00786077" w:rsidRDefault="00786077" w:rsidP="00DF150B">
      <w:pPr>
        <w:rPr>
          <w:b/>
          <w:sz w:val="36"/>
          <w:szCs w:val="36"/>
        </w:rPr>
      </w:pPr>
    </w:p>
    <w:p w:rsidR="00EF5B01" w:rsidRDefault="00EF5B01" w:rsidP="00DF150B">
      <w:pPr>
        <w:rPr>
          <w:b/>
          <w:sz w:val="36"/>
          <w:szCs w:val="36"/>
        </w:rPr>
      </w:pPr>
    </w:p>
    <w:p w:rsidR="00EF5B01" w:rsidRDefault="00EF5B01" w:rsidP="00DF150B">
      <w:pPr>
        <w:rPr>
          <w:b/>
          <w:sz w:val="36"/>
          <w:szCs w:val="36"/>
        </w:rPr>
      </w:pPr>
    </w:p>
    <w:p w:rsidR="00786077" w:rsidRDefault="00786077" w:rsidP="00DF150B">
      <w:pPr>
        <w:rPr>
          <w:b/>
          <w:sz w:val="36"/>
          <w:szCs w:val="36"/>
        </w:rPr>
      </w:pPr>
    </w:p>
    <w:p w:rsidR="00786077" w:rsidRDefault="00786077" w:rsidP="00DF150B">
      <w:pPr>
        <w:rPr>
          <w:b/>
          <w:sz w:val="36"/>
          <w:szCs w:val="36"/>
        </w:rPr>
      </w:pPr>
    </w:p>
    <w:p w:rsidR="00DF150B" w:rsidRDefault="00DF150B" w:rsidP="00DF150B">
      <w:pPr>
        <w:rPr>
          <w:b/>
          <w:sz w:val="36"/>
          <w:szCs w:val="36"/>
        </w:rPr>
      </w:pPr>
      <w:r w:rsidRPr="00DF150B">
        <w:rPr>
          <w:b/>
          <w:sz w:val="36"/>
          <w:szCs w:val="36"/>
        </w:rPr>
        <w:t>TEXTILNÍ ZBOŽÍ</w:t>
      </w:r>
    </w:p>
    <w:p w:rsidR="00DF150B" w:rsidRPr="00DF150B" w:rsidRDefault="00DF150B" w:rsidP="00DF150B">
      <w:pPr>
        <w:rPr>
          <w:b/>
          <w:sz w:val="36"/>
          <w:szCs w:val="36"/>
        </w:rPr>
      </w:pPr>
    </w:p>
    <w:p w:rsidR="00DF150B" w:rsidRPr="00DF150B" w:rsidRDefault="00DF150B" w:rsidP="00DE1159">
      <w:pPr>
        <w:spacing w:line="360" w:lineRule="auto"/>
        <w:rPr>
          <w:b/>
        </w:rPr>
      </w:pPr>
      <w:r w:rsidRPr="00DF150B">
        <w:t xml:space="preserve">Toto zboží patří do druhé základní skupiny -  </w:t>
      </w:r>
      <w:r w:rsidRPr="00DF150B">
        <w:rPr>
          <w:b/>
          <w:u w:val="single"/>
        </w:rPr>
        <w:t>zboží měkké poddajné</w:t>
      </w:r>
      <w:r w:rsidRPr="00DF150B">
        <w:rPr>
          <w:b/>
        </w:rPr>
        <w:t>.</w:t>
      </w:r>
    </w:p>
    <w:p w:rsidR="00DF150B" w:rsidRDefault="00DF150B" w:rsidP="00DE1159">
      <w:pPr>
        <w:spacing w:line="360" w:lineRule="auto"/>
        <w:ind w:firstLine="708"/>
      </w:pPr>
      <w:r w:rsidRPr="00DF150B">
        <w:t>Textilní výrobky mají sice určitý tvar, ale abychom vyjádřili jejich vlastnosti</w:t>
      </w:r>
      <w:r w:rsidRPr="00DF150B">
        <w:br/>
        <w:t xml:space="preserve"> a možnost použití, musíme je před vystavením tvarově upravit. Patří sem konfekce dámská, pánská i dětská, módní doplňky, prádlo a pletené zboží, metrový textil, bytový textil, bílé a ložní prádlo. Veškeré textilní zboží musíme před vlastním vystavováním vyžehlit, pečlivě je naskládat, nařasit, našpendlit atd.</w:t>
      </w:r>
      <w:r w:rsidR="00DE1159">
        <w:t xml:space="preserve"> Z hlediska aranžování se jedná</w:t>
      </w:r>
      <w:r w:rsidRPr="00DF150B">
        <w:t xml:space="preserve"> o zboží s většími nároky na techniku zpracování. </w:t>
      </w:r>
    </w:p>
    <w:p w:rsidR="00DF150B" w:rsidRDefault="00DF150B" w:rsidP="00DF150B">
      <w:pPr>
        <w:spacing w:line="360" w:lineRule="auto"/>
        <w:ind w:firstLine="708"/>
        <w:jc w:val="both"/>
      </w:pPr>
    </w:p>
    <w:p w:rsidR="00786077" w:rsidRDefault="00786077" w:rsidP="00DF150B">
      <w:pPr>
        <w:spacing w:line="360" w:lineRule="auto"/>
        <w:ind w:firstLine="708"/>
        <w:jc w:val="both"/>
      </w:pPr>
    </w:p>
    <w:p w:rsidR="00786077" w:rsidRDefault="00786077" w:rsidP="00DF150B">
      <w:pPr>
        <w:spacing w:line="360" w:lineRule="auto"/>
        <w:ind w:firstLine="708"/>
        <w:jc w:val="both"/>
      </w:pPr>
    </w:p>
    <w:p w:rsidR="00DF150B" w:rsidRPr="00DF150B" w:rsidRDefault="00786077" w:rsidP="00DF150B">
      <w:pPr>
        <w:spacing w:line="360" w:lineRule="auto"/>
        <w:ind w:firstLine="708"/>
        <w:jc w:val="both"/>
        <w:rPr>
          <w:b/>
          <w:sz w:val="28"/>
          <w:szCs w:val="28"/>
        </w:rPr>
      </w:pPr>
      <w:r>
        <w:rPr>
          <w:b/>
          <w:noProof/>
          <w:sz w:val="28"/>
          <w:szCs w:val="28"/>
        </w:rPr>
        <w:drawing>
          <wp:anchor distT="0" distB="0" distL="114300" distR="114300" simplePos="0" relativeHeight="251658240" behindDoc="0" locked="0" layoutInCell="1" allowOverlap="1">
            <wp:simplePos x="0" y="0"/>
            <wp:positionH relativeFrom="column">
              <wp:posOffset>3414395</wp:posOffset>
            </wp:positionH>
            <wp:positionV relativeFrom="paragraph">
              <wp:posOffset>179070</wp:posOffset>
            </wp:positionV>
            <wp:extent cx="2639695" cy="3476625"/>
            <wp:effectExtent l="19050" t="0" r="8255" b="0"/>
            <wp:wrapSquare wrapText="bothSides"/>
            <wp:docPr id="10" name="obrázek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tretch>
                      <a:fillRect/>
                    </a:stretch>
                  </pic:blipFill>
                  <pic:spPr bwMode="auto">
                    <a:xfrm>
                      <a:off x="0" y="0"/>
                      <a:ext cx="2639695" cy="3476625"/>
                    </a:xfrm>
                    <a:prstGeom prst="rect">
                      <a:avLst/>
                    </a:prstGeom>
                    <a:noFill/>
                    <a:ln w="9525">
                      <a:noFill/>
                      <a:miter lim="800000"/>
                      <a:headEnd/>
                      <a:tailEnd/>
                    </a:ln>
                    <a:effectLst/>
                  </pic:spPr>
                </pic:pic>
              </a:graphicData>
            </a:graphic>
          </wp:anchor>
        </w:drawing>
      </w:r>
      <w:r w:rsidR="00DF150B" w:rsidRPr="00DF150B">
        <w:rPr>
          <w:b/>
          <w:sz w:val="28"/>
          <w:szCs w:val="28"/>
        </w:rPr>
        <w:t>Aranžování konfekce</w:t>
      </w:r>
    </w:p>
    <w:p w:rsidR="00A34E42" w:rsidRDefault="00EF5B01" w:rsidP="00EF5B01">
      <w:pPr>
        <w:spacing w:line="360" w:lineRule="auto"/>
        <w:jc w:val="both"/>
      </w:pPr>
      <w:r w:rsidRPr="007B024D">
        <w:t xml:space="preserve">U oděvních výrobků patří jejich vzhled k nejvýznamnějším vlastnostem. Ve výkladních skříních informujeme spotřebitele o vkusném a estetickém oblékání. Záleží nám hlavně </w:t>
      </w:r>
      <w:r w:rsidRPr="007B024D">
        <w:br/>
        <w:t>na tom, aby si každý našel oblečení pro svou postavu, typ, pro určitou příležitost a podle svých nároků. Výrobky je nutno nabízet komplexně, aby spotřebitelé poznali jejich módní jednotnost.</w:t>
      </w:r>
    </w:p>
    <w:p w:rsidR="00DE661C" w:rsidRDefault="00DE661C" w:rsidP="00EF5B01">
      <w:pPr>
        <w:spacing w:line="360" w:lineRule="auto"/>
        <w:jc w:val="both"/>
      </w:pPr>
    </w:p>
    <w:p w:rsidR="00DE661C" w:rsidRDefault="00DE661C" w:rsidP="00EF5B01">
      <w:pPr>
        <w:spacing w:line="360" w:lineRule="auto"/>
        <w:jc w:val="both"/>
      </w:pPr>
    </w:p>
    <w:p w:rsidR="00A00152" w:rsidRPr="007B024D" w:rsidRDefault="00A00152" w:rsidP="00EF5B01">
      <w:pPr>
        <w:spacing w:line="360" w:lineRule="auto"/>
        <w:jc w:val="both"/>
      </w:pPr>
    </w:p>
    <w:p w:rsidR="00DE661C" w:rsidRDefault="00DE661C" w:rsidP="00DE661C">
      <w:pPr>
        <w:spacing w:line="360" w:lineRule="auto"/>
      </w:pPr>
    </w:p>
    <w:p w:rsidR="00EF5B01" w:rsidRPr="007B024D" w:rsidRDefault="00A34E42" w:rsidP="00A00152">
      <w:pPr>
        <w:spacing w:line="360" w:lineRule="auto"/>
        <w:rPr>
          <w:b/>
          <w:noProof/>
        </w:rPr>
      </w:pPr>
      <w:r w:rsidRPr="007B024D">
        <w:t xml:space="preserve"> </w:t>
      </w:r>
      <w:r w:rsidR="00160D24" w:rsidRPr="007B024D">
        <w:t xml:space="preserve">Konfekci aranžujeme především na </w:t>
      </w:r>
      <w:r w:rsidR="00DE661C">
        <w:rPr>
          <w:b/>
        </w:rPr>
        <w:t>figuríny.</w:t>
      </w:r>
      <w:r w:rsidR="00A00152">
        <w:rPr>
          <w:b/>
        </w:rPr>
        <w:t xml:space="preserve">   </w:t>
      </w:r>
    </w:p>
    <w:p w:rsidR="00160D24" w:rsidRPr="00786077" w:rsidRDefault="00A00152" w:rsidP="00A00152">
      <w:pPr>
        <w:spacing w:line="360" w:lineRule="auto"/>
        <w:rPr>
          <w:i/>
          <w:noProof/>
          <w:color w:val="0070C0"/>
        </w:rPr>
      </w:pPr>
      <w:r>
        <w:rPr>
          <w:noProof/>
        </w:rPr>
        <w:t xml:space="preserve">                                                                                  </w:t>
      </w:r>
      <w:r w:rsidR="00DE1159" w:rsidRPr="00DE1159">
        <w:rPr>
          <w:i/>
          <w:color w:val="0070C0"/>
        </w:rPr>
        <w:t>http://www.unidekor.cz/cz/shop/damske-manekyny</w:t>
      </w:r>
    </w:p>
    <w:p w:rsidR="00DE661C" w:rsidRDefault="00DE661C" w:rsidP="00786077">
      <w:pPr>
        <w:spacing w:line="360" w:lineRule="auto"/>
      </w:pPr>
    </w:p>
    <w:p w:rsidR="00DE661C" w:rsidRDefault="00DE661C" w:rsidP="00786077">
      <w:pPr>
        <w:spacing w:line="360" w:lineRule="auto"/>
      </w:pPr>
    </w:p>
    <w:p w:rsidR="00A00152" w:rsidRDefault="00A00152" w:rsidP="00786077">
      <w:pPr>
        <w:spacing w:line="360" w:lineRule="auto"/>
      </w:pPr>
    </w:p>
    <w:p w:rsidR="00DE661C" w:rsidRDefault="00DE661C" w:rsidP="00786077">
      <w:pPr>
        <w:spacing w:line="360" w:lineRule="auto"/>
      </w:pPr>
    </w:p>
    <w:p w:rsidR="00A00152" w:rsidRDefault="00A00152" w:rsidP="00786077">
      <w:pPr>
        <w:spacing w:line="360" w:lineRule="auto"/>
      </w:pPr>
    </w:p>
    <w:p w:rsidR="00DE661C" w:rsidRDefault="00D50F86" w:rsidP="00786077">
      <w:pPr>
        <w:spacing w:line="360" w:lineRule="auto"/>
        <w:rPr>
          <w:rFonts w:ascii="Verdana" w:hAnsi="Verdana"/>
          <w:noProof/>
          <w:color w:val="000000"/>
          <w:sz w:val="15"/>
          <w:szCs w:val="15"/>
        </w:rPr>
      </w:pPr>
      <w:r w:rsidRPr="007B024D">
        <w:t xml:space="preserve">Vhodně využíváme i </w:t>
      </w:r>
      <w:r w:rsidR="00DE661C">
        <w:rPr>
          <w:b/>
        </w:rPr>
        <w:t>bu</w:t>
      </w:r>
      <w:r w:rsidRPr="007B024D">
        <w:rPr>
          <w:b/>
        </w:rPr>
        <w:t>sty, torza</w:t>
      </w:r>
      <w:r w:rsidR="00DE1159">
        <w:rPr>
          <w:b/>
        </w:rPr>
        <w:t>,</w:t>
      </w:r>
      <w:r w:rsidR="00786077" w:rsidRPr="00786077">
        <w:rPr>
          <w:rFonts w:ascii="Verdana" w:hAnsi="Verdana"/>
          <w:noProof/>
          <w:color w:val="000000"/>
          <w:sz w:val="15"/>
          <w:szCs w:val="15"/>
        </w:rPr>
        <w:t xml:space="preserve"> </w:t>
      </w:r>
    </w:p>
    <w:p w:rsidR="00DE1159" w:rsidRDefault="00786077" w:rsidP="00786077">
      <w:pPr>
        <w:spacing w:line="360" w:lineRule="auto"/>
        <w:rPr>
          <w:b/>
        </w:rPr>
      </w:pPr>
      <w:r>
        <w:rPr>
          <w:rFonts w:ascii="Verdana" w:hAnsi="Verdana"/>
          <w:noProof/>
          <w:color w:val="000000"/>
          <w:sz w:val="15"/>
          <w:szCs w:val="15"/>
        </w:rPr>
        <w:drawing>
          <wp:inline distT="0" distB="0" distL="0" distR="0">
            <wp:extent cx="6211630" cy="2732567"/>
            <wp:effectExtent l="19050" t="0" r="0" b="0"/>
            <wp:docPr id="11" name="fullResImage" descr="http://www.unidekor.cz/image.php?pic=http://www.unidekor.cz/files/banner_9799246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ullResImage" descr="http://www.unidekor.cz/image.php?pic=http://www.unidekor.cz/files/banner_9799246_2.jpg"/>
                    <pic:cNvPicPr>
                      <a:picLocks noChangeAspect="1" noChangeArrowheads="1"/>
                    </pic:cNvPicPr>
                  </pic:nvPicPr>
                  <pic:blipFill>
                    <a:blip r:embed="rId9"/>
                    <a:srcRect/>
                    <a:stretch>
                      <a:fillRect/>
                    </a:stretch>
                  </pic:blipFill>
                  <pic:spPr bwMode="auto">
                    <a:xfrm>
                      <a:off x="0" y="0"/>
                      <a:ext cx="6220787" cy="2736595"/>
                    </a:xfrm>
                    <a:prstGeom prst="rect">
                      <a:avLst/>
                    </a:prstGeom>
                    <a:noFill/>
                    <a:ln w="9525">
                      <a:noFill/>
                      <a:miter lim="800000"/>
                      <a:headEnd/>
                      <a:tailEnd/>
                    </a:ln>
                  </pic:spPr>
                </pic:pic>
              </a:graphicData>
            </a:graphic>
          </wp:inline>
        </w:drawing>
      </w:r>
    </w:p>
    <w:p w:rsidR="00160D24" w:rsidRPr="009B38F9" w:rsidRDefault="00DE1159" w:rsidP="00EF5B01">
      <w:pPr>
        <w:spacing w:line="360" w:lineRule="auto"/>
        <w:jc w:val="both"/>
        <w:rPr>
          <w:b/>
          <w:i/>
        </w:rPr>
      </w:pPr>
      <w:r w:rsidRPr="009B38F9">
        <w:rPr>
          <w:b/>
          <w:i/>
        </w:rPr>
        <w:t xml:space="preserve"> </w:t>
      </w:r>
      <w:hyperlink r:id="rId10" w:history="1">
        <w:r w:rsidR="00DE661C" w:rsidRPr="009B38F9">
          <w:rPr>
            <w:rStyle w:val="Hypertextovodkaz"/>
            <w:i/>
          </w:rPr>
          <w:t>http://www.unidekor.cz/cz/shop/busty-torza</w:t>
        </w:r>
      </w:hyperlink>
    </w:p>
    <w:p w:rsidR="00E57E6D" w:rsidRDefault="00E57E6D" w:rsidP="00EF5B01">
      <w:pPr>
        <w:spacing w:line="360" w:lineRule="auto"/>
        <w:jc w:val="both"/>
        <w:rPr>
          <w:b/>
        </w:rPr>
      </w:pPr>
    </w:p>
    <w:p w:rsidR="00E57E6D" w:rsidRPr="007B024D" w:rsidRDefault="00E57E6D" w:rsidP="00EF5B01">
      <w:pPr>
        <w:spacing w:line="360" w:lineRule="auto"/>
        <w:jc w:val="both"/>
        <w:rPr>
          <w:i/>
        </w:rPr>
      </w:pPr>
    </w:p>
    <w:p w:rsidR="00DF3D65" w:rsidRDefault="00DF3D65" w:rsidP="00DF3D65">
      <w:pPr>
        <w:jc w:val="center"/>
        <w:rPr>
          <w:rFonts w:ascii="Verdana" w:hAnsi="Verdana"/>
          <w:color w:val="000000"/>
          <w:sz w:val="15"/>
          <w:szCs w:val="15"/>
        </w:rPr>
      </w:pPr>
    </w:p>
    <w:p w:rsidR="00786077" w:rsidRPr="00DF3D65" w:rsidRDefault="00786077" w:rsidP="00DF3D65">
      <w:pPr>
        <w:jc w:val="center"/>
        <w:rPr>
          <w:rFonts w:ascii="Verdana" w:hAnsi="Verdana"/>
          <w:color w:val="000000"/>
          <w:sz w:val="15"/>
          <w:szCs w:val="15"/>
        </w:rPr>
      </w:pPr>
    </w:p>
    <w:p w:rsidR="00DF3D65" w:rsidRPr="00DF3D65" w:rsidRDefault="009B38F9" w:rsidP="00DF3D65">
      <w:pPr>
        <w:shd w:val="clear" w:color="auto" w:fill="FFFFFF"/>
        <w:rPr>
          <w:rFonts w:ascii="Verdana" w:hAnsi="Verdana"/>
          <w:color w:val="000000"/>
          <w:sz w:val="15"/>
          <w:szCs w:val="15"/>
        </w:rPr>
      </w:pPr>
      <w:r>
        <w:rPr>
          <w:noProof/>
          <w:sz w:val="40"/>
          <w:szCs w:val="40"/>
        </w:rPr>
        <w:drawing>
          <wp:anchor distT="0" distB="0" distL="114300" distR="114300" simplePos="0" relativeHeight="251661312" behindDoc="0" locked="0" layoutInCell="1" allowOverlap="1">
            <wp:simplePos x="0" y="0"/>
            <wp:positionH relativeFrom="column">
              <wp:posOffset>3542030</wp:posOffset>
            </wp:positionH>
            <wp:positionV relativeFrom="paragraph">
              <wp:posOffset>-3810</wp:posOffset>
            </wp:positionV>
            <wp:extent cx="2362200" cy="3242310"/>
            <wp:effectExtent l="19050" t="0" r="0" b="0"/>
            <wp:wrapSquare wrapText="bothSides"/>
            <wp:docPr id="15" name="obrázek 3"/>
            <wp:cNvGraphicFramePr/>
            <a:graphic xmlns:a="http://schemas.openxmlformats.org/drawingml/2006/main">
              <a:graphicData uri="http://schemas.openxmlformats.org/drawingml/2006/picture">
                <pic:pic xmlns:pic="http://schemas.openxmlformats.org/drawingml/2006/picture">
                  <pic:nvPicPr>
                    <pic:cNvPr id="1027" name="Picture 3"/>
                    <pic:cNvPicPr>
                      <a:picLocks noGrp="1" noChangeAspect="1" noChangeArrowheads="1"/>
                    </pic:cNvPicPr>
                  </pic:nvPicPr>
                  <pic:blipFill>
                    <a:blip r:embed="rId11"/>
                    <a:stretch>
                      <a:fillRect/>
                    </a:stretch>
                  </pic:blipFill>
                  <pic:spPr bwMode="auto">
                    <a:xfrm>
                      <a:off x="0" y="0"/>
                      <a:ext cx="2362200" cy="3242310"/>
                    </a:xfrm>
                    <a:prstGeom prst="rect">
                      <a:avLst/>
                    </a:prstGeom>
                    <a:noFill/>
                    <a:ln w="9525">
                      <a:noFill/>
                      <a:miter lim="800000"/>
                      <a:headEnd/>
                      <a:tailEnd/>
                    </a:ln>
                    <a:effectLst/>
                  </pic:spPr>
                </pic:pic>
              </a:graphicData>
            </a:graphic>
          </wp:anchor>
        </w:drawing>
      </w:r>
      <w:r w:rsidR="00786077" w:rsidRPr="00EF5B01">
        <w:rPr>
          <w:noProof/>
          <w:sz w:val="40"/>
          <w:szCs w:val="40"/>
        </w:rPr>
        <w:drawing>
          <wp:anchor distT="0" distB="0" distL="114300" distR="114300" simplePos="0" relativeHeight="251660288" behindDoc="0" locked="0" layoutInCell="1" allowOverlap="1">
            <wp:simplePos x="0" y="0"/>
            <wp:positionH relativeFrom="column">
              <wp:posOffset>23022</wp:posOffset>
            </wp:positionH>
            <wp:positionV relativeFrom="paragraph">
              <wp:posOffset>-3751</wp:posOffset>
            </wp:positionV>
            <wp:extent cx="2427546" cy="3242930"/>
            <wp:effectExtent l="19050" t="0" r="0" b="0"/>
            <wp:wrapSquare wrapText="bothSides"/>
            <wp:docPr id="12" name="obrázek 2"/>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12"/>
                    <a:stretch>
                      <a:fillRect/>
                    </a:stretch>
                  </pic:blipFill>
                  <pic:spPr bwMode="auto">
                    <a:xfrm>
                      <a:off x="0" y="0"/>
                      <a:ext cx="2427546" cy="3242930"/>
                    </a:xfrm>
                    <a:prstGeom prst="rect">
                      <a:avLst/>
                    </a:prstGeom>
                    <a:noFill/>
                    <a:ln w="9525">
                      <a:noFill/>
                      <a:miter lim="800000"/>
                      <a:headEnd/>
                      <a:tailEnd/>
                    </a:ln>
                    <a:effectLst/>
                  </pic:spPr>
                </pic:pic>
              </a:graphicData>
            </a:graphic>
          </wp:anchor>
        </w:drawing>
      </w:r>
    </w:p>
    <w:p w:rsidR="00DF3D65" w:rsidRPr="00DF3D65" w:rsidRDefault="00DF3D65" w:rsidP="00DF3D65">
      <w:pPr>
        <w:shd w:val="clear" w:color="auto" w:fill="FFFFFF"/>
        <w:ind w:left="-353" w:right="75"/>
        <w:rPr>
          <w:i/>
          <w:color w:val="000000"/>
        </w:rPr>
      </w:pPr>
    </w:p>
    <w:p w:rsidR="007B024D" w:rsidRDefault="007B024D" w:rsidP="00EF5B01">
      <w:pPr>
        <w:spacing w:line="360" w:lineRule="auto"/>
        <w:jc w:val="both"/>
      </w:pPr>
    </w:p>
    <w:p w:rsidR="00DF150B" w:rsidRDefault="00DF150B" w:rsidP="0035314E">
      <w:pPr>
        <w:rPr>
          <w:sz w:val="40"/>
          <w:szCs w:val="40"/>
        </w:rPr>
      </w:pPr>
    </w:p>
    <w:p w:rsidR="00786077" w:rsidRDefault="00786077" w:rsidP="0035314E">
      <w:pPr>
        <w:rPr>
          <w:sz w:val="40"/>
          <w:szCs w:val="40"/>
        </w:rPr>
      </w:pPr>
    </w:p>
    <w:p w:rsidR="00786077" w:rsidRDefault="00786077" w:rsidP="0035314E">
      <w:pPr>
        <w:rPr>
          <w:sz w:val="40"/>
          <w:szCs w:val="40"/>
        </w:rPr>
      </w:pPr>
    </w:p>
    <w:p w:rsidR="00DE1159" w:rsidRDefault="00DE1159" w:rsidP="00DE1159">
      <w:pPr>
        <w:spacing w:line="360" w:lineRule="auto"/>
        <w:jc w:val="both"/>
        <w:rPr>
          <w:b/>
        </w:rPr>
      </w:pPr>
    </w:p>
    <w:p w:rsidR="00DE1159" w:rsidRDefault="00DE1159" w:rsidP="00DE1159">
      <w:pPr>
        <w:spacing w:line="360" w:lineRule="auto"/>
        <w:jc w:val="both"/>
        <w:rPr>
          <w:b/>
        </w:rPr>
      </w:pPr>
    </w:p>
    <w:p w:rsidR="00DE661C" w:rsidRDefault="00DE661C" w:rsidP="00DE1159">
      <w:pPr>
        <w:spacing w:line="360" w:lineRule="auto"/>
        <w:jc w:val="both"/>
        <w:rPr>
          <w:b/>
        </w:rPr>
      </w:pPr>
    </w:p>
    <w:p w:rsidR="00DE661C" w:rsidRDefault="00DE661C" w:rsidP="00DE1159">
      <w:pPr>
        <w:spacing w:line="360" w:lineRule="auto"/>
        <w:jc w:val="both"/>
        <w:rPr>
          <w:b/>
        </w:rPr>
      </w:pPr>
    </w:p>
    <w:p w:rsidR="00DE661C" w:rsidRDefault="00DE661C" w:rsidP="00DE1159">
      <w:pPr>
        <w:spacing w:line="360" w:lineRule="auto"/>
        <w:jc w:val="both"/>
        <w:rPr>
          <w:b/>
        </w:rPr>
      </w:pPr>
    </w:p>
    <w:p w:rsidR="00DE661C" w:rsidRDefault="00DE661C" w:rsidP="00DE1159">
      <w:pPr>
        <w:spacing w:line="360" w:lineRule="auto"/>
        <w:jc w:val="both"/>
        <w:rPr>
          <w:b/>
        </w:rPr>
      </w:pPr>
    </w:p>
    <w:p w:rsidR="00DE661C" w:rsidRDefault="00DE661C" w:rsidP="00DE1159">
      <w:pPr>
        <w:spacing w:line="360" w:lineRule="auto"/>
        <w:jc w:val="both"/>
        <w:rPr>
          <w:b/>
        </w:rPr>
      </w:pPr>
    </w:p>
    <w:p w:rsidR="00DE661C" w:rsidRDefault="00DE661C" w:rsidP="00DE1159">
      <w:pPr>
        <w:spacing w:line="360" w:lineRule="auto"/>
        <w:jc w:val="both"/>
        <w:rPr>
          <w:b/>
        </w:rPr>
      </w:pPr>
    </w:p>
    <w:p w:rsidR="00DE661C" w:rsidRDefault="00DE661C" w:rsidP="00DE1159">
      <w:pPr>
        <w:spacing w:line="360" w:lineRule="auto"/>
        <w:jc w:val="both"/>
        <w:rPr>
          <w:b/>
        </w:rPr>
      </w:pPr>
    </w:p>
    <w:p w:rsidR="00DE661C" w:rsidRDefault="00DE661C" w:rsidP="00DE1159">
      <w:pPr>
        <w:spacing w:line="360" w:lineRule="auto"/>
        <w:jc w:val="both"/>
        <w:rPr>
          <w:b/>
        </w:rPr>
      </w:pPr>
    </w:p>
    <w:p w:rsidR="00DE661C" w:rsidRDefault="00DE661C" w:rsidP="00DE1159">
      <w:pPr>
        <w:spacing w:line="360" w:lineRule="auto"/>
        <w:jc w:val="both"/>
        <w:rPr>
          <w:b/>
        </w:rPr>
      </w:pPr>
    </w:p>
    <w:p w:rsidR="00DE1159" w:rsidRPr="009B38F9" w:rsidRDefault="00DE1159" w:rsidP="00DE1159">
      <w:pPr>
        <w:spacing w:line="360" w:lineRule="auto"/>
        <w:jc w:val="both"/>
      </w:pPr>
      <w:r w:rsidRPr="009B38F9">
        <w:rPr>
          <w:b/>
        </w:rPr>
        <w:t>krejčovské panny</w:t>
      </w:r>
      <w:r w:rsidRPr="009B38F9">
        <w:t xml:space="preserve"> a různé stojánky a pomůcky.</w:t>
      </w:r>
    </w:p>
    <w:p w:rsidR="007B024D" w:rsidRDefault="00DE1159" w:rsidP="0035314E">
      <w:pPr>
        <w:rPr>
          <w:sz w:val="40"/>
          <w:szCs w:val="40"/>
        </w:rPr>
      </w:pPr>
      <w:r>
        <w:rPr>
          <w:noProof/>
        </w:rPr>
        <w:drawing>
          <wp:inline distT="0" distB="0" distL="0" distR="0">
            <wp:extent cx="5560695" cy="4359275"/>
            <wp:effectExtent l="19050" t="0" r="1905" b="0"/>
            <wp:docPr id="7" name="obrázek 5" descr="C:\Users\Maminka\Desktop\šk.r.2011.12\vs paris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aminka\Desktop\šk.r.2011.12\vs paris (2).jpg"/>
                    <pic:cNvPicPr>
                      <a:picLocks noChangeAspect="1" noChangeArrowheads="1"/>
                    </pic:cNvPicPr>
                  </pic:nvPicPr>
                  <pic:blipFill>
                    <a:blip r:embed="rId13" cstate="print"/>
                    <a:srcRect/>
                    <a:stretch>
                      <a:fillRect/>
                    </a:stretch>
                  </pic:blipFill>
                  <pic:spPr bwMode="auto">
                    <a:xfrm>
                      <a:off x="0" y="0"/>
                      <a:ext cx="5560695" cy="4359275"/>
                    </a:xfrm>
                    <a:prstGeom prst="rect">
                      <a:avLst/>
                    </a:prstGeom>
                    <a:noFill/>
                    <a:ln w="9525">
                      <a:noFill/>
                      <a:miter lim="800000"/>
                      <a:headEnd/>
                      <a:tailEnd/>
                    </a:ln>
                  </pic:spPr>
                </pic:pic>
              </a:graphicData>
            </a:graphic>
          </wp:inline>
        </w:drawing>
      </w:r>
    </w:p>
    <w:p w:rsidR="00DE1159" w:rsidRDefault="00DE1159" w:rsidP="0035314E">
      <w:pPr>
        <w:rPr>
          <w:rFonts w:asciiTheme="minorHAnsi" w:hAnsiTheme="minorHAnsi" w:cstheme="minorHAnsi"/>
          <w:i/>
          <w:color w:val="0070C0"/>
        </w:rPr>
      </w:pPr>
      <w:r w:rsidRPr="00DE1159">
        <w:rPr>
          <w:rFonts w:asciiTheme="minorHAnsi" w:hAnsiTheme="minorHAnsi" w:cstheme="minorHAnsi"/>
          <w:i/>
          <w:color w:val="0070C0"/>
        </w:rPr>
        <w:t>Zdroj:</w:t>
      </w:r>
      <w:r w:rsidRPr="00DE1159">
        <w:rPr>
          <w:rFonts w:cstheme="minorHAnsi"/>
          <w:i/>
          <w:color w:val="0070C0"/>
        </w:rPr>
        <w:t xml:space="preserve"> </w:t>
      </w:r>
      <w:r w:rsidRPr="00DE1159">
        <w:rPr>
          <w:rFonts w:asciiTheme="minorHAnsi" w:hAnsiTheme="minorHAnsi" w:cstheme="minorHAnsi"/>
          <w:i/>
          <w:color w:val="0070C0"/>
        </w:rPr>
        <w:t>vlastní</w:t>
      </w:r>
    </w:p>
    <w:p w:rsidR="00786077" w:rsidRDefault="00786077" w:rsidP="0035314E">
      <w:pPr>
        <w:rPr>
          <w:rFonts w:asciiTheme="minorHAnsi" w:hAnsiTheme="minorHAnsi" w:cstheme="minorHAnsi"/>
          <w:i/>
          <w:color w:val="0070C0"/>
        </w:rPr>
      </w:pPr>
    </w:p>
    <w:p w:rsidR="00865AC4" w:rsidRDefault="00865AC4" w:rsidP="0035314E">
      <w:pPr>
        <w:rPr>
          <w:rFonts w:asciiTheme="minorHAnsi" w:hAnsiTheme="minorHAnsi" w:cstheme="minorHAnsi"/>
          <w:i/>
          <w:color w:val="0070C0"/>
        </w:rPr>
      </w:pPr>
    </w:p>
    <w:p w:rsidR="00786077" w:rsidRPr="00DE1159" w:rsidRDefault="00786077" w:rsidP="0035314E">
      <w:pPr>
        <w:rPr>
          <w:rFonts w:asciiTheme="minorHAnsi" w:hAnsiTheme="minorHAnsi" w:cstheme="minorHAnsi"/>
          <w:i/>
          <w:color w:val="0070C0"/>
        </w:rPr>
      </w:pPr>
    </w:p>
    <w:p w:rsidR="00DE1159" w:rsidRDefault="007B024D" w:rsidP="007B024D">
      <w:pPr>
        <w:spacing w:line="360" w:lineRule="auto"/>
      </w:pPr>
      <w:r w:rsidRPr="007B024D">
        <w:t>Aranžování na figurínách je přesvědčivé a názorné. Při použití většího množství figurín v jedné výloze se vyvarujeme umístění do řady - panoptikální uspořádání.</w:t>
      </w:r>
      <w:r w:rsidRPr="007B024D">
        <w:rPr>
          <w:rStyle w:val="Znakapoznpodarou"/>
        </w:rPr>
        <w:footnoteReference w:id="2"/>
      </w:r>
      <w:r w:rsidRPr="007B024D">
        <w:t xml:space="preserve"> Vždy se snažíme je rozmístit do přirozené polohy ve skupinkách, které naznačují určitý děj. Figuríny jsou dnes již v širokém výběru a je na nich vhodné konfekci předvést v zamýšleném pohybu, seskupení a tématu dané výkladní skříně. Konfekci předvádíme ve své funkci, tak, jak bude vypadat při použití. Dáme vyniknout dokonalému vypracování oděvu, zdůrazníme střih, materiál, popřípadě dekor, upozorníme na zajímavý detail. Oděv na figuríně musíme dokonale a pečlivě upravit - špendlením nebo si vypomáháme i vycpávkami – buď z hedvábného papíru, balicího papíru nebo lepenky</w:t>
      </w:r>
    </w:p>
    <w:p w:rsidR="00786077" w:rsidRDefault="00786077" w:rsidP="00786077">
      <w:pPr>
        <w:spacing w:line="360" w:lineRule="auto"/>
        <w:ind w:firstLine="708"/>
        <w:jc w:val="both"/>
      </w:pPr>
      <w:r>
        <w:lastRenderedPageBreak/>
        <w:t>Vždy musíme dbát na správné ladění barev. Nejpůsobivější je výkladní skříň, která je aranžována pouze ze dvou barevných odstínů. Taková výloha bývá přehledná a působí klidně. Výjimkou jsou výlohy s dětskou konfekcí, které naopak mají vynikat svou pestrostí a barevností.</w:t>
      </w:r>
    </w:p>
    <w:p w:rsidR="00A00152" w:rsidRDefault="00A00152" w:rsidP="00A00152">
      <w:pPr>
        <w:spacing w:line="360" w:lineRule="auto"/>
        <w:ind w:firstLine="708"/>
        <w:jc w:val="both"/>
      </w:pPr>
      <w:r>
        <w:t xml:space="preserve">Je velmi vhodné doplnit vystavenou konfekci i o vhodné doplňky – obuv, kabelky, klobouky, deštníky, bižuterii, sportovní nářadí. Výkladní skříň upravená vhodnými doplňky dává představu o správné harmonii barev, o vhodnosti jednotlivých doplňků k danému typu oblečení. </w:t>
      </w:r>
    </w:p>
    <w:p w:rsidR="00786077" w:rsidRDefault="00786077" w:rsidP="00786077">
      <w:pPr>
        <w:spacing w:line="360" w:lineRule="auto"/>
        <w:ind w:firstLine="708"/>
        <w:jc w:val="both"/>
      </w:pPr>
      <w:r>
        <w:t xml:space="preserve"> Úprava výkladních skříní s oděvním zbožím se řídí většinou ročním obdobím</w:t>
      </w:r>
      <w:r>
        <w:br/>
        <w:t xml:space="preserve"> a společenskými událostmi. Výkladní skříně s konfekcí doplňujeme v každém ročním období dekorací, která charakterizuje příslušnou sezónu a zaujme spotřebitele. Často </w:t>
      </w:r>
      <w:r>
        <w:br/>
        <w:t xml:space="preserve">se uplatňují módní nebo náladové fotografie velkých rozměrů, které pomáhají dotvářet požadovanou atmosféru. </w:t>
      </w:r>
    </w:p>
    <w:p w:rsidR="00DE1159" w:rsidRPr="007B024D" w:rsidRDefault="00DE1159" w:rsidP="007B024D">
      <w:pPr>
        <w:spacing w:line="360" w:lineRule="auto"/>
      </w:pPr>
    </w:p>
    <w:p w:rsidR="00EF5B01" w:rsidRPr="007B024D" w:rsidRDefault="00E57E6D" w:rsidP="007B024D">
      <w:r>
        <w:rPr>
          <w:noProof/>
          <w:sz w:val="40"/>
          <w:szCs w:val="40"/>
        </w:rPr>
        <w:drawing>
          <wp:anchor distT="0" distB="0" distL="114300" distR="114300" simplePos="0" relativeHeight="251659264" behindDoc="0" locked="0" layoutInCell="1" allowOverlap="1">
            <wp:simplePos x="0" y="0"/>
            <wp:positionH relativeFrom="column">
              <wp:posOffset>469265</wp:posOffset>
            </wp:positionH>
            <wp:positionV relativeFrom="paragraph">
              <wp:posOffset>48260</wp:posOffset>
            </wp:positionV>
            <wp:extent cx="4956175" cy="4688840"/>
            <wp:effectExtent l="19050" t="0" r="0" b="0"/>
            <wp:wrapSquare wrapText="bothSides"/>
            <wp:docPr id="19" name="obrázek 7" descr="C:\Users\Maminka\Desktop\P10101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Maminka\Desktop\P1010167.JPG"/>
                    <pic:cNvPicPr>
                      <a:picLocks noChangeAspect="1" noChangeArrowheads="1"/>
                    </pic:cNvPicPr>
                  </pic:nvPicPr>
                  <pic:blipFill>
                    <a:blip r:embed="rId14" cstate="print"/>
                    <a:srcRect/>
                    <a:stretch>
                      <a:fillRect/>
                    </a:stretch>
                  </pic:blipFill>
                  <pic:spPr bwMode="auto">
                    <a:xfrm>
                      <a:off x="0" y="0"/>
                      <a:ext cx="4956175" cy="4688840"/>
                    </a:xfrm>
                    <a:prstGeom prst="rect">
                      <a:avLst/>
                    </a:prstGeom>
                    <a:noFill/>
                    <a:ln w="9525">
                      <a:noFill/>
                      <a:miter lim="800000"/>
                      <a:headEnd/>
                      <a:tailEnd/>
                    </a:ln>
                  </pic:spPr>
                </pic:pic>
              </a:graphicData>
            </a:graphic>
          </wp:anchor>
        </w:drawing>
      </w:r>
    </w:p>
    <w:p w:rsidR="00EF5B01" w:rsidRDefault="00EF5B01" w:rsidP="0035314E">
      <w:pPr>
        <w:rPr>
          <w:sz w:val="40"/>
          <w:szCs w:val="40"/>
        </w:rPr>
      </w:pPr>
      <w:r w:rsidRPr="00EF5B01">
        <w:rPr>
          <w:sz w:val="40"/>
          <w:szCs w:val="40"/>
        </w:rPr>
        <w:t xml:space="preserve"> </w:t>
      </w:r>
    </w:p>
    <w:p w:rsidR="00EF5B01" w:rsidRDefault="00EF5B01" w:rsidP="0035314E">
      <w:pPr>
        <w:rPr>
          <w:sz w:val="40"/>
          <w:szCs w:val="40"/>
        </w:rPr>
      </w:pPr>
    </w:p>
    <w:p w:rsidR="00EF5B01" w:rsidRDefault="00EF5B01" w:rsidP="0035314E">
      <w:pPr>
        <w:rPr>
          <w:sz w:val="40"/>
          <w:szCs w:val="40"/>
        </w:rPr>
      </w:pPr>
    </w:p>
    <w:p w:rsidR="00EF5B01" w:rsidRDefault="00EF5B01" w:rsidP="0035314E">
      <w:pPr>
        <w:rPr>
          <w:sz w:val="40"/>
          <w:szCs w:val="40"/>
        </w:rPr>
      </w:pPr>
    </w:p>
    <w:p w:rsidR="00EF5B01" w:rsidRDefault="00EF5B01" w:rsidP="0035314E">
      <w:pPr>
        <w:rPr>
          <w:sz w:val="40"/>
          <w:szCs w:val="40"/>
        </w:rPr>
      </w:pPr>
    </w:p>
    <w:p w:rsidR="00EF5B01" w:rsidRDefault="00EF5B01" w:rsidP="0035314E">
      <w:pPr>
        <w:rPr>
          <w:sz w:val="40"/>
          <w:szCs w:val="40"/>
        </w:rPr>
      </w:pPr>
    </w:p>
    <w:p w:rsidR="00E57E6D" w:rsidRDefault="00E57E6D" w:rsidP="0035314E">
      <w:pPr>
        <w:rPr>
          <w:sz w:val="40"/>
          <w:szCs w:val="40"/>
        </w:rPr>
      </w:pPr>
    </w:p>
    <w:p w:rsidR="00E57E6D" w:rsidRDefault="00E57E6D" w:rsidP="0035314E">
      <w:pPr>
        <w:rPr>
          <w:sz w:val="40"/>
          <w:szCs w:val="40"/>
        </w:rPr>
      </w:pPr>
    </w:p>
    <w:p w:rsidR="00E57E6D" w:rsidRDefault="00E57E6D" w:rsidP="0035314E">
      <w:pPr>
        <w:rPr>
          <w:sz w:val="40"/>
          <w:szCs w:val="40"/>
        </w:rPr>
      </w:pPr>
    </w:p>
    <w:p w:rsidR="00E57E6D" w:rsidRDefault="00E57E6D" w:rsidP="0035314E">
      <w:pPr>
        <w:rPr>
          <w:sz w:val="40"/>
          <w:szCs w:val="40"/>
        </w:rPr>
      </w:pPr>
    </w:p>
    <w:p w:rsidR="00E57E6D" w:rsidRDefault="00E57E6D" w:rsidP="0035314E">
      <w:pPr>
        <w:rPr>
          <w:sz w:val="40"/>
          <w:szCs w:val="40"/>
        </w:rPr>
      </w:pPr>
    </w:p>
    <w:p w:rsidR="00E57E6D" w:rsidRDefault="00E57E6D" w:rsidP="0035314E">
      <w:pPr>
        <w:rPr>
          <w:sz w:val="40"/>
          <w:szCs w:val="40"/>
        </w:rPr>
      </w:pPr>
    </w:p>
    <w:p w:rsidR="00E57E6D" w:rsidRDefault="00E57E6D" w:rsidP="0035314E">
      <w:pPr>
        <w:rPr>
          <w:sz w:val="40"/>
          <w:szCs w:val="40"/>
        </w:rPr>
      </w:pPr>
    </w:p>
    <w:p w:rsidR="00E57E6D" w:rsidRDefault="00E57E6D" w:rsidP="0035314E">
      <w:pPr>
        <w:rPr>
          <w:sz w:val="40"/>
          <w:szCs w:val="40"/>
        </w:rPr>
      </w:pPr>
    </w:p>
    <w:p w:rsidR="00E57E6D" w:rsidRDefault="00E57E6D" w:rsidP="0035314E">
      <w:pPr>
        <w:rPr>
          <w:sz w:val="40"/>
          <w:szCs w:val="40"/>
        </w:rPr>
      </w:pPr>
    </w:p>
    <w:p w:rsidR="00E57E6D" w:rsidRDefault="00E57E6D" w:rsidP="0035314E">
      <w:pPr>
        <w:rPr>
          <w:sz w:val="40"/>
          <w:szCs w:val="40"/>
        </w:rPr>
      </w:pPr>
    </w:p>
    <w:p w:rsidR="00E57E6D" w:rsidRPr="009B38F9" w:rsidRDefault="00E57E6D" w:rsidP="00E57E6D">
      <w:pPr>
        <w:rPr>
          <w:i/>
          <w:color w:val="0070C0"/>
        </w:rPr>
      </w:pPr>
      <w:r w:rsidRPr="009B38F9">
        <w:rPr>
          <w:i/>
          <w:color w:val="0070C0"/>
        </w:rPr>
        <w:t>Zdroj:vlastní</w:t>
      </w:r>
    </w:p>
    <w:p w:rsidR="00E57E6D" w:rsidRDefault="00E57E6D" w:rsidP="0035314E">
      <w:pPr>
        <w:rPr>
          <w:sz w:val="40"/>
          <w:szCs w:val="40"/>
        </w:rPr>
      </w:pPr>
    </w:p>
    <w:p w:rsidR="00E57E6D" w:rsidRDefault="00C74BF5" w:rsidP="00C74BF5">
      <w:pPr>
        <w:pStyle w:val="Odstavecseseznamem"/>
        <w:rPr>
          <w:b/>
          <w:sz w:val="32"/>
          <w:szCs w:val="32"/>
        </w:rPr>
      </w:pPr>
      <w:r w:rsidRPr="00C74BF5">
        <w:rPr>
          <w:b/>
          <w:sz w:val="32"/>
          <w:szCs w:val="32"/>
        </w:rPr>
        <w:t>Úkoly:</w:t>
      </w:r>
    </w:p>
    <w:p w:rsidR="00C635B1" w:rsidRDefault="00C635B1" w:rsidP="00C74BF5">
      <w:pPr>
        <w:pStyle w:val="Odstavecseseznamem"/>
        <w:rPr>
          <w:b/>
          <w:sz w:val="32"/>
          <w:szCs w:val="32"/>
        </w:rPr>
      </w:pPr>
    </w:p>
    <w:p w:rsidR="00C74BF5" w:rsidRDefault="00C74BF5" w:rsidP="00C74BF5">
      <w:pPr>
        <w:pStyle w:val="Odstavecseseznamem"/>
        <w:numPr>
          <w:ilvl w:val="0"/>
          <w:numId w:val="4"/>
        </w:numPr>
      </w:pPr>
      <w:r w:rsidRPr="00C74BF5">
        <w:t>Najděte na internetu nabídku aranžérské d</w:t>
      </w:r>
      <w:r>
        <w:t xml:space="preserve">ámské, pánské i dětské figuríny, krejčovské </w:t>
      </w:r>
      <w:r w:rsidR="00C635B1">
        <w:t>panny</w:t>
      </w:r>
      <w:r>
        <w:t xml:space="preserve"> a torza. Vyberte nejvhodnější typy do</w:t>
      </w:r>
      <w:r w:rsidR="00C635B1">
        <w:t xml:space="preserve"> menší</w:t>
      </w:r>
      <w:r>
        <w:t xml:space="preserve"> školní VS.</w:t>
      </w:r>
    </w:p>
    <w:p w:rsidR="00C74BF5" w:rsidRDefault="00C74BF5" w:rsidP="00C74BF5">
      <w:pPr>
        <w:pStyle w:val="Odstavecseseznamem"/>
        <w:numPr>
          <w:ilvl w:val="0"/>
          <w:numId w:val="4"/>
        </w:numPr>
      </w:pPr>
      <w:r>
        <w:t>Vyhledejte na internetu inspirace výkladních skříní s</w:t>
      </w:r>
      <w:r w:rsidR="00C635B1">
        <w:t> konfekcí světových značek.</w:t>
      </w:r>
    </w:p>
    <w:p w:rsidR="00C74BF5" w:rsidRDefault="00C74BF5" w:rsidP="00C74BF5">
      <w:pPr>
        <w:pStyle w:val="Odstavecseseznamem"/>
        <w:numPr>
          <w:ilvl w:val="0"/>
          <w:numId w:val="4"/>
        </w:numPr>
      </w:pPr>
      <w:r>
        <w:t>Navrhněte na počítači kompoziční řešení výkladní skříně s konfekčním zbožím.</w:t>
      </w:r>
    </w:p>
    <w:p w:rsidR="00C74BF5" w:rsidRDefault="00C74BF5" w:rsidP="00C74BF5">
      <w:pPr>
        <w:pStyle w:val="Odstavecseseznamem"/>
        <w:numPr>
          <w:ilvl w:val="0"/>
          <w:numId w:val="4"/>
        </w:numPr>
      </w:pPr>
      <w:r>
        <w:t>Připravte si na příští praktické vyučování vyhotovení velké výkladní skříně s konfekcí.</w:t>
      </w:r>
    </w:p>
    <w:p w:rsidR="00C74BF5" w:rsidRDefault="00C635B1" w:rsidP="00C74BF5">
      <w:pPr>
        <w:pStyle w:val="Odstavecseseznamem"/>
        <w:numPr>
          <w:ilvl w:val="0"/>
          <w:numId w:val="4"/>
        </w:numPr>
      </w:pPr>
      <w:r>
        <w:t>Vyfoťte vypracovanou výlohu.</w:t>
      </w:r>
      <w:r w:rsidR="00C74BF5">
        <w:t xml:space="preserve"> Fotku upravte, ořízněte a vložte do školního počítače do své složky do praxe.</w:t>
      </w:r>
    </w:p>
    <w:p w:rsidR="00C74BF5" w:rsidRDefault="00C74BF5" w:rsidP="00C74BF5">
      <w:pPr>
        <w:ind w:left="360"/>
      </w:pPr>
    </w:p>
    <w:p w:rsidR="00C74BF5" w:rsidRDefault="00C74BF5" w:rsidP="00C74BF5"/>
    <w:p w:rsidR="00C74BF5" w:rsidRPr="00C74BF5" w:rsidRDefault="00C74BF5" w:rsidP="00C74BF5"/>
    <w:sectPr w:rsidR="00C74BF5" w:rsidRPr="00C74BF5" w:rsidSect="00160D24">
      <w:headerReference w:type="default" r:id="rId15"/>
      <w:pgSz w:w="11906" w:h="16838"/>
      <w:pgMar w:top="1417" w:right="707" w:bottom="1417" w:left="1417" w:header="850"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76B7F" w:rsidRDefault="00376B7F" w:rsidP="00974890">
      <w:r>
        <w:separator/>
      </w:r>
    </w:p>
  </w:endnote>
  <w:endnote w:type="continuationSeparator" w:id="1">
    <w:p w:rsidR="00376B7F" w:rsidRDefault="00376B7F" w:rsidP="0097489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76B7F" w:rsidRDefault="00376B7F" w:rsidP="00974890">
      <w:r>
        <w:separator/>
      </w:r>
    </w:p>
  </w:footnote>
  <w:footnote w:type="continuationSeparator" w:id="1">
    <w:p w:rsidR="00376B7F" w:rsidRDefault="00376B7F" w:rsidP="00974890">
      <w:r>
        <w:continuationSeparator/>
      </w:r>
    </w:p>
  </w:footnote>
  <w:footnote w:id="2">
    <w:p w:rsidR="00786077" w:rsidRDefault="00786077" w:rsidP="00786077">
      <w:pPr>
        <w:widowControl w:val="0"/>
        <w:overflowPunct w:val="0"/>
        <w:autoSpaceDE w:val="0"/>
        <w:autoSpaceDN w:val="0"/>
        <w:adjustRightInd w:val="0"/>
        <w:jc w:val="both"/>
      </w:pPr>
      <w:r>
        <w:rPr>
          <w:rStyle w:val="Znakapoznpodarou"/>
        </w:rPr>
        <w:footnoteRef/>
      </w:r>
      <w:r>
        <w:t xml:space="preserve"> </w:t>
      </w:r>
      <w:r w:rsidRPr="00C87F48">
        <w:rPr>
          <w:sz w:val="20"/>
          <w:szCs w:val="20"/>
        </w:rPr>
        <w:t xml:space="preserve">HAVRDA, Miroslav. </w:t>
      </w:r>
      <w:r w:rsidRPr="00C87F48">
        <w:rPr>
          <w:i/>
          <w:sz w:val="20"/>
          <w:szCs w:val="20"/>
        </w:rPr>
        <w:t>Aranžování</w:t>
      </w:r>
      <w:r w:rsidRPr="00C87F48">
        <w:rPr>
          <w:sz w:val="20"/>
          <w:szCs w:val="20"/>
        </w:rPr>
        <w:t>. 1. vyd. Praha : Merkur, 1977.</w:t>
      </w:r>
      <w:r>
        <w:rPr>
          <w:sz w:val="20"/>
          <w:szCs w:val="20"/>
        </w:rPr>
        <w:t xml:space="preserve"> s. 84.</w:t>
      </w:r>
    </w:p>
    <w:p w:rsidR="00786077" w:rsidRDefault="00786077" w:rsidP="00786077">
      <w:pPr>
        <w:pStyle w:val="Textpoznpodarou"/>
      </w:pPr>
    </w:p>
    <w:p w:rsidR="007B024D" w:rsidRDefault="007B024D" w:rsidP="007B024D">
      <w:pPr>
        <w:pStyle w:val="Textpoznpodarou"/>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4890" w:rsidRDefault="00974890" w:rsidP="00480994">
    <w:pPr>
      <w:pStyle w:val="Zhlav"/>
      <w:pBdr>
        <w:bottom w:val="single" w:sz="4" w:space="1" w:color="auto"/>
      </w:pBdr>
      <w:jc w:val="right"/>
    </w:pPr>
    <w:r>
      <w:rPr>
        <w:noProof/>
        <w:lang w:eastAsia="cs-CZ"/>
      </w:rPr>
      <w:drawing>
        <wp:anchor distT="0" distB="0" distL="114300" distR="114300" simplePos="0" relativeHeight="251658240" behindDoc="1" locked="0" layoutInCell="1" allowOverlap="1">
          <wp:simplePos x="0" y="0"/>
          <wp:positionH relativeFrom="margin">
            <wp:align>left</wp:align>
          </wp:positionH>
          <wp:positionV relativeFrom="paragraph">
            <wp:posOffset>-193675</wp:posOffset>
          </wp:positionV>
          <wp:extent cx="4034790" cy="880745"/>
          <wp:effectExtent l="19050" t="0" r="3810" b="0"/>
          <wp:wrapTight wrapText="bothSides">
            <wp:wrapPolygon edited="0">
              <wp:start x="-102" y="0"/>
              <wp:lineTo x="-102" y="21024"/>
              <wp:lineTo x="21620" y="21024"/>
              <wp:lineTo x="21620" y="0"/>
              <wp:lineTo x="-102" y="0"/>
            </wp:wrapPolygon>
          </wp:wrapTight>
          <wp:docPr id="1" name="Obrázek 0" descr="OPVK_hor_zakladni_logolink_RGB_c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PVK_hor_zakladni_logolink_RGB_cz.jpg"/>
                  <pic:cNvPicPr/>
                </pic:nvPicPr>
                <pic:blipFill>
                  <a:blip r:embed="rId1"/>
                  <a:stretch>
                    <a:fillRect/>
                  </a:stretch>
                </pic:blipFill>
                <pic:spPr>
                  <a:xfrm>
                    <a:off x="0" y="0"/>
                    <a:ext cx="4034790" cy="880745"/>
                  </a:xfrm>
                  <a:prstGeom prst="rect">
                    <a:avLst/>
                  </a:prstGeom>
                </pic:spPr>
              </pic:pic>
            </a:graphicData>
          </a:graphic>
        </wp:anchor>
      </w:drawing>
    </w:r>
    <w:r>
      <w:t>Střední škola Strážnice</w:t>
    </w:r>
  </w:p>
  <w:p w:rsidR="00974890" w:rsidRDefault="00974890" w:rsidP="00480994">
    <w:pPr>
      <w:pStyle w:val="Zhlav"/>
      <w:pBdr>
        <w:bottom w:val="single" w:sz="4" w:space="1" w:color="auto"/>
      </w:pBdr>
      <w:jc w:val="right"/>
    </w:pPr>
    <w:r>
      <w:t>Název</w:t>
    </w:r>
  </w:p>
  <w:p w:rsidR="00974890" w:rsidRDefault="00974890" w:rsidP="00480994">
    <w:pPr>
      <w:pStyle w:val="Zhlav"/>
      <w:pBdr>
        <w:bottom w:val="single" w:sz="4" w:space="1" w:color="auto"/>
      </w:pBdr>
      <w:jc w:val="right"/>
    </w:pPr>
    <w:r>
      <w:t>Číslo</w:t>
    </w:r>
  </w:p>
  <w:p w:rsidR="00974890" w:rsidRDefault="00974890" w:rsidP="00974890">
    <w:pPr>
      <w:pStyle w:val="Zhlav"/>
      <w:pBdr>
        <w:bottom w:val="single" w:sz="4" w:space="1" w:color="auto"/>
      </w:pBdr>
      <w:jc w:val="right"/>
    </w:pPr>
  </w:p>
  <w:p w:rsidR="00974890" w:rsidRDefault="00974890">
    <w:pPr>
      <w:pStyle w:val="Zhlav"/>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7C429E"/>
    <w:multiLevelType w:val="hybridMultilevel"/>
    <w:tmpl w:val="C27ED112"/>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nsid w:val="19F03726"/>
    <w:multiLevelType w:val="multilevel"/>
    <w:tmpl w:val="7E1EA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AD76DD9"/>
    <w:multiLevelType w:val="hybridMultilevel"/>
    <w:tmpl w:val="E8DC012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nsid w:val="4D335AE6"/>
    <w:multiLevelType w:val="hybridMultilevel"/>
    <w:tmpl w:val="1D0478B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hyphenationZone w:val="425"/>
  <w:drawingGridHorizontalSpacing w:val="110"/>
  <w:displayHorizontalDrawingGridEvery w:val="2"/>
  <w:characterSpacingControl w:val="doNotCompress"/>
  <w:hdrShapeDefaults>
    <o:shapedefaults v:ext="edit" spidmax="9218"/>
  </w:hdrShapeDefaults>
  <w:footnotePr>
    <w:footnote w:id="0"/>
    <w:footnote w:id="1"/>
  </w:footnotePr>
  <w:endnotePr>
    <w:endnote w:id="0"/>
    <w:endnote w:id="1"/>
  </w:endnotePr>
  <w:compat/>
  <w:rsids>
    <w:rsidRoot w:val="00974890"/>
    <w:rsid w:val="00160D24"/>
    <w:rsid w:val="002006A1"/>
    <w:rsid w:val="0035314E"/>
    <w:rsid w:val="0036448F"/>
    <w:rsid w:val="00376B7F"/>
    <w:rsid w:val="00480994"/>
    <w:rsid w:val="00561684"/>
    <w:rsid w:val="00657B89"/>
    <w:rsid w:val="006B632E"/>
    <w:rsid w:val="00786077"/>
    <w:rsid w:val="007B024D"/>
    <w:rsid w:val="00865AC4"/>
    <w:rsid w:val="008776D5"/>
    <w:rsid w:val="00903879"/>
    <w:rsid w:val="00974890"/>
    <w:rsid w:val="009B38F9"/>
    <w:rsid w:val="00A00152"/>
    <w:rsid w:val="00A34E42"/>
    <w:rsid w:val="00AA50EA"/>
    <w:rsid w:val="00C635B1"/>
    <w:rsid w:val="00C74BF5"/>
    <w:rsid w:val="00CC5254"/>
    <w:rsid w:val="00D50F86"/>
    <w:rsid w:val="00D94CDC"/>
    <w:rsid w:val="00DE1159"/>
    <w:rsid w:val="00DE661C"/>
    <w:rsid w:val="00DF150B"/>
    <w:rsid w:val="00DF3D65"/>
    <w:rsid w:val="00E57E6D"/>
    <w:rsid w:val="00EC676A"/>
    <w:rsid w:val="00ED0500"/>
    <w:rsid w:val="00EF5B01"/>
    <w:rsid w:val="00F607DC"/>
    <w:rsid w:val="00FB021D"/>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786077"/>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974890"/>
    <w:pPr>
      <w:tabs>
        <w:tab w:val="center" w:pos="4536"/>
        <w:tab w:val="right" w:pos="9072"/>
      </w:tabs>
    </w:pPr>
    <w:rPr>
      <w:rFonts w:asciiTheme="minorHAnsi" w:eastAsiaTheme="minorHAnsi" w:hAnsiTheme="minorHAnsi" w:cstheme="minorBidi"/>
      <w:sz w:val="22"/>
      <w:szCs w:val="22"/>
      <w:lang w:eastAsia="en-US"/>
    </w:rPr>
  </w:style>
  <w:style w:type="character" w:customStyle="1" w:styleId="ZhlavChar">
    <w:name w:val="Záhlaví Char"/>
    <w:basedOn w:val="Standardnpsmoodstavce"/>
    <w:link w:val="Zhlav"/>
    <w:uiPriority w:val="99"/>
    <w:rsid w:val="00974890"/>
  </w:style>
  <w:style w:type="paragraph" w:styleId="Zpat">
    <w:name w:val="footer"/>
    <w:basedOn w:val="Normln"/>
    <w:link w:val="ZpatChar"/>
    <w:uiPriority w:val="99"/>
    <w:semiHidden/>
    <w:unhideWhenUsed/>
    <w:rsid w:val="00974890"/>
    <w:pPr>
      <w:tabs>
        <w:tab w:val="center" w:pos="4536"/>
        <w:tab w:val="right" w:pos="9072"/>
      </w:tabs>
    </w:pPr>
    <w:rPr>
      <w:rFonts w:asciiTheme="minorHAnsi" w:eastAsiaTheme="minorHAnsi" w:hAnsiTheme="minorHAnsi" w:cstheme="minorBidi"/>
      <w:sz w:val="22"/>
      <w:szCs w:val="22"/>
      <w:lang w:eastAsia="en-US"/>
    </w:rPr>
  </w:style>
  <w:style w:type="character" w:customStyle="1" w:styleId="ZpatChar">
    <w:name w:val="Zápatí Char"/>
    <w:basedOn w:val="Standardnpsmoodstavce"/>
    <w:link w:val="Zpat"/>
    <w:uiPriority w:val="99"/>
    <w:semiHidden/>
    <w:rsid w:val="00974890"/>
  </w:style>
  <w:style w:type="paragraph" w:styleId="Textbubliny">
    <w:name w:val="Balloon Text"/>
    <w:basedOn w:val="Normln"/>
    <w:link w:val="TextbublinyChar"/>
    <w:uiPriority w:val="99"/>
    <w:semiHidden/>
    <w:unhideWhenUsed/>
    <w:rsid w:val="00974890"/>
    <w:rPr>
      <w:rFonts w:ascii="Tahoma" w:eastAsiaTheme="minorHAnsi" w:hAnsi="Tahoma" w:cs="Tahoma"/>
      <w:sz w:val="16"/>
      <w:szCs w:val="16"/>
      <w:lang w:eastAsia="en-US"/>
    </w:rPr>
  </w:style>
  <w:style w:type="character" w:customStyle="1" w:styleId="TextbublinyChar">
    <w:name w:val="Text bubliny Char"/>
    <w:basedOn w:val="Standardnpsmoodstavce"/>
    <w:link w:val="Textbubliny"/>
    <w:uiPriority w:val="99"/>
    <w:semiHidden/>
    <w:rsid w:val="00974890"/>
    <w:rPr>
      <w:rFonts w:ascii="Tahoma" w:hAnsi="Tahoma" w:cs="Tahoma"/>
      <w:sz w:val="16"/>
      <w:szCs w:val="16"/>
    </w:rPr>
  </w:style>
  <w:style w:type="character" w:styleId="Hypertextovodkaz">
    <w:name w:val="Hyperlink"/>
    <w:basedOn w:val="Standardnpsmoodstavce"/>
    <w:uiPriority w:val="99"/>
    <w:semiHidden/>
    <w:unhideWhenUsed/>
    <w:rsid w:val="00D50F86"/>
    <w:rPr>
      <w:color w:val="0000FF"/>
      <w:u w:val="single"/>
    </w:rPr>
  </w:style>
  <w:style w:type="paragraph" w:customStyle="1" w:styleId="ppdescription">
    <w:name w:val="pp_description"/>
    <w:basedOn w:val="Normln"/>
    <w:rsid w:val="00DF3D65"/>
    <w:pPr>
      <w:spacing w:before="100" w:beforeAutospacing="1" w:after="100" w:afterAutospacing="1"/>
    </w:pPr>
  </w:style>
  <w:style w:type="paragraph" w:styleId="Textpoznpodarou">
    <w:name w:val="footnote text"/>
    <w:basedOn w:val="Normln"/>
    <w:link w:val="TextpoznpodarouChar"/>
    <w:uiPriority w:val="99"/>
    <w:unhideWhenUsed/>
    <w:rsid w:val="007B024D"/>
    <w:rPr>
      <w:rFonts w:eastAsia="Calibri"/>
      <w:sz w:val="20"/>
      <w:szCs w:val="20"/>
      <w:lang w:eastAsia="en-US"/>
    </w:rPr>
  </w:style>
  <w:style w:type="character" w:customStyle="1" w:styleId="TextpoznpodarouChar">
    <w:name w:val="Text pozn. pod čarou Char"/>
    <w:basedOn w:val="Standardnpsmoodstavce"/>
    <w:link w:val="Textpoznpodarou"/>
    <w:uiPriority w:val="99"/>
    <w:rsid w:val="007B024D"/>
    <w:rPr>
      <w:rFonts w:ascii="Times New Roman" w:eastAsia="Calibri" w:hAnsi="Times New Roman" w:cs="Times New Roman"/>
      <w:sz w:val="20"/>
      <w:szCs w:val="20"/>
    </w:rPr>
  </w:style>
  <w:style w:type="character" w:styleId="Znakapoznpodarou">
    <w:name w:val="footnote reference"/>
    <w:uiPriority w:val="99"/>
    <w:unhideWhenUsed/>
    <w:rsid w:val="007B024D"/>
    <w:rPr>
      <w:vertAlign w:val="superscript"/>
    </w:rPr>
  </w:style>
  <w:style w:type="paragraph" w:styleId="Odstavecseseznamem">
    <w:name w:val="List Paragraph"/>
    <w:basedOn w:val="Normln"/>
    <w:uiPriority w:val="34"/>
    <w:qFormat/>
    <w:rsid w:val="00C74BF5"/>
    <w:pPr>
      <w:ind w:left="720"/>
      <w:contextualSpacing/>
    </w:pPr>
  </w:style>
</w:styles>
</file>

<file path=word/webSettings.xml><?xml version="1.0" encoding="utf-8"?>
<w:webSettings xmlns:r="http://schemas.openxmlformats.org/officeDocument/2006/relationships" xmlns:w="http://schemas.openxmlformats.org/wordprocessingml/2006/main">
  <w:divs>
    <w:div w:id="1499345698">
      <w:bodyDiv w:val="1"/>
      <w:marLeft w:val="0"/>
      <w:marRight w:val="0"/>
      <w:marTop w:val="0"/>
      <w:marBottom w:val="0"/>
      <w:divBdr>
        <w:top w:val="none" w:sz="0" w:space="0" w:color="auto"/>
        <w:left w:val="none" w:sz="0" w:space="0" w:color="auto"/>
        <w:bottom w:val="none" w:sz="0" w:space="0" w:color="auto"/>
        <w:right w:val="none" w:sz="0" w:space="0" w:color="auto"/>
      </w:divBdr>
      <w:divsChild>
        <w:div w:id="101342902">
          <w:marLeft w:val="0"/>
          <w:marRight w:val="0"/>
          <w:marTop w:val="0"/>
          <w:marBottom w:val="0"/>
          <w:divBdr>
            <w:top w:val="none" w:sz="0" w:space="0" w:color="auto"/>
            <w:left w:val="none" w:sz="0" w:space="0" w:color="auto"/>
            <w:bottom w:val="none" w:sz="0" w:space="0" w:color="auto"/>
            <w:right w:val="none" w:sz="0" w:space="0" w:color="auto"/>
          </w:divBdr>
        </w:div>
        <w:div w:id="1782456775">
          <w:marLeft w:val="0"/>
          <w:marRight w:val="0"/>
          <w:marTop w:val="0"/>
          <w:marBottom w:val="0"/>
          <w:divBdr>
            <w:top w:val="none" w:sz="0" w:space="0" w:color="auto"/>
            <w:left w:val="none" w:sz="0" w:space="0" w:color="auto"/>
            <w:bottom w:val="none" w:sz="0" w:space="0" w:color="auto"/>
            <w:right w:val="none" w:sz="0" w:space="0" w:color="auto"/>
          </w:divBdr>
          <w:divsChild>
            <w:div w:id="973681046">
              <w:marLeft w:val="0"/>
              <w:marRight w:val="0"/>
              <w:marTop w:val="0"/>
              <w:marBottom w:val="0"/>
              <w:divBdr>
                <w:top w:val="none" w:sz="0" w:space="0" w:color="auto"/>
                <w:left w:val="none" w:sz="0" w:space="0" w:color="auto"/>
                <w:bottom w:val="none" w:sz="0" w:space="0" w:color="auto"/>
                <w:right w:val="none" w:sz="0" w:space="0" w:color="auto"/>
              </w:divBdr>
              <w:divsChild>
                <w:div w:id="853543398">
                  <w:marLeft w:val="0"/>
                  <w:marRight w:val="0"/>
                  <w:marTop w:val="0"/>
                  <w:marBottom w:val="0"/>
                  <w:divBdr>
                    <w:top w:val="none" w:sz="0" w:space="0" w:color="auto"/>
                    <w:left w:val="none" w:sz="0" w:space="0" w:color="auto"/>
                    <w:bottom w:val="none" w:sz="0" w:space="0" w:color="auto"/>
                    <w:right w:val="none" w:sz="0" w:space="0" w:color="auto"/>
                  </w:divBdr>
                  <w:divsChild>
                    <w:div w:id="1991399605">
                      <w:marLeft w:val="0"/>
                      <w:marRight w:val="0"/>
                      <w:marTop w:val="0"/>
                      <w:marBottom w:val="0"/>
                      <w:divBdr>
                        <w:top w:val="none" w:sz="0" w:space="0" w:color="auto"/>
                        <w:left w:val="none" w:sz="0" w:space="0" w:color="auto"/>
                        <w:bottom w:val="none" w:sz="0" w:space="0" w:color="auto"/>
                        <w:right w:val="none" w:sz="0" w:space="0" w:color="auto"/>
                      </w:divBdr>
                      <w:divsChild>
                        <w:div w:id="595017068">
                          <w:marLeft w:val="0"/>
                          <w:marRight w:val="0"/>
                          <w:marTop w:val="0"/>
                          <w:marBottom w:val="0"/>
                          <w:divBdr>
                            <w:top w:val="none" w:sz="0" w:space="0" w:color="auto"/>
                            <w:left w:val="none" w:sz="0" w:space="0" w:color="auto"/>
                            <w:bottom w:val="none" w:sz="0" w:space="0" w:color="auto"/>
                            <w:right w:val="none" w:sz="0" w:space="0" w:color="auto"/>
                          </w:divBdr>
                        </w:div>
                        <w:div w:id="1777553254">
                          <w:marLeft w:val="0"/>
                          <w:marRight w:val="0"/>
                          <w:marTop w:val="0"/>
                          <w:marBottom w:val="0"/>
                          <w:divBdr>
                            <w:top w:val="none" w:sz="0" w:space="0" w:color="auto"/>
                            <w:left w:val="none" w:sz="0" w:space="0" w:color="auto"/>
                            <w:bottom w:val="none" w:sz="0" w:space="0" w:color="auto"/>
                            <w:right w:val="none" w:sz="0" w:space="0" w:color="auto"/>
                          </w:divBdr>
                        </w:div>
                        <w:div w:id="1258635295">
                          <w:marLeft w:val="-428"/>
                          <w:marRight w:val="0"/>
                          <w:marTop w:val="0"/>
                          <w:marBottom w:val="0"/>
                          <w:divBdr>
                            <w:top w:val="none" w:sz="0" w:space="0" w:color="auto"/>
                            <w:left w:val="none" w:sz="0" w:space="0" w:color="auto"/>
                            <w:bottom w:val="none" w:sz="0" w:space="0" w:color="auto"/>
                            <w:right w:val="none" w:sz="0" w:space="0" w:color="auto"/>
                          </w:divBdr>
                        </w:div>
                        <w:div w:id="285623260">
                          <w:marLeft w:val="0"/>
                          <w:marRight w:val="0"/>
                          <w:marTop w:val="150"/>
                          <w:marBottom w:val="30"/>
                          <w:divBdr>
                            <w:top w:val="none" w:sz="0" w:space="0" w:color="auto"/>
                            <w:left w:val="none" w:sz="0" w:space="0" w:color="auto"/>
                            <w:bottom w:val="none" w:sz="0" w:space="0" w:color="auto"/>
                            <w:right w:val="none" w:sz="0" w:space="0" w:color="auto"/>
                          </w:divBdr>
                        </w:div>
                      </w:divsChild>
                    </w:div>
                  </w:divsChild>
                </w:div>
              </w:divsChild>
            </w:div>
          </w:divsChild>
        </w:div>
      </w:divsChild>
    </w:div>
    <w:div w:id="1587423914">
      <w:bodyDiv w:val="1"/>
      <w:marLeft w:val="0"/>
      <w:marRight w:val="0"/>
      <w:marTop w:val="0"/>
      <w:marBottom w:val="0"/>
      <w:divBdr>
        <w:top w:val="none" w:sz="0" w:space="0" w:color="auto"/>
        <w:left w:val="none" w:sz="0" w:space="0" w:color="auto"/>
        <w:bottom w:val="none" w:sz="0" w:space="0" w:color="auto"/>
        <w:right w:val="none" w:sz="0" w:space="0" w:color="auto"/>
      </w:divBdr>
    </w:div>
    <w:div w:id="1973439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unidekor.cz/cz/shop/busty-torza"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jpeg"/></Relationships>
</file>

<file path=word/_rels/header1.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A2D29F-C638-4566-AC82-7CF0B8BE5C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6</Pages>
  <Words>601</Words>
  <Characters>3552</Characters>
  <Application>Microsoft Office Word</Application>
  <DocSecurity>0</DocSecurity>
  <Lines>29</Lines>
  <Paragraphs>8</Paragraphs>
  <ScaleCrop>false</ScaleCrop>
  <HeadingPairs>
    <vt:vector size="2" baseType="variant">
      <vt:variant>
        <vt:lpstr>Název</vt:lpstr>
      </vt:variant>
      <vt:variant>
        <vt:i4>1</vt:i4>
      </vt:variant>
    </vt:vector>
  </HeadingPairs>
  <TitlesOfParts>
    <vt:vector size="1" baseType="lpstr">
      <vt:lpstr/>
    </vt:vector>
  </TitlesOfParts>
  <Company>SOŠ oděvní a SOU, Strážnice</Company>
  <LinksUpToDate>false</LinksUpToDate>
  <CharactersWithSpaces>4145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mikr01</dc:creator>
  <cp:lastModifiedBy>Maminka</cp:lastModifiedBy>
  <cp:revision>13</cp:revision>
  <cp:lastPrinted>2012-03-15T13:08:00Z</cp:lastPrinted>
  <dcterms:created xsi:type="dcterms:W3CDTF">2012-05-06T09:27:00Z</dcterms:created>
  <dcterms:modified xsi:type="dcterms:W3CDTF">2012-05-06T17:51:00Z</dcterms:modified>
</cp:coreProperties>
</file>