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6013" w:rsidRDefault="00C06013" w:rsidP="00C06013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Název školy: Svobodná základní škola, o.</w:t>
      </w:r>
      <w:proofErr w:type="spellStart"/>
      <w:r>
        <w:rPr>
          <w:rFonts w:ascii="Times New Roman" w:hAnsi="Times New Roman" w:cs="Times New Roman"/>
          <w:sz w:val="24"/>
        </w:rPr>
        <w:t>p.s</w:t>
      </w:r>
      <w:proofErr w:type="spellEnd"/>
    </w:p>
    <w:p w:rsidR="00C06013" w:rsidRDefault="00C06013" w:rsidP="00C06013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Autor: Ivana </w:t>
      </w:r>
      <w:proofErr w:type="spellStart"/>
      <w:r>
        <w:rPr>
          <w:rFonts w:ascii="Times New Roman" w:hAnsi="Times New Roman" w:cs="Times New Roman"/>
          <w:sz w:val="24"/>
        </w:rPr>
        <w:t>Makovičková</w:t>
      </w:r>
      <w:proofErr w:type="spellEnd"/>
    </w:p>
    <w:p w:rsidR="00C06013" w:rsidRDefault="00C06013" w:rsidP="00C06013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Název materiálu: VY_32_INOVACE_18</w:t>
      </w:r>
      <w:r w:rsidRPr="007D4EDB">
        <w:rPr>
          <w:rFonts w:ascii="Times New Roman" w:hAnsi="Times New Roman" w:cs="Times New Roman"/>
          <w:sz w:val="24"/>
        </w:rPr>
        <w:t>_</w:t>
      </w:r>
      <w:r>
        <w:rPr>
          <w:rFonts w:ascii="Times New Roman" w:hAnsi="Times New Roman" w:cs="Times New Roman"/>
          <w:sz w:val="24"/>
        </w:rPr>
        <w:t>HUDEBNÍ VÝCHOVA</w:t>
      </w:r>
      <w:r w:rsidRPr="007D4EDB">
        <w:rPr>
          <w:rFonts w:ascii="Times New Roman" w:hAnsi="Times New Roman" w:cs="Times New Roman"/>
          <w:sz w:val="24"/>
        </w:rPr>
        <w:t>_</w:t>
      </w:r>
      <w:r>
        <w:rPr>
          <w:rFonts w:ascii="Times New Roman" w:hAnsi="Times New Roman" w:cs="Times New Roman"/>
          <w:sz w:val="24"/>
        </w:rPr>
        <w:t>OPAKOVÁNÍ (KŘÍŽOVKA), MUZIKÁL</w:t>
      </w:r>
    </w:p>
    <w:p w:rsidR="00C06013" w:rsidRDefault="00C06013" w:rsidP="00C06013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Název: OPAKOVÁNÍ (KŘÍŽOVKA), MUZIKÁL</w:t>
      </w:r>
    </w:p>
    <w:p w:rsidR="00C06013" w:rsidRPr="001742C9" w:rsidRDefault="00C06013" w:rsidP="00C06013">
      <w:pPr>
        <w:rPr>
          <w:rFonts w:ascii="Times New Roman" w:hAnsi="Times New Roman" w:cs="Times New Roman"/>
          <w:sz w:val="24"/>
        </w:rPr>
      </w:pPr>
      <w:r w:rsidRPr="001742C9">
        <w:rPr>
          <w:rFonts w:ascii="Times New Roman" w:hAnsi="Times New Roman" w:cs="Times New Roman"/>
          <w:sz w:val="24"/>
        </w:rPr>
        <w:t>Číslo projektu: CZ.1.07/1.4.00/21.0929</w:t>
      </w:r>
    </w:p>
    <w:p w:rsidR="00C06013" w:rsidRDefault="00C06013" w:rsidP="00C06013">
      <w:pPr>
        <w:jc w:val="center"/>
        <w:rPr>
          <w:rFonts w:ascii="Arial" w:hAnsi="Arial" w:cs="Arial"/>
          <w:sz w:val="32"/>
        </w:rPr>
      </w:pPr>
      <w:r>
        <w:rPr>
          <w:rFonts w:ascii="Times New Roman" w:hAnsi="Times New Roman" w:cs="Times New Roman"/>
          <w:noProof/>
          <w:sz w:val="2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43.85pt;margin-top:4.15pt;width:558pt;height:57pt;z-index:251658240;mso-width-relative:margin;mso-height-relative:margin" strokecolor="white [3212]">
            <v:textbox>
              <w:txbxContent>
                <w:p w:rsidR="00C06013" w:rsidRPr="00C06013" w:rsidRDefault="00C06013" w:rsidP="00C06013">
                  <w:pPr>
                    <w:jc w:val="center"/>
                  </w:pPr>
                  <w:r w:rsidRPr="00C06013">
                    <w:rPr>
                      <w:rFonts w:ascii="Times New Roman" w:hAnsi="Times New Roman" w:cs="Times New Roman"/>
                      <w:sz w:val="56"/>
                    </w:rPr>
                    <w:t>OPAKOVÁNÍ (KŘÍŽOVKA), MUZIKÁL</w:t>
                  </w:r>
                </w:p>
              </w:txbxContent>
            </v:textbox>
          </v:shape>
        </w:pict>
      </w:r>
    </w:p>
    <w:p w:rsidR="00C06013" w:rsidRDefault="00C06013" w:rsidP="00C06013">
      <w:pPr>
        <w:jc w:val="center"/>
        <w:rPr>
          <w:rFonts w:ascii="Arial" w:hAnsi="Arial" w:cs="Arial"/>
          <w:sz w:val="32"/>
        </w:rPr>
      </w:pPr>
    </w:p>
    <w:p w:rsidR="00C06013" w:rsidRDefault="00C06013" w:rsidP="00C06013">
      <w:pPr>
        <w:jc w:val="center"/>
        <w:rPr>
          <w:rFonts w:ascii="Arial" w:hAnsi="Arial" w:cs="Arial"/>
          <w:sz w:val="32"/>
        </w:rPr>
      </w:pPr>
      <w:r>
        <w:rPr>
          <w:rFonts w:ascii="Arial" w:hAnsi="Arial" w:cs="Arial"/>
          <w:noProof/>
          <w:sz w:val="32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154305</wp:posOffset>
            </wp:positionH>
            <wp:positionV relativeFrom="paragraph">
              <wp:posOffset>29845</wp:posOffset>
            </wp:positionV>
            <wp:extent cx="5759450" cy="1257300"/>
            <wp:effectExtent l="19050" t="0" r="0" b="0"/>
            <wp:wrapNone/>
            <wp:docPr id="24" name="obrázek 7" descr="http://www.zssvat.cz/wp-content/uploads/2010/10/logo-eu-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28" descr="http://www.zssvat.cz/wp-content/uploads/2010/10/logo-eu-2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5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06013" w:rsidRDefault="00C06013" w:rsidP="00C06013">
      <w:pPr>
        <w:jc w:val="center"/>
        <w:rPr>
          <w:rFonts w:ascii="Arial" w:hAnsi="Arial" w:cs="Arial"/>
          <w:sz w:val="32"/>
        </w:rPr>
      </w:pPr>
    </w:p>
    <w:p w:rsidR="00C06013" w:rsidRDefault="00C06013" w:rsidP="00C06013">
      <w:pPr>
        <w:jc w:val="center"/>
        <w:rPr>
          <w:rFonts w:ascii="Arial" w:hAnsi="Arial" w:cs="Arial"/>
          <w:sz w:val="32"/>
        </w:rPr>
      </w:pPr>
    </w:p>
    <w:p w:rsidR="00C06013" w:rsidRDefault="00C06013" w:rsidP="00C06013">
      <w:pPr>
        <w:jc w:val="center"/>
        <w:rPr>
          <w:rFonts w:ascii="Arial" w:hAnsi="Arial" w:cs="Arial"/>
          <w:sz w:val="32"/>
        </w:rPr>
      </w:pPr>
    </w:p>
    <w:p w:rsidR="00C06013" w:rsidRDefault="00C06013" w:rsidP="00C06013">
      <w:pPr>
        <w:jc w:val="center"/>
        <w:rPr>
          <w:rFonts w:ascii="Arial" w:hAnsi="Arial" w:cs="Arial"/>
          <w:sz w:val="32"/>
        </w:rPr>
      </w:pPr>
    </w:p>
    <w:p w:rsidR="00C06013" w:rsidRDefault="00C06013" w:rsidP="00C06013">
      <w:pPr>
        <w:jc w:val="center"/>
        <w:rPr>
          <w:rFonts w:ascii="Arial" w:hAnsi="Arial" w:cs="Arial"/>
          <w:sz w:val="32"/>
        </w:rPr>
      </w:pPr>
    </w:p>
    <w:p w:rsidR="00C06013" w:rsidRDefault="00C06013" w:rsidP="00C06013">
      <w:pPr>
        <w:jc w:val="center"/>
        <w:rPr>
          <w:rFonts w:ascii="Arial" w:hAnsi="Arial" w:cs="Arial"/>
          <w:sz w:val="32"/>
        </w:rPr>
      </w:pPr>
    </w:p>
    <w:p w:rsidR="00C06013" w:rsidRDefault="00C06013" w:rsidP="00C06013">
      <w:pPr>
        <w:jc w:val="center"/>
        <w:rPr>
          <w:rFonts w:ascii="Arial" w:hAnsi="Arial" w:cs="Arial"/>
          <w:sz w:val="32"/>
        </w:rPr>
      </w:pPr>
    </w:p>
    <w:p w:rsidR="00C06013" w:rsidRDefault="00C06013" w:rsidP="00C06013">
      <w:pPr>
        <w:jc w:val="center"/>
        <w:rPr>
          <w:rFonts w:ascii="Arial" w:hAnsi="Arial" w:cs="Arial"/>
          <w:sz w:val="32"/>
        </w:rPr>
      </w:pPr>
    </w:p>
    <w:p w:rsidR="00C06013" w:rsidRDefault="00C06013" w:rsidP="00C06013">
      <w:pPr>
        <w:jc w:val="center"/>
        <w:rPr>
          <w:rFonts w:ascii="Arial" w:hAnsi="Arial" w:cs="Arial"/>
          <w:sz w:val="32"/>
        </w:rPr>
      </w:pPr>
    </w:p>
    <w:p w:rsidR="00C06013" w:rsidRDefault="00C06013" w:rsidP="00C06013">
      <w:pPr>
        <w:jc w:val="center"/>
        <w:rPr>
          <w:rFonts w:ascii="Arial" w:hAnsi="Arial" w:cs="Arial"/>
          <w:sz w:val="32"/>
        </w:rPr>
      </w:pPr>
    </w:p>
    <w:p w:rsidR="00C06013" w:rsidRDefault="00C06013" w:rsidP="00C06013">
      <w:pPr>
        <w:rPr>
          <w:rFonts w:ascii="Arial" w:hAnsi="Arial" w:cs="Arial"/>
          <w:sz w:val="32"/>
        </w:rPr>
      </w:pPr>
      <w:r>
        <w:rPr>
          <w:rFonts w:ascii="Arial" w:hAnsi="Arial" w:cs="Arial"/>
          <w:noProof/>
          <w:sz w:val="32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141605</wp:posOffset>
            </wp:positionH>
            <wp:positionV relativeFrom="paragraph">
              <wp:posOffset>2065020</wp:posOffset>
            </wp:positionV>
            <wp:extent cx="5778500" cy="330200"/>
            <wp:effectExtent l="0" t="0" r="0" b="0"/>
            <wp:wrapNone/>
            <wp:docPr id="25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>
        <w:rPr>
          <w:rFonts w:ascii="Arial" w:hAnsi="Arial" w:cs="Arial"/>
          <w:sz w:val="32"/>
        </w:rPr>
        <w:br w:type="page"/>
      </w:r>
    </w:p>
    <w:p w:rsidR="00C06013" w:rsidRPr="00E21E93" w:rsidRDefault="00C06013" w:rsidP="00C06013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b/>
          <w:bCs/>
          <w:sz w:val="24"/>
        </w:rPr>
        <w:lastRenderedPageBreak/>
        <w:t>Anotace:</w:t>
      </w:r>
    </w:p>
    <w:p w:rsidR="00C06013" w:rsidRPr="00C06013" w:rsidRDefault="00C06013" w:rsidP="00C06013">
      <w:pPr>
        <w:rPr>
          <w:rFonts w:ascii="Times New Roman" w:hAnsi="Times New Roman" w:cs="Times New Roman"/>
          <w:sz w:val="24"/>
        </w:rPr>
      </w:pPr>
      <w:r w:rsidRPr="00C06013">
        <w:rPr>
          <w:rFonts w:ascii="Times New Roman" w:hAnsi="Times New Roman" w:cs="Times New Roman"/>
          <w:sz w:val="24"/>
        </w:rPr>
        <w:t xml:space="preserve">Materiál je určen pro žáky </w:t>
      </w:r>
      <w:proofErr w:type="gramStart"/>
      <w:r w:rsidRPr="00C06013">
        <w:rPr>
          <w:rFonts w:ascii="Times New Roman" w:hAnsi="Times New Roman" w:cs="Times New Roman"/>
          <w:sz w:val="24"/>
        </w:rPr>
        <w:t>od 4.třídy</w:t>
      </w:r>
      <w:proofErr w:type="gramEnd"/>
      <w:r w:rsidRPr="00C06013">
        <w:rPr>
          <w:rFonts w:ascii="Times New Roman" w:hAnsi="Times New Roman" w:cs="Times New Roman"/>
          <w:sz w:val="24"/>
        </w:rPr>
        <w:t xml:space="preserve">. </w:t>
      </w:r>
    </w:p>
    <w:p w:rsidR="00C06013" w:rsidRPr="00C06013" w:rsidRDefault="00C06013" w:rsidP="00C06013">
      <w:pPr>
        <w:rPr>
          <w:rFonts w:ascii="Times New Roman" w:hAnsi="Times New Roman" w:cs="Times New Roman"/>
          <w:sz w:val="24"/>
        </w:rPr>
      </w:pPr>
      <w:r w:rsidRPr="00C06013">
        <w:rPr>
          <w:rFonts w:ascii="Times New Roman" w:hAnsi="Times New Roman" w:cs="Times New Roman"/>
          <w:sz w:val="24"/>
        </w:rPr>
        <w:t>Materiál se zaměřuje na oblast Umění a kultura, vzdělávací obor Hudební výchova.</w:t>
      </w:r>
    </w:p>
    <w:p w:rsidR="00C06013" w:rsidRPr="00C06013" w:rsidRDefault="00C06013" w:rsidP="00C06013">
      <w:pPr>
        <w:rPr>
          <w:rFonts w:ascii="Times New Roman" w:hAnsi="Times New Roman" w:cs="Times New Roman"/>
          <w:sz w:val="24"/>
        </w:rPr>
      </w:pPr>
      <w:r w:rsidRPr="00C06013">
        <w:rPr>
          <w:rFonts w:ascii="Times New Roman" w:hAnsi="Times New Roman" w:cs="Times New Roman"/>
          <w:sz w:val="24"/>
        </w:rPr>
        <w:t xml:space="preserve">Materiál je určen </w:t>
      </w:r>
      <w:proofErr w:type="gramStart"/>
      <w:r w:rsidRPr="00C06013">
        <w:rPr>
          <w:rFonts w:ascii="Times New Roman" w:hAnsi="Times New Roman" w:cs="Times New Roman"/>
          <w:sz w:val="24"/>
        </w:rPr>
        <w:t>ke</w:t>
      </w:r>
      <w:proofErr w:type="gramEnd"/>
      <w:r w:rsidRPr="00C06013">
        <w:rPr>
          <w:rFonts w:ascii="Times New Roman" w:hAnsi="Times New Roman" w:cs="Times New Roman"/>
          <w:sz w:val="24"/>
        </w:rPr>
        <w:t xml:space="preserve"> zopakování učiva (zejména hudebních žánrů) a zároveň slouží jako materiál k představení nového učiva – charakteristika muzikálu.</w:t>
      </w:r>
    </w:p>
    <w:p w:rsidR="00C06013" w:rsidRPr="00C06013" w:rsidRDefault="00C06013" w:rsidP="00C06013">
      <w:pPr>
        <w:rPr>
          <w:rFonts w:ascii="Times New Roman" w:hAnsi="Times New Roman" w:cs="Times New Roman"/>
          <w:sz w:val="24"/>
        </w:rPr>
      </w:pPr>
      <w:r w:rsidRPr="00C06013">
        <w:rPr>
          <w:rFonts w:ascii="Times New Roman" w:hAnsi="Times New Roman" w:cs="Times New Roman"/>
          <w:sz w:val="24"/>
        </w:rPr>
        <w:t>Součástí materiálu je pracovní list, v němž mohou děti pracovat samostatně ještě před spuštěním prezentace.</w:t>
      </w:r>
    </w:p>
    <w:p w:rsidR="00C06013" w:rsidRPr="00C06013" w:rsidRDefault="00C06013" w:rsidP="00C06013">
      <w:pPr>
        <w:rPr>
          <w:rFonts w:ascii="Times New Roman" w:hAnsi="Times New Roman" w:cs="Times New Roman"/>
          <w:sz w:val="24"/>
        </w:rPr>
      </w:pPr>
      <w:r w:rsidRPr="00C06013">
        <w:rPr>
          <w:rFonts w:ascii="Times New Roman" w:hAnsi="Times New Roman" w:cs="Times New Roman"/>
          <w:sz w:val="24"/>
        </w:rPr>
        <w:t xml:space="preserve">Opakovací část prezentace lze využít jako zpětnou vazbu pro děti nebo při hromadné práci bez pracovního listu. </w:t>
      </w:r>
    </w:p>
    <w:p w:rsidR="00C06013" w:rsidRDefault="00C06013" w:rsidP="00C06013">
      <w:pPr>
        <w:rPr>
          <w:rFonts w:ascii="Times New Roman" w:hAnsi="Times New Roman" w:cs="Times New Roman"/>
          <w:sz w:val="24"/>
        </w:rPr>
      </w:pPr>
    </w:p>
    <w:p w:rsidR="00C06013" w:rsidRDefault="00C06013" w:rsidP="00C06013">
      <w:pPr>
        <w:rPr>
          <w:rFonts w:ascii="Times New Roman" w:hAnsi="Times New Roman" w:cs="Times New Roman"/>
          <w:sz w:val="24"/>
        </w:rPr>
      </w:pPr>
    </w:p>
    <w:p w:rsidR="00C06013" w:rsidRDefault="00C06013" w:rsidP="00C06013">
      <w:pPr>
        <w:rPr>
          <w:rFonts w:ascii="Times New Roman" w:hAnsi="Times New Roman" w:cs="Times New Roman"/>
          <w:sz w:val="24"/>
        </w:rPr>
      </w:pPr>
    </w:p>
    <w:p w:rsidR="00C06013" w:rsidRDefault="00C06013" w:rsidP="00C06013">
      <w:pPr>
        <w:rPr>
          <w:rFonts w:ascii="Times New Roman" w:hAnsi="Times New Roman" w:cs="Times New Roman"/>
          <w:sz w:val="24"/>
        </w:rPr>
      </w:pPr>
    </w:p>
    <w:p w:rsidR="00C06013" w:rsidRDefault="00C06013" w:rsidP="00C06013">
      <w:pPr>
        <w:rPr>
          <w:rFonts w:ascii="Times New Roman" w:hAnsi="Times New Roman" w:cs="Times New Roman"/>
          <w:sz w:val="24"/>
        </w:rPr>
      </w:pPr>
    </w:p>
    <w:p w:rsidR="00C06013" w:rsidRDefault="00C06013" w:rsidP="00C06013">
      <w:pPr>
        <w:rPr>
          <w:rFonts w:ascii="Times New Roman" w:hAnsi="Times New Roman" w:cs="Times New Roman"/>
          <w:sz w:val="24"/>
        </w:rPr>
      </w:pPr>
    </w:p>
    <w:p w:rsidR="00C06013" w:rsidRDefault="00C06013" w:rsidP="00C06013">
      <w:pPr>
        <w:rPr>
          <w:rFonts w:ascii="Times New Roman" w:hAnsi="Times New Roman" w:cs="Times New Roman"/>
          <w:sz w:val="24"/>
        </w:rPr>
      </w:pPr>
    </w:p>
    <w:p w:rsidR="00C06013" w:rsidRDefault="00C06013" w:rsidP="00C06013">
      <w:pPr>
        <w:rPr>
          <w:rFonts w:ascii="Times New Roman" w:hAnsi="Times New Roman" w:cs="Times New Roman"/>
          <w:sz w:val="24"/>
        </w:rPr>
      </w:pPr>
    </w:p>
    <w:p w:rsidR="00C06013" w:rsidRDefault="00C06013" w:rsidP="00C06013">
      <w:pPr>
        <w:rPr>
          <w:rFonts w:ascii="Times New Roman" w:hAnsi="Times New Roman" w:cs="Times New Roman"/>
          <w:sz w:val="24"/>
        </w:rPr>
      </w:pPr>
    </w:p>
    <w:p w:rsidR="00C06013" w:rsidRDefault="00C06013" w:rsidP="00C06013">
      <w:pPr>
        <w:rPr>
          <w:rFonts w:ascii="Times New Roman" w:hAnsi="Times New Roman" w:cs="Times New Roman"/>
          <w:sz w:val="24"/>
        </w:rPr>
      </w:pPr>
    </w:p>
    <w:p w:rsidR="00C06013" w:rsidRDefault="00C06013" w:rsidP="00C06013">
      <w:pPr>
        <w:rPr>
          <w:rFonts w:ascii="Times New Roman" w:hAnsi="Times New Roman" w:cs="Times New Roman"/>
          <w:sz w:val="24"/>
        </w:rPr>
      </w:pPr>
    </w:p>
    <w:p w:rsidR="00C06013" w:rsidRDefault="00C06013" w:rsidP="00C06013">
      <w:pPr>
        <w:rPr>
          <w:rFonts w:ascii="Times New Roman" w:hAnsi="Times New Roman" w:cs="Times New Roman"/>
          <w:sz w:val="24"/>
        </w:rPr>
      </w:pPr>
    </w:p>
    <w:p w:rsidR="00C06013" w:rsidRDefault="00C06013" w:rsidP="00C06013">
      <w:pPr>
        <w:rPr>
          <w:rFonts w:ascii="Times New Roman" w:hAnsi="Times New Roman" w:cs="Times New Roman"/>
          <w:sz w:val="24"/>
        </w:rPr>
      </w:pPr>
    </w:p>
    <w:p w:rsidR="00C06013" w:rsidRDefault="00C06013" w:rsidP="00C06013">
      <w:pPr>
        <w:rPr>
          <w:rFonts w:ascii="Times New Roman" w:hAnsi="Times New Roman" w:cs="Times New Roman"/>
          <w:sz w:val="24"/>
        </w:rPr>
      </w:pPr>
    </w:p>
    <w:p w:rsidR="00C06013" w:rsidRDefault="00C06013" w:rsidP="00C06013">
      <w:pPr>
        <w:rPr>
          <w:rFonts w:ascii="Times New Roman" w:hAnsi="Times New Roman" w:cs="Times New Roman"/>
          <w:sz w:val="24"/>
        </w:rPr>
      </w:pPr>
    </w:p>
    <w:p w:rsidR="00C06013" w:rsidRDefault="00C06013" w:rsidP="00C06013">
      <w:pPr>
        <w:rPr>
          <w:rFonts w:ascii="Times New Roman" w:hAnsi="Times New Roman" w:cs="Times New Roman"/>
          <w:sz w:val="24"/>
        </w:rPr>
      </w:pPr>
    </w:p>
    <w:p w:rsidR="00C06013" w:rsidRDefault="00C06013" w:rsidP="00C06013">
      <w:pPr>
        <w:rPr>
          <w:rFonts w:ascii="Times New Roman" w:hAnsi="Times New Roman" w:cs="Times New Roman"/>
          <w:sz w:val="24"/>
        </w:rPr>
      </w:pPr>
    </w:p>
    <w:p w:rsidR="00C06013" w:rsidRDefault="00C06013" w:rsidP="00C06013">
      <w:pPr>
        <w:rPr>
          <w:rFonts w:ascii="Times New Roman" w:hAnsi="Times New Roman" w:cs="Times New Roman"/>
          <w:sz w:val="24"/>
        </w:rPr>
      </w:pPr>
    </w:p>
    <w:p w:rsidR="00C06013" w:rsidRPr="001C437E" w:rsidRDefault="00C06013" w:rsidP="00C06013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128905</wp:posOffset>
            </wp:positionH>
            <wp:positionV relativeFrom="paragraph">
              <wp:posOffset>934085</wp:posOffset>
            </wp:positionV>
            <wp:extent cx="5778500" cy="330200"/>
            <wp:effectExtent l="0" t="0" r="0" b="0"/>
            <wp:wrapNone/>
            <wp:docPr id="26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p w:rsidR="00C06013" w:rsidRDefault="00C06013" w:rsidP="00C06013"/>
    <w:tbl>
      <w:tblPr>
        <w:tblStyle w:val="Mkatabulky"/>
        <w:tblpPr w:leftFromText="141" w:rightFromText="141" w:horzAnchor="margin" w:tblpXSpec="center" w:tblpY="765"/>
        <w:tblW w:w="6749" w:type="dxa"/>
        <w:tblLook w:val="04A0"/>
      </w:tblPr>
      <w:tblGrid>
        <w:gridCol w:w="527"/>
        <w:gridCol w:w="527"/>
        <w:gridCol w:w="532"/>
        <w:gridCol w:w="531"/>
        <w:gridCol w:w="529"/>
        <w:gridCol w:w="531"/>
        <w:gridCol w:w="532"/>
        <w:gridCol w:w="532"/>
        <w:gridCol w:w="532"/>
        <w:gridCol w:w="532"/>
        <w:gridCol w:w="532"/>
        <w:gridCol w:w="532"/>
        <w:gridCol w:w="380"/>
      </w:tblGrid>
      <w:tr w:rsidR="00C06013" w:rsidRPr="00C06013" w:rsidTr="00C06013">
        <w:trPr>
          <w:gridBefore w:val="6"/>
          <w:gridAfter w:val="1"/>
          <w:wBefore w:w="3177" w:type="dxa"/>
          <w:wAfter w:w="380" w:type="dxa"/>
          <w:trHeight w:val="761"/>
        </w:trPr>
        <w:tc>
          <w:tcPr>
            <w:tcW w:w="532" w:type="dxa"/>
            <w:hideMark/>
          </w:tcPr>
          <w:p w:rsidR="00C06013" w:rsidRPr="00C06013" w:rsidRDefault="00C06013" w:rsidP="00C06013">
            <w:pPr>
              <w:spacing w:after="200" w:line="276" w:lineRule="auto"/>
            </w:pPr>
            <w:r>
              <w:rPr>
                <w:noProof/>
              </w:rPr>
              <w:pict>
                <v:shape id="_x0000_s1028" type="#_x0000_t202" style="position:absolute;margin-left:-38.85pt;margin-top:3.7pt;width:29.7pt;height:26.25pt;z-index:251665408;mso-width-relative:margin;mso-height-relative:margin" strokecolor="white [3212]">
                  <v:textbox>
                    <w:txbxContent>
                      <w:p w:rsidR="00C06013" w:rsidRPr="00C06013" w:rsidRDefault="00C06013">
                        <w:pPr>
                          <w:rPr>
                            <w:sz w:val="36"/>
                          </w:rPr>
                        </w:pPr>
                        <w:r w:rsidRPr="00C06013">
                          <w:rPr>
                            <w:sz w:val="36"/>
                          </w:rPr>
                          <w:t>1.</w:t>
                        </w:r>
                      </w:p>
                    </w:txbxContent>
                  </v:textbox>
                </v:shape>
              </w:pict>
            </w:r>
            <w:r w:rsidRPr="00C06013">
              <w:rPr>
                <w:b/>
                <w:bCs/>
              </w:rPr>
              <w:t xml:space="preserve"> </w:t>
            </w:r>
          </w:p>
        </w:tc>
        <w:tc>
          <w:tcPr>
            <w:tcW w:w="532" w:type="dxa"/>
            <w:hideMark/>
          </w:tcPr>
          <w:p w:rsidR="00C06013" w:rsidRPr="00C06013" w:rsidRDefault="00C06013" w:rsidP="00C06013">
            <w:pPr>
              <w:spacing w:after="200" w:line="276" w:lineRule="auto"/>
            </w:pPr>
            <w:r w:rsidRPr="00C06013">
              <w:rPr>
                <w:b/>
                <w:bCs/>
              </w:rPr>
              <w:t xml:space="preserve"> </w:t>
            </w:r>
          </w:p>
        </w:tc>
        <w:tc>
          <w:tcPr>
            <w:tcW w:w="532" w:type="dxa"/>
            <w:hideMark/>
          </w:tcPr>
          <w:p w:rsidR="00C06013" w:rsidRPr="00C06013" w:rsidRDefault="00C06013" w:rsidP="00C06013">
            <w:pPr>
              <w:spacing w:after="200" w:line="276" w:lineRule="auto"/>
            </w:pPr>
          </w:p>
        </w:tc>
        <w:tc>
          <w:tcPr>
            <w:tcW w:w="532" w:type="dxa"/>
            <w:hideMark/>
          </w:tcPr>
          <w:p w:rsidR="00C06013" w:rsidRPr="00C06013" w:rsidRDefault="00C06013" w:rsidP="00C06013">
            <w:pPr>
              <w:spacing w:after="200" w:line="276" w:lineRule="auto"/>
            </w:pPr>
            <w:r w:rsidRPr="00C06013">
              <w:rPr>
                <w:b/>
                <w:bCs/>
              </w:rPr>
              <w:t xml:space="preserve"> </w:t>
            </w:r>
          </w:p>
        </w:tc>
        <w:tc>
          <w:tcPr>
            <w:tcW w:w="532" w:type="dxa"/>
            <w:hideMark/>
          </w:tcPr>
          <w:p w:rsidR="00C06013" w:rsidRPr="00C06013" w:rsidRDefault="00C06013" w:rsidP="00C06013">
            <w:pPr>
              <w:spacing w:after="200" w:line="276" w:lineRule="auto"/>
            </w:pPr>
            <w:r w:rsidRPr="00C06013">
              <w:rPr>
                <w:b/>
                <w:bCs/>
              </w:rPr>
              <w:t xml:space="preserve"> </w:t>
            </w:r>
          </w:p>
        </w:tc>
        <w:tc>
          <w:tcPr>
            <w:tcW w:w="532" w:type="dxa"/>
            <w:hideMark/>
          </w:tcPr>
          <w:p w:rsidR="00C06013" w:rsidRPr="00C06013" w:rsidRDefault="00C06013" w:rsidP="00C06013">
            <w:pPr>
              <w:spacing w:after="200" w:line="276" w:lineRule="auto"/>
            </w:pPr>
            <w:r w:rsidRPr="00C06013">
              <w:rPr>
                <w:b/>
                <w:bCs/>
              </w:rPr>
              <w:t xml:space="preserve"> </w:t>
            </w:r>
          </w:p>
        </w:tc>
      </w:tr>
      <w:tr w:rsidR="00C06013" w:rsidRPr="00C06013" w:rsidTr="00C06013">
        <w:trPr>
          <w:gridBefore w:val="4"/>
          <w:wBefore w:w="2117" w:type="dxa"/>
          <w:trHeight w:val="761"/>
        </w:trPr>
        <w:tc>
          <w:tcPr>
            <w:tcW w:w="529" w:type="dxa"/>
            <w:hideMark/>
          </w:tcPr>
          <w:p w:rsidR="00C06013" w:rsidRPr="00C06013" w:rsidRDefault="00C06013" w:rsidP="00C06013">
            <w:pPr>
              <w:spacing w:after="200" w:line="276" w:lineRule="auto"/>
            </w:pPr>
            <w:r>
              <w:rPr>
                <w:noProof/>
                <w:lang w:eastAsia="cs-CZ"/>
              </w:rPr>
              <w:pict>
                <v:shape id="_x0000_s1029" type="#_x0000_t202" style="position:absolute;margin-left:-44.1pt;margin-top:3.4pt;width:29.7pt;height:26.25pt;z-index:251666432;mso-position-horizontal-relative:text;mso-position-vertical-relative:text;mso-width-relative:margin;mso-height-relative:margin" strokecolor="white [3212]">
                  <v:textbox>
                    <w:txbxContent>
                      <w:p w:rsidR="00C06013" w:rsidRPr="00C06013" w:rsidRDefault="00C06013" w:rsidP="00C06013">
                        <w:pPr>
                          <w:rPr>
                            <w:sz w:val="36"/>
                          </w:rPr>
                        </w:pPr>
                        <w:r>
                          <w:rPr>
                            <w:sz w:val="36"/>
                          </w:rPr>
                          <w:t>2</w:t>
                        </w:r>
                        <w:r w:rsidRPr="00C06013">
                          <w:rPr>
                            <w:sz w:val="36"/>
                          </w:rPr>
                          <w:t>.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531" w:type="dxa"/>
            <w:hideMark/>
          </w:tcPr>
          <w:p w:rsidR="00C06013" w:rsidRPr="00C06013" w:rsidRDefault="00C06013" w:rsidP="00C06013">
            <w:pPr>
              <w:spacing w:after="200" w:line="276" w:lineRule="auto"/>
            </w:pPr>
          </w:p>
        </w:tc>
        <w:tc>
          <w:tcPr>
            <w:tcW w:w="532" w:type="dxa"/>
            <w:hideMark/>
          </w:tcPr>
          <w:p w:rsidR="00C06013" w:rsidRPr="00C06013" w:rsidRDefault="00C06013" w:rsidP="00C06013">
            <w:pPr>
              <w:spacing w:after="200" w:line="276" w:lineRule="auto"/>
            </w:pPr>
          </w:p>
        </w:tc>
        <w:tc>
          <w:tcPr>
            <w:tcW w:w="532" w:type="dxa"/>
            <w:hideMark/>
          </w:tcPr>
          <w:p w:rsidR="00C06013" w:rsidRPr="00C06013" w:rsidRDefault="00C06013" w:rsidP="00C06013">
            <w:pPr>
              <w:spacing w:after="200" w:line="276" w:lineRule="auto"/>
            </w:pPr>
          </w:p>
        </w:tc>
        <w:tc>
          <w:tcPr>
            <w:tcW w:w="532" w:type="dxa"/>
            <w:hideMark/>
          </w:tcPr>
          <w:p w:rsidR="00C06013" w:rsidRPr="00C06013" w:rsidRDefault="00C06013" w:rsidP="00C06013">
            <w:pPr>
              <w:spacing w:after="200" w:line="276" w:lineRule="auto"/>
            </w:pPr>
          </w:p>
        </w:tc>
        <w:tc>
          <w:tcPr>
            <w:tcW w:w="532" w:type="dxa"/>
            <w:hideMark/>
          </w:tcPr>
          <w:p w:rsidR="00C06013" w:rsidRPr="00C06013" w:rsidRDefault="00C06013" w:rsidP="00C06013">
            <w:pPr>
              <w:spacing w:after="200" w:line="276" w:lineRule="auto"/>
            </w:pPr>
          </w:p>
        </w:tc>
        <w:tc>
          <w:tcPr>
            <w:tcW w:w="532" w:type="dxa"/>
            <w:hideMark/>
          </w:tcPr>
          <w:p w:rsidR="00C06013" w:rsidRPr="00C06013" w:rsidRDefault="00C06013" w:rsidP="00C06013">
            <w:pPr>
              <w:spacing w:after="200" w:line="276" w:lineRule="auto"/>
            </w:pPr>
          </w:p>
        </w:tc>
        <w:tc>
          <w:tcPr>
            <w:tcW w:w="912" w:type="dxa"/>
            <w:gridSpan w:val="2"/>
            <w:vMerge w:val="restart"/>
            <w:tcBorders>
              <w:top w:val="nil"/>
              <w:right w:val="nil"/>
            </w:tcBorders>
            <w:hideMark/>
          </w:tcPr>
          <w:p w:rsidR="00C06013" w:rsidRPr="00C06013" w:rsidRDefault="00C06013" w:rsidP="00C06013">
            <w:pPr>
              <w:spacing w:after="200" w:line="276" w:lineRule="auto"/>
            </w:pPr>
          </w:p>
        </w:tc>
      </w:tr>
      <w:tr w:rsidR="00C06013" w:rsidRPr="00C06013" w:rsidTr="00C06013">
        <w:trPr>
          <w:gridBefore w:val="4"/>
          <w:wBefore w:w="2117" w:type="dxa"/>
          <w:trHeight w:val="761"/>
        </w:trPr>
        <w:tc>
          <w:tcPr>
            <w:tcW w:w="529" w:type="dxa"/>
            <w:hideMark/>
          </w:tcPr>
          <w:p w:rsidR="00C06013" w:rsidRPr="00C06013" w:rsidRDefault="00C06013" w:rsidP="00C06013">
            <w:pPr>
              <w:spacing w:after="200" w:line="276" w:lineRule="auto"/>
            </w:pPr>
            <w:r>
              <w:rPr>
                <w:noProof/>
                <w:lang w:eastAsia="cs-CZ"/>
              </w:rPr>
              <w:pict>
                <v:shape id="_x0000_s1032" type="#_x0000_t202" style="position:absolute;margin-left:-40.35pt;margin-top:6.85pt;width:29.7pt;height:26.25pt;z-index:251669504;mso-position-horizontal-relative:text;mso-position-vertical-relative:text;mso-width-relative:margin;mso-height-relative:margin" strokecolor="white [3212]">
                  <v:textbox>
                    <w:txbxContent>
                      <w:p w:rsidR="00C06013" w:rsidRPr="00C06013" w:rsidRDefault="00C06013" w:rsidP="00C06013">
                        <w:pPr>
                          <w:rPr>
                            <w:sz w:val="36"/>
                          </w:rPr>
                        </w:pPr>
                        <w:r>
                          <w:rPr>
                            <w:sz w:val="36"/>
                          </w:rPr>
                          <w:t>3</w:t>
                        </w:r>
                        <w:r w:rsidRPr="00C06013">
                          <w:rPr>
                            <w:sz w:val="36"/>
                          </w:rPr>
                          <w:t>.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531" w:type="dxa"/>
            <w:hideMark/>
          </w:tcPr>
          <w:p w:rsidR="00C06013" w:rsidRPr="00C06013" w:rsidRDefault="00C06013" w:rsidP="00C06013">
            <w:pPr>
              <w:spacing w:after="200" w:line="276" w:lineRule="auto"/>
            </w:pPr>
          </w:p>
        </w:tc>
        <w:tc>
          <w:tcPr>
            <w:tcW w:w="532" w:type="dxa"/>
            <w:hideMark/>
          </w:tcPr>
          <w:p w:rsidR="00C06013" w:rsidRPr="00C06013" w:rsidRDefault="00C06013" w:rsidP="00C06013">
            <w:pPr>
              <w:spacing w:after="200" w:line="276" w:lineRule="auto"/>
            </w:pPr>
          </w:p>
        </w:tc>
        <w:tc>
          <w:tcPr>
            <w:tcW w:w="532" w:type="dxa"/>
            <w:hideMark/>
          </w:tcPr>
          <w:p w:rsidR="00C06013" w:rsidRPr="00C06013" w:rsidRDefault="00C06013" w:rsidP="00C06013">
            <w:pPr>
              <w:spacing w:after="200" w:line="276" w:lineRule="auto"/>
            </w:pPr>
          </w:p>
        </w:tc>
        <w:tc>
          <w:tcPr>
            <w:tcW w:w="532" w:type="dxa"/>
            <w:hideMark/>
          </w:tcPr>
          <w:p w:rsidR="00C06013" w:rsidRPr="00C06013" w:rsidRDefault="00C06013" w:rsidP="00C06013">
            <w:pPr>
              <w:spacing w:after="200" w:line="276" w:lineRule="auto"/>
            </w:pPr>
          </w:p>
        </w:tc>
        <w:tc>
          <w:tcPr>
            <w:tcW w:w="532" w:type="dxa"/>
            <w:hideMark/>
          </w:tcPr>
          <w:p w:rsidR="00C06013" w:rsidRPr="00C06013" w:rsidRDefault="00C06013" w:rsidP="00C06013">
            <w:pPr>
              <w:spacing w:after="200" w:line="276" w:lineRule="auto"/>
            </w:pPr>
          </w:p>
        </w:tc>
        <w:tc>
          <w:tcPr>
            <w:tcW w:w="532" w:type="dxa"/>
            <w:hideMark/>
          </w:tcPr>
          <w:p w:rsidR="00C06013" w:rsidRPr="00C06013" w:rsidRDefault="00C06013" w:rsidP="00C06013">
            <w:pPr>
              <w:spacing w:after="200" w:line="276" w:lineRule="auto"/>
            </w:pPr>
          </w:p>
        </w:tc>
        <w:tc>
          <w:tcPr>
            <w:tcW w:w="0" w:type="auto"/>
            <w:gridSpan w:val="2"/>
            <w:vMerge/>
            <w:tcBorders>
              <w:top w:val="nil"/>
              <w:right w:val="nil"/>
            </w:tcBorders>
            <w:hideMark/>
          </w:tcPr>
          <w:p w:rsidR="00C06013" w:rsidRPr="00C06013" w:rsidRDefault="00C06013" w:rsidP="00C06013">
            <w:pPr>
              <w:spacing w:after="200" w:line="276" w:lineRule="auto"/>
            </w:pPr>
          </w:p>
        </w:tc>
      </w:tr>
      <w:tr w:rsidR="00C06013" w:rsidRPr="00C06013" w:rsidTr="00C06013">
        <w:trPr>
          <w:trHeight w:val="761"/>
        </w:trPr>
        <w:tc>
          <w:tcPr>
            <w:tcW w:w="2646" w:type="dxa"/>
            <w:gridSpan w:val="5"/>
            <w:tcBorders>
              <w:top w:val="nil"/>
              <w:left w:val="nil"/>
            </w:tcBorders>
            <w:hideMark/>
          </w:tcPr>
          <w:p w:rsidR="00C06013" w:rsidRPr="00C06013" w:rsidRDefault="00C06013" w:rsidP="00C06013">
            <w:pPr>
              <w:spacing w:after="200" w:line="276" w:lineRule="auto"/>
            </w:pPr>
            <w:r>
              <w:rPr>
                <w:noProof/>
                <w:lang w:eastAsia="cs-CZ"/>
              </w:rPr>
              <w:pict>
                <v:shape id="_x0000_s1031" type="#_x0000_t202" style="position:absolute;margin-left:91.4pt;margin-top:4.3pt;width:29.7pt;height:26.25pt;z-index:251668480;mso-position-horizontal-relative:text;mso-position-vertical-relative:text;mso-width-relative:margin;mso-height-relative:margin" strokecolor="white [3212]">
                  <v:textbox>
                    <w:txbxContent>
                      <w:p w:rsidR="00C06013" w:rsidRPr="00C06013" w:rsidRDefault="00C06013" w:rsidP="00C06013">
                        <w:pPr>
                          <w:rPr>
                            <w:sz w:val="36"/>
                          </w:rPr>
                        </w:pPr>
                        <w:r>
                          <w:rPr>
                            <w:sz w:val="36"/>
                          </w:rPr>
                          <w:t>4</w:t>
                        </w:r>
                        <w:r w:rsidRPr="00C06013">
                          <w:rPr>
                            <w:sz w:val="36"/>
                          </w:rPr>
                          <w:t>.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531" w:type="dxa"/>
            <w:hideMark/>
          </w:tcPr>
          <w:p w:rsidR="00C06013" w:rsidRPr="00C06013" w:rsidRDefault="00C06013" w:rsidP="00C06013">
            <w:pPr>
              <w:spacing w:after="200" w:line="276" w:lineRule="auto"/>
            </w:pPr>
          </w:p>
        </w:tc>
        <w:tc>
          <w:tcPr>
            <w:tcW w:w="532" w:type="dxa"/>
            <w:hideMark/>
          </w:tcPr>
          <w:p w:rsidR="00C06013" w:rsidRPr="00C06013" w:rsidRDefault="00C06013" w:rsidP="00C06013">
            <w:pPr>
              <w:spacing w:after="200" w:line="276" w:lineRule="auto"/>
            </w:pPr>
          </w:p>
        </w:tc>
        <w:tc>
          <w:tcPr>
            <w:tcW w:w="532" w:type="dxa"/>
            <w:hideMark/>
          </w:tcPr>
          <w:p w:rsidR="00C06013" w:rsidRPr="00C06013" w:rsidRDefault="00C06013" w:rsidP="00C06013">
            <w:pPr>
              <w:spacing w:after="200" w:line="276" w:lineRule="auto"/>
            </w:pPr>
          </w:p>
        </w:tc>
        <w:tc>
          <w:tcPr>
            <w:tcW w:w="532" w:type="dxa"/>
            <w:hideMark/>
          </w:tcPr>
          <w:p w:rsidR="00C06013" w:rsidRPr="00C06013" w:rsidRDefault="00C06013" w:rsidP="00C06013">
            <w:pPr>
              <w:spacing w:after="200" w:line="276" w:lineRule="auto"/>
            </w:pPr>
          </w:p>
        </w:tc>
        <w:tc>
          <w:tcPr>
            <w:tcW w:w="532" w:type="dxa"/>
            <w:hideMark/>
          </w:tcPr>
          <w:p w:rsidR="00C06013" w:rsidRPr="00C06013" w:rsidRDefault="00C06013" w:rsidP="00C06013">
            <w:pPr>
              <w:spacing w:after="200" w:line="276" w:lineRule="auto"/>
            </w:pPr>
          </w:p>
        </w:tc>
        <w:tc>
          <w:tcPr>
            <w:tcW w:w="532" w:type="dxa"/>
            <w:hideMark/>
          </w:tcPr>
          <w:p w:rsidR="00C06013" w:rsidRPr="00C06013" w:rsidRDefault="00C06013" w:rsidP="00C06013">
            <w:pPr>
              <w:spacing w:after="200" w:line="276" w:lineRule="auto"/>
            </w:pPr>
          </w:p>
        </w:tc>
        <w:tc>
          <w:tcPr>
            <w:tcW w:w="532" w:type="dxa"/>
            <w:hideMark/>
          </w:tcPr>
          <w:p w:rsidR="00C06013" w:rsidRPr="00C06013" w:rsidRDefault="00C06013" w:rsidP="00C06013">
            <w:pPr>
              <w:spacing w:after="200" w:line="276" w:lineRule="auto"/>
            </w:pPr>
          </w:p>
        </w:tc>
        <w:tc>
          <w:tcPr>
            <w:tcW w:w="380" w:type="dxa"/>
            <w:hideMark/>
          </w:tcPr>
          <w:p w:rsidR="00C06013" w:rsidRPr="00C06013" w:rsidRDefault="00C06013" w:rsidP="00C06013">
            <w:pPr>
              <w:spacing w:after="200" w:line="276" w:lineRule="auto"/>
            </w:pPr>
          </w:p>
        </w:tc>
      </w:tr>
      <w:tr w:rsidR="00C06013" w:rsidRPr="00C06013" w:rsidTr="00C06013">
        <w:trPr>
          <w:trHeight w:val="851"/>
        </w:trPr>
        <w:tc>
          <w:tcPr>
            <w:tcW w:w="527" w:type="dxa"/>
            <w:hideMark/>
          </w:tcPr>
          <w:p w:rsidR="00C06013" w:rsidRPr="00C06013" w:rsidRDefault="00C06013" w:rsidP="00C06013">
            <w:pPr>
              <w:spacing w:after="200" w:line="276" w:lineRule="auto"/>
            </w:pPr>
          </w:p>
        </w:tc>
        <w:tc>
          <w:tcPr>
            <w:tcW w:w="527" w:type="dxa"/>
            <w:hideMark/>
          </w:tcPr>
          <w:p w:rsidR="00C06013" w:rsidRPr="00C06013" w:rsidRDefault="00C06013" w:rsidP="00C06013">
            <w:pPr>
              <w:spacing w:after="200" w:line="276" w:lineRule="auto"/>
            </w:pPr>
          </w:p>
        </w:tc>
        <w:tc>
          <w:tcPr>
            <w:tcW w:w="532" w:type="dxa"/>
            <w:hideMark/>
          </w:tcPr>
          <w:p w:rsidR="00C06013" w:rsidRPr="00C06013" w:rsidRDefault="00C06013" w:rsidP="00C06013">
            <w:pPr>
              <w:spacing w:after="200" w:line="276" w:lineRule="auto"/>
            </w:pPr>
          </w:p>
        </w:tc>
        <w:tc>
          <w:tcPr>
            <w:tcW w:w="531" w:type="dxa"/>
            <w:hideMark/>
          </w:tcPr>
          <w:p w:rsidR="00C06013" w:rsidRPr="00C06013" w:rsidRDefault="00C06013" w:rsidP="00C06013">
            <w:pPr>
              <w:spacing w:after="200" w:line="276" w:lineRule="auto"/>
            </w:pPr>
          </w:p>
        </w:tc>
        <w:tc>
          <w:tcPr>
            <w:tcW w:w="529" w:type="dxa"/>
            <w:hideMark/>
          </w:tcPr>
          <w:p w:rsidR="00C06013" w:rsidRPr="00C06013" w:rsidRDefault="00C06013" w:rsidP="00C06013">
            <w:pPr>
              <w:spacing w:after="200" w:line="276" w:lineRule="auto"/>
            </w:pPr>
          </w:p>
        </w:tc>
        <w:tc>
          <w:tcPr>
            <w:tcW w:w="531" w:type="dxa"/>
            <w:hideMark/>
          </w:tcPr>
          <w:p w:rsidR="00C06013" w:rsidRPr="00C06013" w:rsidRDefault="00C06013" w:rsidP="00C06013">
            <w:pPr>
              <w:spacing w:after="200" w:line="276" w:lineRule="auto"/>
            </w:pPr>
          </w:p>
        </w:tc>
        <w:tc>
          <w:tcPr>
            <w:tcW w:w="532" w:type="dxa"/>
            <w:hideMark/>
          </w:tcPr>
          <w:p w:rsidR="00C06013" w:rsidRPr="00C06013" w:rsidRDefault="00C06013" w:rsidP="00C06013">
            <w:pPr>
              <w:spacing w:after="200" w:line="276" w:lineRule="auto"/>
            </w:pPr>
          </w:p>
        </w:tc>
        <w:tc>
          <w:tcPr>
            <w:tcW w:w="532" w:type="dxa"/>
            <w:hideMark/>
          </w:tcPr>
          <w:p w:rsidR="00C06013" w:rsidRPr="00C06013" w:rsidRDefault="00C06013" w:rsidP="00C06013">
            <w:pPr>
              <w:spacing w:after="200" w:line="276" w:lineRule="auto"/>
            </w:pPr>
          </w:p>
        </w:tc>
        <w:tc>
          <w:tcPr>
            <w:tcW w:w="2508" w:type="dxa"/>
            <w:gridSpan w:val="5"/>
            <w:tcBorders>
              <w:bottom w:val="nil"/>
              <w:right w:val="nil"/>
            </w:tcBorders>
            <w:hideMark/>
          </w:tcPr>
          <w:p w:rsidR="00C06013" w:rsidRPr="00C06013" w:rsidRDefault="00C06013" w:rsidP="00C06013">
            <w:pPr>
              <w:spacing w:after="200" w:line="276" w:lineRule="auto"/>
            </w:pPr>
          </w:p>
        </w:tc>
      </w:tr>
      <w:tr w:rsidR="00C06013" w:rsidRPr="00C06013" w:rsidTr="00C06013">
        <w:trPr>
          <w:gridAfter w:val="6"/>
          <w:wAfter w:w="3040" w:type="dxa"/>
          <w:trHeight w:val="761"/>
        </w:trPr>
        <w:tc>
          <w:tcPr>
            <w:tcW w:w="527" w:type="dxa"/>
            <w:hideMark/>
          </w:tcPr>
          <w:p w:rsidR="00C06013" w:rsidRPr="00C06013" w:rsidRDefault="00C06013" w:rsidP="00C06013">
            <w:pPr>
              <w:spacing w:after="200" w:line="276" w:lineRule="auto"/>
            </w:pPr>
          </w:p>
        </w:tc>
        <w:tc>
          <w:tcPr>
            <w:tcW w:w="527" w:type="dxa"/>
            <w:hideMark/>
          </w:tcPr>
          <w:p w:rsidR="00C06013" w:rsidRPr="00C06013" w:rsidRDefault="00C06013" w:rsidP="00C06013">
            <w:pPr>
              <w:spacing w:after="200" w:line="276" w:lineRule="auto"/>
            </w:pPr>
          </w:p>
        </w:tc>
        <w:tc>
          <w:tcPr>
            <w:tcW w:w="532" w:type="dxa"/>
            <w:hideMark/>
          </w:tcPr>
          <w:p w:rsidR="00C06013" w:rsidRPr="00C06013" w:rsidRDefault="00C06013" w:rsidP="00C06013">
            <w:pPr>
              <w:spacing w:after="200" w:line="276" w:lineRule="auto"/>
            </w:pPr>
          </w:p>
        </w:tc>
        <w:tc>
          <w:tcPr>
            <w:tcW w:w="531" w:type="dxa"/>
            <w:hideMark/>
          </w:tcPr>
          <w:p w:rsidR="00C06013" w:rsidRPr="00C06013" w:rsidRDefault="00C06013" w:rsidP="00C06013">
            <w:pPr>
              <w:spacing w:after="200" w:line="276" w:lineRule="auto"/>
            </w:pPr>
          </w:p>
        </w:tc>
        <w:tc>
          <w:tcPr>
            <w:tcW w:w="529" w:type="dxa"/>
            <w:hideMark/>
          </w:tcPr>
          <w:p w:rsidR="00C06013" w:rsidRPr="00C06013" w:rsidRDefault="00C06013" w:rsidP="00C06013">
            <w:pPr>
              <w:spacing w:after="200" w:line="276" w:lineRule="auto"/>
            </w:pPr>
          </w:p>
        </w:tc>
        <w:tc>
          <w:tcPr>
            <w:tcW w:w="531" w:type="dxa"/>
            <w:hideMark/>
          </w:tcPr>
          <w:p w:rsidR="00C06013" w:rsidRPr="00C06013" w:rsidRDefault="00C06013" w:rsidP="00C06013">
            <w:pPr>
              <w:spacing w:after="200" w:line="276" w:lineRule="auto"/>
            </w:pPr>
          </w:p>
        </w:tc>
        <w:tc>
          <w:tcPr>
            <w:tcW w:w="532" w:type="dxa"/>
            <w:hideMark/>
          </w:tcPr>
          <w:p w:rsidR="00C06013" w:rsidRPr="00C06013" w:rsidRDefault="00C06013" w:rsidP="00C06013">
            <w:pPr>
              <w:spacing w:after="200" w:line="276" w:lineRule="auto"/>
            </w:pPr>
          </w:p>
        </w:tc>
      </w:tr>
      <w:tr w:rsidR="00C06013" w:rsidRPr="00C06013" w:rsidTr="00C06013">
        <w:trPr>
          <w:gridAfter w:val="3"/>
          <w:wAfter w:w="1444" w:type="dxa"/>
          <w:trHeight w:val="761"/>
        </w:trPr>
        <w:tc>
          <w:tcPr>
            <w:tcW w:w="1586" w:type="dxa"/>
            <w:gridSpan w:val="3"/>
            <w:tcBorders>
              <w:left w:val="nil"/>
              <w:bottom w:val="nil"/>
            </w:tcBorders>
            <w:hideMark/>
          </w:tcPr>
          <w:p w:rsidR="00C06013" w:rsidRPr="00C06013" w:rsidRDefault="00C06013" w:rsidP="00C06013">
            <w:pPr>
              <w:spacing w:after="200" w:line="276" w:lineRule="auto"/>
            </w:pPr>
            <w:r>
              <w:rPr>
                <w:noProof/>
                <w:lang w:eastAsia="cs-CZ"/>
              </w:rPr>
              <w:pict>
                <v:shape id="_x0000_s1034" type="#_x0000_t202" style="position:absolute;margin-left:32pt;margin-top:7.9pt;width:29.7pt;height:26.25pt;z-index:251671552;mso-position-horizontal-relative:text;mso-position-vertical-relative:text;mso-width-relative:margin;mso-height-relative:margin" strokecolor="white [3212]">
                  <v:textbox>
                    <w:txbxContent>
                      <w:p w:rsidR="00C06013" w:rsidRPr="00C06013" w:rsidRDefault="00C06013" w:rsidP="00C06013">
                        <w:pPr>
                          <w:rPr>
                            <w:sz w:val="36"/>
                          </w:rPr>
                        </w:pPr>
                        <w:r>
                          <w:rPr>
                            <w:sz w:val="36"/>
                          </w:rPr>
                          <w:t>7</w:t>
                        </w:r>
                        <w:r w:rsidRPr="00C06013">
                          <w:rPr>
                            <w:sz w:val="36"/>
                          </w:rPr>
                          <w:t>.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531" w:type="dxa"/>
            <w:hideMark/>
          </w:tcPr>
          <w:p w:rsidR="00C06013" w:rsidRPr="00C06013" w:rsidRDefault="00C06013" w:rsidP="00C06013">
            <w:pPr>
              <w:spacing w:after="200" w:line="276" w:lineRule="auto"/>
            </w:pPr>
          </w:p>
        </w:tc>
        <w:tc>
          <w:tcPr>
            <w:tcW w:w="529" w:type="dxa"/>
            <w:hideMark/>
          </w:tcPr>
          <w:p w:rsidR="00C06013" w:rsidRPr="00C06013" w:rsidRDefault="00C06013" w:rsidP="00C06013">
            <w:pPr>
              <w:spacing w:after="200" w:line="276" w:lineRule="auto"/>
            </w:pPr>
          </w:p>
        </w:tc>
        <w:tc>
          <w:tcPr>
            <w:tcW w:w="531" w:type="dxa"/>
            <w:hideMark/>
          </w:tcPr>
          <w:p w:rsidR="00C06013" w:rsidRPr="00C06013" w:rsidRDefault="00C06013" w:rsidP="00C06013">
            <w:pPr>
              <w:spacing w:after="200" w:line="276" w:lineRule="auto"/>
            </w:pPr>
          </w:p>
        </w:tc>
        <w:tc>
          <w:tcPr>
            <w:tcW w:w="532" w:type="dxa"/>
            <w:hideMark/>
          </w:tcPr>
          <w:p w:rsidR="00C06013" w:rsidRPr="00C06013" w:rsidRDefault="00C06013" w:rsidP="00C06013">
            <w:pPr>
              <w:spacing w:after="200" w:line="276" w:lineRule="auto"/>
            </w:pPr>
          </w:p>
        </w:tc>
        <w:tc>
          <w:tcPr>
            <w:tcW w:w="532" w:type="dxa"/>
            <w:hideMark/>
          </w:tcPr>
          <w:p w:rsidR="00C06013" w:rsidRPr="00C06013" w:rsidRDefault="00C06013" w:rsidP="00C06013">
            <w:pPr>
              <w:spacing w:after="200" w:line="276" w:lineRule="auto"/>
            </w:pPr>
          </w:p>
        </w:tc>
        <w:tc>
          <w:tcPr>
            <w:tcW w:w="532" w:type="dxa"/>
            <w:hideMark/>
          </w:tcPr>
          <w:p w:rsidR="00C06013" w:rsidRPr="00C06013" w:rsidRDefault="00C06013" w:rsidP="00C06013">
            <w:pPr>
              <w:spacing w:after="200" w:line="276" w:lineRule="auto"/>
            </w:pPr>
          </w:p>
        </w:tc>
        <w:tc>
          <w:tcPr>
            <w:tcW w:w="532" w:type="dxa"/>
            <w:hideMark/>
          </w:tcPr>
          <w:p w:rsidR="00C06013" w:rsidRPr="00C06013" w:rsidRDefault="00C06013" w:rsidP="00C06013">
            <w:pPr>
              <w:spacing w:after="200" w:line="276" w:lineRule="auto"/>
            </w:pPr>
          </w:p>
        </w:tc>
      </w:tr>
    </w:tbl>
    <w:p w:rsidR="00641586" w:rsidRDefault="00C06013">
      <w:r>
        <w:rPr>
          <w:noProof/>
          <w:lang w:eastAsia="cs-CZ"/>
        </w:rPr>
        <w:pict>
          <v:shape id="_x0000_s1033" type="#_x0000_t202" style="position:absolute;margin-left:22.45pt;margin-top:216.45pt;width:29.7pt;height:26.25pt;z-index:251670528;mso-position-horizontal-relative:text;mso-position-vertical-relative:text;mso-width-relative:margin;mso-height-relative:margin" strokecolor="white [3212]">
            <v:textbox>
              <w:txbxContent>
                <w:p w:rsidR="00C06013" w:rsidRPr="00C06013" w:rsidRDefault="00C06013" w:rsidP="00C06013">
                  <w:pPr>
                    <w:rPr>
                      <w:sz w:val="36"/>
                    </w:rPr>
                  </w:pPr>
                  <w:r>
                    <w:rPr>
                      <w:sz w:val="36"/>
                    </w:rPr>
                    <w:t>6</w:t>
                  </w:r>
                  <w:r w:rsidRPr="00C06013">
                    <w:rPr>
                      <w:sz w:val="36"/>
                    </w:rPr>
                    <w:t>.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0" type="#_x0000_t202" style="position:absolute;margin-left:22.45pt;margin-top:174.45pt;width:29.7pt;height:26.25pt;z-index:251667456;mso-position-horizontal-relative:text;mso-position-vertical-relative:text;mso-width-relative:margin;mso-height-relative:margin" strokecolor="white [3212]">
            <v:textbox>
              <w:txbxContent>
                <w:p w:rsidR="00C06013" w:rsidRPr="00C06013" w:rsidRDefault="00C06013" w:rsidP="00C06013">
                  <w:pPr>
                    <w:rPr>
                      <w:sz w:val="36"/>
                    </w:rPr>
                  </w:pPr>
                  <w:r>
                    <w:rPr>
                      <w:sz w:val="36"/>
                    </w:rPr>
                    <w:t>5</w:t>
                  </w:r>
                  <w:r w:rsidRPr="00C06013">
                    <w:rPr>
                      <w:sz w:val="36"/>
                    </w:rPr>
                    <w:t>.</w:t>
                  </w:r>
                </w:p>
              </w:txbxContent>
            </v:textbox>
          </v:shape>
        </w:pic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06013" w:rsidRPr="00C06013" w:rsidRDefault="00C06013" w:rsidP="00C06013">
      <w:pPr>
        <w:jc w:val="center"/>
        <w:rPr>
          <w:rFonts w:ascii="Arial Narrow" w:hAnsi="Arial Narrow"/>
          <w:b/>
          <w:sz w:val="28"/>
        </w:rPr>
      </w:pPr>
      <w:r w:rsidRPr="00C06013">
        <w:rPr>
          <w:rFonts w:ascii="Arial Narrow" w:hAnsi="Arial Narrow"/>
          <w:b/>
          <w:sz w:val="28"/>
        </w:rPr>
        <w:t>CH zapisujte jako 2 písmenka</w:t>
      </w:r>
    </w:p>
    <w:p w:rsidR="00C06013" w:rsidRPr="00C06013" w:rsidRDefault="00E737C6" w:rsidP="00C06013">
      <w:pPr>
        <w:pStyle w:val="Odstavecseseznamem"/>
        <w:numPr>
          <w:ilvl w:val="0"/>
          <w:numId w:val="2"/>
        </w:numPr>
        <w:rPr>
          <w:rFonts w:ascii="Arial Narrow" w:hAnsi="Arial Narrow"/>
          <w:sz w:val="28"/>
        </w:rPr>
      </w:pPr>
      <w:r w:rsidRPr="00C06013">
        <w:rPr>
          <w:rFonts w:ascii="Arial Narrow" w:hAnsi="Arial Narrow"/>
          <w:sz w:val="28"/>
        </w:rPr>
        <w:t>Jméno známého rakouského skladatele</w:t>
      </w:r>
      <w:r w:rsidR="00C06013" w:rsidRPr="00C06013">
        <w:rPr>
          <w:rFonts w:ascii="Arial Narrow" w:hAnsi="Arial Narrow"/>
          <w:sz w:val="28"/>
        </w:rPr>
        <w:t xml:space="preserve"> </w:t>
      </w:r>
    </w:p>
    <w:p w:rsidR="00C06013" w:rsidRPr="00C06013" w:rsidRDefault="00C06013" w:rsidP="00C06013">
      <w:pPr>
        <w:pStyle w:val="Odstavecseseznamem"/>
        <w:rPr>
          <w:rFonts w:ascii="Arial Narrow" w:hAnsi="Arial Narrow"/>
          <w:sz w:val="28"/>
        </w:rPr>
      </w:pPr>
      <w:r w:rsidRPr="00C06013">
        <w:rPr>
          <w:rFonts w:ascii="Arial Narrow" w:hAnsi="Arial Narrow"/>
          <w:sz w:val="28"/>
        </w:rPr>
        <w:t xml:space="preserve">(autor opery Kouzelná flétna, Malé noční hudby či několika symfonií) </w:t>
      </w:r>
    </w:p>
    <w:p w:rsidR="00C06013" w:rsidRPr="00C06013" w:rsidRDefault="00C06013" w:rsidP="00C06013">
      <w:pPr>
        <w:pStyle w:val="Odstavecseseznamem"/>
        <w:numPr>
          <w:ilvl w:val="0"/>
          <w:numId w:val="2"/>
        </w:numPr>
        <w:rPr>
          <w:rFonts w:ascii="Arial Narrow" w:hAnsi="Arial Narrow"/>
          <w:sz w:val="28"/>
        </w:rPr>
      </w:pPr>
      <w:r w:rsidRPr="00C06013">
        <w:rPr>
          <w:rFonts w:ascii="Arial Narrow" w:hAnsi="Arial Narrow"/>
          <w:sz w:val="28"/>
        </w:rPr>
        <w:t xml:space="preserve">Název symfonie, kterou </w:t>
      </w:r>
      <w:proofErr w:type="gramStart"/>
      <w:r w:rsidRPr="00C06013">
        <w:rPr>
          <w:rFonts w:ascii="Arial Narrow" w:hAnsi="Arial Narrow"/>
          <w:sz w:val="28"/>
        </w:rPr>
        <w:t xml:space="preserve">napsal  </w:t>
      </w:r>
      <w:proofErr w:type="spellStart"/>
      <w:r w:rsidRPr="00C06013">
        <w:rPr>
          <w:rFonts w:ascii="Arial Narrow" w:hAnsi="Arial Narrow"/>
          <w:sz w:val="28"/>
        </w:rPr>
        <w:t>Ludwig</w:t>
      </w:r>
      <w:proofErr w:type="spellEnd"/>
      <w:proofErr w:type="gramEnd"/>
      <w:r w:rsidRPr="00C06013">
        <w:rPr>
          <w:rFonts w:ascii="Arial Narrow" w:hAnsi="Arial Narrow"/>
          <w:sz w:val="28"/>
        </w:rPr>
        <w:t xml:space="preserve"> van Beethoven </w:t>
      </w:r>
    </w:p>
    <w:p w:rsidR="00C06013" w:rsidRPr="00C06013" w:rsidRDefault="00C06013" w:rsidP="00C06013">
      <w:pPr>
        <w:pStyle w:val="Odstavecseseznamem"/>
        <w:numPr>
          <w:ilvl w:val="0"/>
          <w:numId w:val="2"/>
        </w:numPr>
        <w:rPr>
          <w:rFonts w:ascii="Arial Narrow" w:hAnsi="Arial Narrow"/>
          <w:sz w:val="28"/>
        </w:rPr>
      </w:pPr>
      <w:r w:rsidRPr="00C06013">
        <w:rPr>
          <w:rFonts w:ascii="Arial Narrow" w:hAnsi="Arial Narrow"/>
          <w:sz w:val="28"/>
        </w:rPr>
        <w:t xml:space="preserve">Jeden ze třídobých tanců (typický polský tanec) </w:t>
      </w:r>
    </w:p>
    <w:p w:rsidR="00C06013" w:rsidRPr="00C06013" w:rsidRDefault="00C06013" w:rsidP="00C06013">
      <w:pPr>
        <w:pStyle w:val="Odstavecseseznamem"/>
        <w:numPr>
          <w:ilvl w:val="0"/>
          <w:numId w:val="2"/>
        </w:numPr>
        <w:rPr>
          <w:rFonts w:ascii="Arial Narrow" w:hAnsi="Arial Narrow"/>
          <w:sz w:val="28"/>
        </w:rPr>
      </w:pPr>
      <w:r w:rsidRPr="00C06013">
        <w:rPr>
          <w:rFonts w:ascii="Arial Narrow" w:hAnsi="Arial Narrow"/>
          <w:sz w:val="28"/>
        </w:rPr>
        <w:t>Autoři symfonických básní čerpají z přírody, literatury a H _ _ _ _ _ _ _</w:t>
      </w:r>
    </w:p>
    <w:p w:rsidR="00C06013" w:rsidRPr="00C06013" w:rsidRDefault="00C06013" w:rsidP="00C06013">
      <w:pPr>
        <w:pStyle w:val="Odstavecseseznamem"/>
        <w:numPr>
          <w:ilvl w:val="0"/>
          <w:numId w:val="2"/>
        </w:numPr>
        <w:rPr>
          <w:rFonts w:ascii="Arial Narrow" w:hAnsi="Arial Narrow"/>
          <w:sz w:val="28"/>
        </w:rPr>
      </w:pPr>
      <w:r w:rsidRPr="00C06013">
        <w:rPr>
          <w:rFonts w:ascii="Arial Narrow" w:hAnsi="Arial Narrow"/>
          <w:sz w:val="28"/>
        </w:rPr>
        <w:t>Hudbě vážné také někdy říkáme hudba _________</w:t>
      </w:r>
    </w:p>
    <w:p w:rsidR="00C06013" w:rsidRPr="00C06013" w:rsidRDefault="00C06013" w:rsidP="00C06013">
      <w:pPr>
        <w:pStyle w:val="Odstavecseseznamem"/>
        <w:numPr>
          <w:ilvl w:val="0"/>
          <w:numId w:val="2"/>
        </w:numPr>
        <w:rPr>
          <w:rFonts w:ascii="Arial Narrow" w:hAnsi="Arial Narrow"/>
          <w:sz w:val="28"/>
        </w:rPr>
      </w:pPr>
      <w:r w:rsidRPr="00C06013">
        <w:rPr>
          <w:rFonts w:ascii="Arial Narrow" w:hAnsi="Arial Narrow"/>
          <w:sz w:val="28"/>
        </w:rPr>
        <w:t>První a poslední věta symfonie bývá ________ (otázka se týká tempa)</w:t>
      </w:r>
    </w:p>
    <w:p w:rsidR="00C06013" w:rsidRPr="00C06013" w:rsidRDefault="009F6886" w:rsidP="00C06013">
      <w:pPr>
        <w:pStyle w:val="Odstavecseseznamem"/>
        <w:numPr>
          <w:ilvl w:val="0"/>
          <w:numId w:val="2"/>
        </w:numPr>
        <w:rPr>
          <w:rFonts w:ascii="Arial Narrow" w:hAnsi="Arial Narrow"/>
          <w:sz w:val="28"/>
        </w:rPr>
      </w:pPr>
      <w:r>
        <w:rPr>
          <w:rFonts w:ascii="Arial Narrow" w:hAnsi="Arial Narrow"/>
          <w:noProof/>
          <w:sz w:val="28"/>
          <w:lang w:eastAsia="cs-CZ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281305</wp:posOffset>
            </wp:positionH>
            <wp:positionV relativeFrom="paragraph">
              <wp:posOffset>3077845</wp:posOffset>
            </wp:positionV>
            <wp:extent cx="5781675" cy="333375"/>
            <wp:effectExtent l="0" t="0" r="0" b="0"/>
            <wp:wrapNone/>
            <wp:docPr id="1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 w:rsidR="00C06013" w:rsidRPr="00C06013">
        <w:rPr>
          <w:rFonts w:ascii="Arial Narrow" w:hAnsi="Arial Narrow"/>
          <w:sz w:val="28"/>
        </w:rPr>
        <w:t>Cyklus symfonických básní Bedřicha Smetany (2 slova)</w:t>
      </w:r>
      <w:r w:rsidRPr="009F6886">
        <w:rPr>
          <w:rFonts w:ascii="Times New Roman" w:hAnsi="Times New Roman" w:cs="Times New Roman"/>
          <w:noProof/>
          <w:sz w:val="24"/>
          <w:lang w:eastAsia="cs-CZ"/>
        </w:rPr>
        <w:t xml:space="preserve"> </w:t>
      </w:r>
    </w:p>
    <w:sectPr w:rsidR="00C06013" w:rsidRPr="00C06013" w:rsidSect="006415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Narrow">
    <w:panose1 w:val="020B05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DD764F"/>
    <w:multiLevelType w:val="hybridMultilevel"/>
    <w:tmpl w:val="0B680318"/>
    <w:lvl w:ilvl="0" w:tplc="FFCCCA8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C660AF8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1500FB6A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D3A0305C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9B3E429A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7C2AF704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00704006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80E07F60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2D184080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23124E"/>
    <w:multiLevelType w:val="hybridMultilevel"/>
    <w:tmpl w:val="32101A1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40249BF"/>
    <w:multiLevelType w:val="hybridMultilevel"/>
    <w:tmpl w:val="7C0E9E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06013"/>
    <w:rsid w:val="00641586"/>
    <w:rsid w:val="009F6886"/>
    <w:rsid w:val="00C06013"/>
    <w:rsid w:val="00E737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06013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060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060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0601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0601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50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9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12036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473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197</Words>
  <Characters>1163</Characters>
  <Application>Microsoft Office Word</Application>
  <DocSecurity>0</DocSecurity>
  <Lines>9</Lines>
  <Paragraphs>2</Paragraphs>
  <ScaleCrop>false</ScaleCrop>
  <Company/>
  <LinksUpToDate>false</LinksUpToDate>
  <CharactersWithSpaces>1358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</cp:revision>
  <dcterms:created xsi:type="dcterms:W3CDTF">2012-07-31T16:38:00Z</dcterms:created>
  <dcterms:modified xsi:type="dcterms:W3CDTF">2012-07-31T16:50:00Z</dcterms:modified>
</cp:coreProperties>
</file>