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ED0" w:rsidRDefault="007B1ED0" w:rsidP="007B1ED0">
      <w:pPr>
        <w:pStyle w:val="Normlnweb"/>
        <w:spacing w:before="0" w:beforeAutospacing="0" w:after="0" w:afterAutospacing="0"/>
        <w:ind w:firstLine="708"/>
        <w:jc w:val="both"/>
        <w:rPr>
          <w:rFonts w:ascii="Franklin Gothic Book" w:eastAsia="+mn-ea" w:hAnsi="Franklin Gothic Book" w:cs="+mn-cs"/>
          <w:kern w:val="24"/>
          <w:sz w:val="36"/>
          <w:szCs w:val="36"/>
        </w:rPr>
      </w:pPr>
    </w:p>
    <w:p w:rsidR="007B1ED0" w:rsidRPr="007B1ED0" w:rsidRDefault="007B1ED0" w:rsidP="007B1ED0">
      <w:pPr>
        <w:pStyle w:val="Normlnweb"/>
        <w:spacing w:before="0" w:beforeAutospacing="0" w:after="0" w:afterAutospacing="0"/>
        <w:ind w:firstLine="708"/>
        <w:jc w:val="both"/>
        <w:rPr>
          <w:sz w:val="36"/>
          <w:szCs w:val="36"/>
        </w:rPr>
      </w:pPr>
      <w:r w:rsidRPr="007B1ED0">
        <w:rPr>
          <w:rFonts w:ascii="Franklin Gothic Book" w:eastAsia="+mn-ea" w:hAnsi="Franklin Gothic Book" w:cs="+mn-cs"/>
          <w:kern w:val="24"/>
          <w:sz w:val="36"/>
          <w:szCs w:val="36"/>
        </w:rPr>
        <w:t xml:space="preserve">Káťa zatím dojedla housku a šla se podívat, co se děje s vajíčkem. Na zemi bylo plno zlatých slupek a v kočárku něco spalo. </w:t>
      </w:r>
    </w:p>
    <w:p w:rsidR="007B1ED0" w:rsidRDefault="007B1ED0" w:rsidP="007B1ED0">
      <w:pPr>
        <w:pStyle w:val="Normlnweb"/>
        <w:spacing w:before="0" w:beforeAutospacing="0" w:after="0" w:afterAutospacing="0"/>
        <w:jc w:val="both"/>
        <w:rPr>
          <w:rFonts w:ascii="Franklin Gothic Book" w:eastAsia="+mn-ea" w:hAnsi="Franklin Gothic Book" w:cs="+mn-cs"/>
          <w:kern w:val="24"/>
          <w:sz w:val="36"/>
          <w:szCs w:val="36"/>
        </w:rPr>
      </w:pPr>
      <w:r w:rsidRPr="007B1ED0">
        <w:rPr>
          <w:rFonts w:ascii="Franklin Gothic Book" w:eastAsia="+mn-ea" w:hAnsi="Franklin Gothic Book" w:cs="+mn-cs"/>
          <w:kern w:val="24"/>
          <w:sz w:val="36"/>
          <w:szCs w:val="36"/>
        </w:rPr>
        <w:tab/>
        <w:t xml:space="preserve">Káťa nedočkavě odhrnula peřinku. „No ne! To jsem si mohla myslet, že tak krásné může být jen </w:t>
      </w:r>
      <w:proofErr w:type="spellStart"/>
      <w:r w:rsidRPr="007B1ED0">
        <w:rPr>
          <w:rFonts w:ascii="Franklin Gothic Book" w:eastAsia="+mn-ea" w:hAnsi="Franklin Gothic Book" w:cs="+mn-cs"/>
          <w:kern w:val="24"/>
          <w:sz w:val="36"/>
          <w:szCs w:val="36"/>
        </w:rPr>
        <w:t>pejsčí</w:t>
      </w:r>
      <w:proofErr w:type="spellEnd"/>
      <w:r w:rsidRPr="007B1ED0">
        <w:rPr>
          <w:rFonts w:ascii="Franklin Gothic Book" w:eastAsia="+mn-ea" w:hAnsi="Franklin Gothic Book" w:cs="+mn-cs"/>
          <w:kern w:val="24"/>
          <w:sz w:val="36"/>
          <w:szCs w:val="36"/>
        </w:rPr>
        <w:t xml:space="preserve"> vajíčko!“</w:t>
      </w:r>
    </w:p>
    <w:p w:rsidR="007B1ED0" w:rsidRPr="007B1ED0" w:rsidRDefault="007B1ED0" w:rsidP="007B1ED0">
      <w:pPr>
        <w:pStyle w:val="Normlnweb"/>
        <w:spacing w:before="0" w:beforeAutospacing="0" w:after="0" w:afterAutospacing="0"/>
        <w:jc w:val="both"/>
        <w:rPr>
          <w:rFonts w:ascii="Franklin Gothic Book" w:eastAsia="+mn-ea" w:hAnsi="Franklin Gothic Book" w:cs="+mn-cs"/>
          <w:kern w:val="24"/>
          <w:sz w:val="36"/>
          <w:szCs w:val="36"/>
        </w:rPr>
      </w:pPr>
    </w:p>
    <w:p w:rsidR="007B1ED0" w:rsidRDefault="007B1ED0">
      <w:pPr>
        <w:rPr>
          <w:i/>
          <w:sz w:val="28"/>
          <w:szCs w:val="28"/>
        </w:rPr>
      </w:pPr>
      <w:r w:rsidRPr="007B1ED0">
        <w:rPr>
          <w:i/>
          <w:sz w:val="36"/>
          <w:szCs w:val="36"/>
        </w:rPr>
        <w:t xml:space="preserve"> </w:t>
      </w:r>
      <w:r w:rsidRPr="007B1ED0">
        <w:rPr>
          <w:i/>
          <w:sz w:val="28"/>
          <w:szCs w:val="28"/>
        </w:rPr>
        <w:t>Našli jsme ____ vět.</w:t>
      </w:r>
      <w:r>
        <w:rPr>
          <w:i/>
          <w:sz w:val="28"/>
          <w:szCs w:val="28"/>
        </w:rPr>
        <w:t xml:space="preserve"> </w:t>
      </w:r>
      <w:r w:rsidRPr="007B1ED0">
        <w:rPr>
          <w:i/>
          <w:sz w:val="28"/>
          <w:szCs w:val="28"/>
        </w:rPr>
        <w:t>Větu se čtyřmi slovy podtrhni.</w:t>
      </w:r>
    </w:p>
    <w:p w:rsidR="007B1ED0" w:rsidRPr="007B1ED0" w:rsidRDefault="007B1ED0">
      <w:pPr>
        <w:rPr>
          <w:i/>
          <w:sz w:val="28"/>
          <w:szCs w:val="28"/>
        </w:rPr>
      </w:pPr>
    </w:p>
    <w:p w:rsidR="007B1ED0" w:rsidRPr="007B1ED0" w:rsidRDefault="007B1ED0">
      <w:pPr>
        <w:rPr>
          <w:sz w:val="28"/>
          <w:szCs w:val="28"/>
        </w:rPr>
      </w:pPr>
      <w:r w:rsidRPr="007B1ED0">
        <w:rPr>
          <w:sz w:val="28"/>
          <w:szCs w:val="28"/>
        </w:rPr>
        <w:t>slova jednoslabičná:</w:t>
      </w:r>
      <w:r>
        <w:rPr>
          <w:sz w:val="28"/>
          <w:szCs w:val="28"/>
        </w:rPr>
        <w:t xml:space="preserve"> ____________________________________</w:t>
      </w:r>
    </w:p>
    <w:p w:rsidR="007B1ED0" w:rsidRPr="007B1ED0" w:rsidRDefault="007B1ED0">
      <w:pPr>
        <w:rPr>
          <w:sz w:val="28"/>
          <w:szCs w:val="28"/>
        </w:rPr>
      </w:pPr>
      <w:r w:rsidRPr="007B1ED0">
        <w:rPr>
          <w:sz w:val="28"/>
          <w:szCs w:val="28"/>
        </w:rPr>
        <w:t>slova dvouslabičná</w:t>
      </w:r>
      <w:r>
        <w:rPr>
          <w:sz w:val="28"/>
          <w:szCs w:val="28"/>
        </w:rPr>
        <w:t>: _____________________________________</w:t>
      </w:r>
    </w:p>
    <w:p w:rsidR="007B1ED0" w:rsidRPr="007B1ED0" w:rsidRDefault="007B1ED0">
      <w:pPr>
        <w:rPr>
          <w:sz w:val="28"/>
          <w:szCs w:val="28"/>
        </w:rPr>
      </w:pPr>
      <w:r w:rsidRPr="007B1ED0">
        <w:rPr>
          <w:sz w:val="28"/>
          <w:szCs w:val="28"/>
        </w:rPr>
        <w:t>slova trojslabičná</w:t>
      </w:r>
      <w:r>
        <w:rPr>
          <w:sz w:val="28"/>
          <w:szCs w:val="28"/>
        </w:rPr>
        <w:t>: ______________________________________</w:t>
      </w:r>
    </w:p>
    <w:p w:rsidR="007B1ED0" w:rsidRDefault="007B1ED0">
      <w:pPr>
        <w:rPr>
          <w:sz w:val="28"/>
          <w:szCs w:val="28"/>
        </w:rPr>
      </w:pPr>
      <w:r w:rsidRPr="007B1ED0">
        <w:rPr>
          <w:sz w:val="28"/>
          <w:szCs w:val="28"/>
        </w:rPr>
        <w:t>slova čtyřslabičná</w:t>
      </w:r>
      <w:r>
        <w:rPr>
          <w:sz w:val="28"/>
          <w:szCs w:val="28"/>
        </w:rPr>
        <w:t>: ______________________________________</w:t>
      </w:r>
    </w:p>
    <w:p w:rsidR="007B1ED0" w:rsidRPr="007B1ED0" w:rsidRDefault="007B1ED0">
      <w:pPr>
        <w:rPr>
          <w:i/>
          <w:sz w:val="28"/>
          <w:szCs w:val="28"/>
        </w:rPr>
      </w:pPr>
    </w:p>
    <w:p w:rsidR="007B1ED0" w:rsidRDefault="007B1ED0">
      <w:pPr>
        <w:rPr>
          <w:i/>
          <w:sz w:val="28"/>
          <w:szCs w:val="28"/>
        </w:rPr>
      </w:pPr>
      <w:r w:rsidRPr="007B1ED0">
        <w:rPr>
          <w:i/>
          <w:sz w:val="28"/>
          <w:szCs w:val="28"/>
        </w:rPr>
        <w:t>Zakroužkuj neslabičné slovo.</w:t>
      </w:r>
      <w:bookmarkStart w:id="0" w:name="_GoBack"/>
      <w:bookmarkEnd w:id="0"/>
    </w:p>
    <w:p w:rsidR="007B1ED0" w:rsidRPr="007B1ED0" w:rsidRDefault="007B1ED0">
      <w:pPr>
        <w:rPr>
          <w:b/>
          <w:sz w:val="28"/>
          <w:szCs w:val="28"/>
        </w:rPr>
      </w:pPr>
      <w:r w:rsidRPr="007B1ED0">
        <w:rPr>
          <w:sz w:val="28"/>
          <w:szCs w:val="28"/>
          <w:u w:val="single"/>
        </w:rPr>
        <w:t>Přečti správně</w:t>
      </w:r>
      <w:r w:rsidRPr="007B1ED0">
        <w:rPr>
          <w:sz w:val="28"/>
          <w:szCs w:val="28"/>
        </w:rPr>
        <w:t>:</w:t>
      </w:r>
      <w:r w:rsidRPr="007B1ED0">
        <w:rPr>
          <w:b/>
          <w:sz w:val="28"/>
          <w:szCs w:val="28"/>
        </w:rPr>
        <w:t xml:space="preserve">  </w:t>
      </w:r>
      <w:r w:rsidRPr="007B1ED0">
        <w:rPr>
          <w:b/>
          <w:sz w:val="28"/>
          <w:szCs w:val="28"/>
        </w:rPr>
        <w:tab/>
        <w:t>s námi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s babičkou</w:t>
      </w:r>
      <w:r w:rsidRPr="007B1ED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>s tebou</w:t>
      </w:r>
    </w:p>
    <w:p w:rsidR="007B1ED0" w:rsidRPr="007B1ED0" w:rsidRDefault="007B1ED0">
      <w:pPr>
        <w:rPr>
          <w:b/>
          <w:sz w:val="28"/>
          <w:szCs w:val="28"/>
        </w:rPr>
      </w:pP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z louky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z domu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z okna</w:t>
      </w:r>
    </w:p>
    <w:p w:rsidR="007B1ED0" w:rsidRPr="007B1ED0" w:rsidRDefault="007B1ED0">
      <w:pPr>
        <w:rPr>
          <w:b/>
          <w:sz w:val="28"/>
          <w:szCs w:val="28"/>
        </w:rPr>
      </w:pP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v lese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>v komoře</w:t>
      </w:r>
      <w:r w:rsidRPr="007B1ED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>v </w:t>
      </w:r>
      <w:r>
        <w:rPr>
          <w:b/>
          <w:sz w:val="28"/>
          <w:szCs w:val="28"/>
        </w:rPr>
        <w:t>tašce</w:t>
      </w:r>
    </w:p>
    <w:p w:rsidR="007B1ED0" w:rsidRDefault="007B1ED0">
      <w:pPr>
        <w:rPr>
          <w:b/>
          <w:sz w:val="28"/>
          <w:szCs w:val="28"/>
        </w:rPr>
      </w:pP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k tobě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k tabuli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k</w:t>
      </w:r>
      <w:r>
        <w:rPr>
          <w:b/>
          <w:sz w:val="28"/>
          <w:szCs w:val="28"/>
        </w:rPr>
        <w:t> </w:t>
      </w:r>
      <w:r w:rsidRPr="007B1ED0">
        <w:rPr>
          <w:b/>
          <w:sz w:val="28"/>
          <w:szCs w:val="28"/>
        </w:rPr>
        <w:t>potoku</w:t>
      </w:r>
    </w:p>
    <w:p w:rsidR="007B1ED0" w:rsidRDefault="007B1ED0" w:rsidP="007B1ED0">
      <w:pPr>
        <w:pStyle w:val="Normlnweb"/>
        <w:spacing w:before="0" w:beforeAutospacing="0" w:after="0" w:afterAutospacing="0"/>
        <w:ind w:firstLine="708"/>
        <w:jc w:val="both"/>
        <w:rPr>
          <w:rFonts w:ascii="Franklin Gothic Book" w:eastAsia="+mn-ea" w:hAnsi="Franklin Gothic Book" w:cs="+mn-cs"/>
          <w:kern w:val="24"/>
          <w:sz w:val="36"/>
          <w:szCs w:val="36"/>
        </w:rPr>
      </w:pPr>
    </w:p>
    <w:p w:rsidR="007B1ED0" w:rsidRPr="007B1ED0" w:rsidRDefault="007B1ED0" w:rsidP="007B1ED0">
      <w:pPr>
        <w:pStyle w:val="Normlnweb"/>
        <w:spacing w:before="0" w:beforeAutospacing="0" w:after="0" w:afterAutospacing="0"/>
        <w:ind w:firstLine="708"/>
        <w:jc w:val="both"/>
        <w:rPr>
          <w:sz w:val="36"/>
          <w:szCs w:val="36"/>
        </w:rPr>
      </w:pPr>
      <w:r w:rsidRPr="007B1ED0">
        <w:rPr>
          <w:rFonts w:ascii="Franklin Gothic Book" w:eastAsia="+mn-ea" w:hAnsi="Franklin Gothic Book" w:cs="+mn-cs"/>
          <w:kern w:val="24"/>
          <w:sz w:val="36"/>
          <w:szCs w:val="36"/>
        </w:rPr>
        <w:t xml:space="preserve">Káťa zatím dojedla housku a šla se podívat, co se děje s vajíčkem. Na zemi bylo plno zlatých slupek a v kočárku něco spalo. </w:t>
      </w:r>
    </w:p>
    <w:p w:rsidR="007B1ED0" w:rsidRPr="007B1ED0" w:rsidRDefault="007B1ED0" w:rsidP="007B1ED0">
      <w:pPr>
        <w:pStyle w:val="Normlnweb"/>
        <w:spacing w:before="0" w:beforeAutospacing="0" w:after="0" w:afterAutospacing="0"/>
        <w:jc w:val="both"/>
        <w:rPr>
          <w:rFonts w:ascii="Franklin Gothic Book" w:eastAsia="+mn-ea" w:hAnsi="Franklin Gothic Book" w:cs="+mn-cs"/>
          <w:kern w:val="24"/>
          <w:sz w:val="36"/>
          <w:szCs w:val="36"/>
        </w:rPr>
      </w:pPr>
      <w:r w:rsidRPr="007B1ED0">
        <w:rPr>
          <w:rFonts w:ascii="Franklin Gothic Book" w:eastAsia="+mn-ea" w:hAnsi="Franklin Gothic Book" w:cs="+mn-cs"/>
          <w:kern w:val="24"/>
          <w:sz w:val="36"/>
          <w:szCs w:val="36"/>
        </w:rPr>
        <w:tab/>
        <w:t xml:space="preserve">Káťa nedočkavě odhrnula peřinku. „No ne! To jsem si mohla myslet, že tak krásné může být jen </w:t>
      </w:r>
      <w:proofErr w:type="spellStart"/>
      <w:r w:rsidRPr="007B1ED0">
        <w:rPr>
          <w:rFonts w:ascii="Franklin Gothic Book" w:eastAsia="+mn-ea" w:hAnsi="Franklin Gothic Book" w:cs="+mn-cs"/>
          <w:kern w:val="24"/>
          <w:sz w:val="36"/>
          <w:szCs w:val="36"/>
        </w:rPr>
        <w:t>pejsčí</w:t>
      </w:r>
      <w:proofErr w:type="spellEnd"/>
      <w:r w:rsidRPr="007B1ED0">
        <w:rPr>
          <w:rFonts w:ascii="Franklin Gothic Book" w:eastAsia="+mn-ea" w:hAnsi="Franklin Gothic Book" w:cs="+mn-cs"/>
          <w:kern w:val="24"/>
          <w:sz w:val="36"/>
          <w:szCs w:val="36"/>
        </w:rPr>
        <w:t xml:space="preserve"> vajíčko!“</w:t>
      </w:r>
    </w:p>
    <w:p w:rsidR="007B1ED0" w:rsidRPr="007B1ED0" w:rsidRDefault="007B1ED0" w:rsidP="007B1ED0">
      <w:pPr>
        <w:pStyle w:val="Normlnweb"/>
        <w:spacing w:before="0" w:beforeAutospacing="0" w:after="0" w:afterAutospacing="0"/>
        <w:jc w:val="both"/>
        <w:rPr>
          <w:sz w:val="40"/>
          <w:szCs w:val="40"/>
        </w:rPr>
      </w:pPr>
    </w:p>
    <w:p w:rsidR="007B1ED0" w:rsidRDefault="007B1ED0" w:rsidP="007B1ED0">
      <w:pPr>
        <w:rPr>
          <w:i/>
          <w:sz w:val="28"/>
          <w:szCs w:val="28"/>
        </w:rPr>
      </w:pPr>
      <w:r w:rsidRPr="007B1ED0">
        <w:rPr>
          <w:i/>
          <w:sz w:val="36"/>
          <w:szCs w:val="36"/>
        </w:rPr>
        <w:t xml:space="preserve"> </w:t>
      </w:r>
      <w:r w:rsidRPr="007B1ED0">
        <w:rPr>
          <w:i/>
          <w:sz w:val="28"/>
          <w:szCs w:val="28"/>
        </w:rPr>
        <w:t xml:space="preserve">Našli jsme </w:t>
      </w:r>
      <w:r>
        <w:rPr>
          <w:i/>
          <w:sz w:val="28"/>
          <w:szCs w:val="28"/>
        </w:rPr>
        <w:t xml:space="preserve">____ vět. </w:t>
      </w:r>
      <w:r w:rsidRPr="007B1ED0">
        <w:rPr>
          <w:i/>
          <w:sz w:val="28"/>
          <w:szCs w:val="28"/>
        </w:rPr>
        <w:t>Větu se čtyřmi slovy podtrhni.</w:t>
      </w:r>
    </w:p>
    <w:p w:rsidR="007B1ED0" w:rsidRPr="007B1ED0" w:rsidRDefault="007B1ED0" w:rsidP="007B1ED0">
      <w:pPr>
        <w:rPr>
          <w:i/>
          <w:sz w:val="28"/>
          <w:szCs w:val="28"/>
        </w:rPr>
      </w:pPr>
    </w:p>
    <w:p w:rsidR="007B1ED0" w:rsidRPr="007B1ED0" w:rsidRDefault="007B1ED0" w:rsidP="007B1ED0">
      <w:pPr>
        <w:rPr>
          <w:sz w:val="28"/>
          <w:szCs w:val="28"/>
        </w:rPr>
      </w:pPr>
      <w:r w:rsidRPr="007B1ED0">
        <w:rPr>
          <w:sz w:val="28"/>
          <w:szCs w:val="28"/>
        </w:rPr>
        <w:t>slova jednoslabičná:</w:t>
      </w:r>
      <w:r>
        <w:rPr>
          <w:sz w:val="28"/>
          <w:szCs w:val="28"/>
        </w:rPr>
        <w:t xml:space="preserve"> ____________________________________</w:t>
      </w:r>
    </w:p>
    <w:p w:rsidR="007B1ED0" w:rsidRPr="007B1ED0" w:rsidRDefault="007B1ED0" w:rsidP="007B1ED0">
      <w:pPr>
        <w:rPr>
          <w:sz w:val="28"/>
          <w:szCs w:val="28"/>
        </w:rPr>
      </w:pPr>
      <w:r w:rsidRPr="007B1ED0">
        <w:rPr>
          <w:sz w:val="28"/>
          <w:szCs w:val="28"/>
        </w:rPr>
        <w:t>slova dvouslabičná</w:t>
      </w:r>
      <w:r>
        <w:rPr>
          <w:sz w:val="28"/>
          <w:szCs w:val="28"/>
        </w:rPr>
        <w:t>: _____________________________________</w:t>
      </w:r>
    </w:p>
    <w:p w:rsidR="007B1ED0" w:rsidRPr="007B1ED0" w:rsidRDefault="007B1ED0" w:rsidP="007B1ED0">
      <w:pPr>
        <w:rPr>
          <w:sz w:val="28"/>
          <w:szCs w:val="28"/>
        </w:rPr>
      </w:pPr>
      <w:r w:rsidRPr="007B1ED0">
        <w:rPr>
          <w:sz w:val="28"/>
          <w:szCs w:val="28"/>
        </w:rPr>
        <w:t>slova trojslabičná</w:t>
      </w:r>
      <w:r>
        <w:rPr>
          <w:sz w:val="28"/>
          <w:szCs w:val="28"/>
        </w:rPr>
        <w:t>: ______________________________________</w:t>
      </w:r>
    </w:p>
    <w:p w:rsidR="007B1ED0" w:rsidRDefault="007B1ED0" w:rsidP="007B1ED0">
      <w:pPr>
        <w:rPr>
          <w:sz w:val="28"/>
          <w:szCs w:val="28"/>
        </w:rPr>
      </w:pPr>
      <w:r w:rsidRPr="007B1ED0">
        <w:rPr>
          <w:sz w:val="28"/>
          <w:szCs w:val="28"/>
        </w:rPr>
        <w:t>slova čtyřslabičná</w:t>
      </w:r>
      <w:r>
        <w:rPr>
          <w:sz w:val="28"/>
          <w:szCs w:val="28"/>
        </w:rPr>
        <w:t>: ______________________________________</w:t>
      </w:r>
    </w:p>
    <w:p w:rsidR="007B1ED0" w:rsidRPr="007B1ED0" w:rsidRDefault="007B1ED0" w:rsidP="007B1ED0">
      <w:pPr>
        <w:rPr>
          <w:i/>
          <w:sz w:val="28"/>
          <w:szCs w:val="28"/>
        </w:rPr>
      </w:pPr>
    </w:p>
    <w:p w:rsidR="007B1ED0" w:rsidRDefault="007B1ED0" w:rsidP="007B1ED0">
      <w:pPr>
        <w:rPr>
          <w:i/>
          <w:sz w:val="28"/>
          <w:szCs w:val="28"/>
        </w:rPr>
      </w:pPr>
      <w:r w:rsidRPr="007B1ED0">
        <w:rPr>
          <w:i/>
          <w:sz w:val="28"/>
          <w:szCs w:val="28"/>
        </w:rPr>
        <w:t>Zakroužkuj neslabičné slovo.</w:t>
      </w:r>
    </w:p>
    <w:p w:rsidR="007B1ED0" w:rsidRPr="007B1ED0" w:rsidRDefault="007B1ED0" w:rsidP="007B1ED0">
      <w:pPr>
        <w:rPr>
          <w:b/>
          <w:sz w:val="28"/>
          <w:szCs w:val="28"/>
        </w:rPr>
      </w:pPr>
      <w:r w:rsidRPr="007B1ED0">
        <w:rPr>
          <w:sz w:val="28"/>
          <w:szCs w:val="28"/>
          <w:u w:val="single"/>
        </w:rPr>
        <w:t>Přečti správně</w:t>
      </w:r>
      <w:r w:rsidRPr="007B1ED0">
        <w:rPr>
          <w:sz w:val="28"/>
          <w:szCs w:val="28"/>
        </w:rPr>
        <w:t>:</w:t>
      </w:r>
      <w:r w:rsidRPr="007B1ED0">
        <w:rPr>
          <w:b/>
          <w:sz w:val="28"/>
          <w:szCs w:val="28"/>
        </w:rPr>
        <w:t xml:space="preserve">  </w:t>
      </w:r>
      <w:r w:rsidRPr="007B1ED0">
        <w:rPr>
          <w:b/>
          <w:sz w:val="28"/>
          <w:szCs w:val="28"/>
        </w:rPr>
        <w:tab/>
        <w:t>s námi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s babičkou</w:t>
      </w:r>
      <w:r w:rsidRPr="007B1ED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>s tebou</w:t>
      </w:r>
    </w:p>
    <w:p w:rsidR="007B1ED0" w:rsidRPr="007B1ED0" w:rsidRDefault="007B1ED0" w:rsidP="007B1ED0">
      <w:pPr>
        <w:rPr>
          <w:b/>
          <w:sz w:val="28"/>
          <w:szCs w:val="28"/>
        </w:rPr>
      </w:pP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z louky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z domu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z okna</w:t>
      </w:r>
    </w:p>
    <w:p w:rsidR="007B1ED0" w:rsidRPr="007B1ED0" w:rsidRDefault="007B1ED0" w:rsidP="007B1ED0">
      <w:pPr>
        <w:rPr>
          <w:b/>
          <w:sz w:val="28"/>
          <w:szCs w:val="28"/>
        </w:rPr>
      </w:pP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v lese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>v komoře</w:t>
      </w:r>
      <w:r w:rsidRPr="007B1ED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>v </w:t>
      </w:r>
      <w:r>
        <w:rPr>
          <w:b/>
          <w:sz w:val="28"/>
          <w:szCs w:val="28"/>
        </w:rPr>
        <w:t>tašce</w:t>
      </w:r>
    </w:p>
    <w:p w:rsidR="007B1ED0" w:rsidRPr="007B1ED0" w:rsidRDefault="007B1ED0" w:rsidP="007B1ED0">
      <w:pPr>
        <w:rPr>
          <w:b/>
          <w:sz w:val="28"/>
          <w:szCs w:val="28"/>
        </w:rPr>
      </w:pP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k tobě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k tabuli</w:t>
      </w:r>
      <w:r w:rsidRPr="007B1ED0">
        <w:rPr>
          <w:b/>
          <w:sz w:val="28"/>
          <w:szCs w:val="28"/>
        </w:rPr>
        <w:tab/>
      </w:r>
      <w:r w:rsidRPr="007B1ED0">
        <w:rPr>
          <w:b/>
          <w:sz w:val="28"/>
          <w:szCs w:val="28"/>
        </w:rPr>
        <w:tab/>
        <w:t>k potoku</w:t>
      </w:r>
    </w:p>
    <w:p w:rsidR="007B1ED0" w:rsidRDefault="007B1ED0" w:rsidP="007B1ED0">
      <w:pPr>
        <w:pStyle w:val="Normlnweb"/>
        <w:spacing w:before="115" w:beforeAutospacing="0" w:after="0" w:afterAutospacing="0"/>
        <w:rPr>
          <w:rFonts w:ascii="Constantia" w:eastAsia="+mj-ea" w:hAnsi="Constantia" w:cs="+mj-cs"/>
          <w:color w:val="000000"/>
          <w:position w:val="1"/>
          <w:sz w:val="56"/>
          <w:szCs w:val="56"/>
        </w:rPr>
      </w:pPr>
      <w:r>
        <w:rPr>
          <w:rFonts w:ascii="Constantia" w:eastAsia="+mj-ea" w:hAnsi="Constantia" w:cs="+mj-cs"/>
          <w:color w:val="000000"/>
          <w:position w:val="1"/>
          <w:sz w:val="56"/>
          <w:szCs w:val="56"/>
        </w:rPr>
        <w:lastRenderedPageBreak/>
        <w:t>Použité zdroje:</w:t>
      </w:r>
    </w:p>
    <w:p w:rsidR="007B1ED0" w:rsidRDefault="007B1ED0" w:rsidP="007B1ED0">
      <w:pPr>
        <w:pStyle w:val="Normlnweb"/>
        <w:spacing w:before="115" w:beforeAutospacing="0" w:after="0" w:afterAutospacing="0"/>
      </w:pPr>
      <w:r>
        <w:rPr>
          <w:rFonts w:ascii="Franklin Gothic Book" w:eastAsia="+mn-ea" w:hAnsi="Franklin Gothic Book" w:cs="+mn-cs"/>
          <w:i/>
          <w:iCs/>
          <w:color w:val="000000"/>
          <w:kern w:val="24"/>
          <w:sz w:val="48"/>
          <w:szCs w:val="48"/>
        </w:rPr>
        <w:t>Káťa a Škubánek</w:t>
      </w:r>
      <w:r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. Praha: Albatros, 2005. ISBN 80-00-01716-4. </w:t>
      </w:r>
    </w:p>
    <w:p w:rsidR="007B1ED0" w:rsidRPr="007B1ED0" w:rsidRDefault="007B1ED0">
      <w:pPr>
        <w:rPr>
          <w:b/>
          <w:sz w:val="28"/>
          <w:szCs w:val="28"/>
        </w:rPr>
      </w:pPr>
    </w:p>
    <w:p w:rsidR="007B1ED0" w:rsidRDefault="007B1ED0"/>
    <w:sectPr w:rsidR="007B1ED0" w:rsidSect="007B1ED0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ED0"/>
    <w:rsid w:val="0000308A"/>
    <w:rsid w:val="0004642C"/>
    <w:rsid w:val="000933C1"/>
    <w:rsid w:val="000979FD"/>
    <w:rsid w:val="000C1881"/>
    <w:rsid w:val="002046F5"/>
    <w:rsid w:val="00212EA9"/>
    <w:rsid w:val="002E1B6E"/>
    <w:rsid w:val="003857A5"/>
    <w:rsid w:val="003944D5"/>
    <w:rsid w:val="004479A2"/>
    <w:rsid w:val="004F7121"/>
    <w:rsid w:val="00516DAB"/>
    <w:rsid w:val="00573B7E"/>
    <w:rsid w:val="005B6957"/>
    <w:rsid w:val="005D7C2C"/>
    <w:rsid w:val="006605B6"/>
    <w:rsid w:val="007B1ED0"/>
    <w:rsid w:val="00850BC6"/>
    <w:rsid w:val="00873007"/>
    <w:rsid w:val="00914A5D"/>
    <w:rsid w:val="009803C5"/>
    <w:rsid w:val="009A5B02"/>
    <w:rsid w:val="00A70A8F"/>
    <w:rsid w:val="00B37524"/>
    <w:rsid w:val="00C51F0F"/>
    <w:rsid w:val="00D54B2E"/>
    <w:rsid w:val="00E73776"/>
    <w:rsid w:val="00EC1F7D"/>
    <w:rsid w:val="00E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B1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B1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5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2012-07-15T12:18:00Z</dcterms:created>
  <dcterms:modified xsi:type="dcterms:W3CDTF">2012-07-15T12:41:00Z</dcterms:modified>
</cp:coreProperties>
</file>