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2275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-510540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jc w:val="center"/>
        <w:rPr>
          <w:b/>
          <w:szCs w:val="24"/>
        </w:rPr>
      </w:pPr>
    </w:p>
    <w:p w:rsidR="00232275" w:rsidRDefault="00232275" w:rsidP="005E60D4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8872B5">
        <w:rPr>
          <w:b/>
          <w:szCs w:val="24"/>
        </w:rPr>
        <w:t>07</w:t>
      </w:r>
      <w:r w:rsidR="00365458" w:rsidRPr="008872B5">
        <w:rPr>
          <w:b/>
          <w:szCs w:val="24"/>
        </w:rPr>
        <w:t>_</w:t>
      </w:r>
      <w:r w:rsidR="00044D72">
        <w:rPr>
          <w:b/>
          <w:szCs w:val="24"/>
        </w:rPr>
        <w:t xml:space="preserve">Průmysl </w:t>
      </w:r>
      <w:r w:rsidR="00DA3F64">
        <w:rPr>
          <w:b/>
          <w:szCs w:val="24"/>
        </w:rPr>
        <w:t>ČR varianta B</w:t>
      </w:r>
    </w:p>
    <w:p w:rsidR="005E60D4" w:rsidRDefault="005E60D4" w:rsidP="005E60D4">
      <w:pPr>
        <w:rPr>
          <w:b/>
          <w:szCs w:val="24"/>
        </w:rPr>
      </w:pPr>
    </w:p>
    <w:p w:rsidR="00232275" w:rsidRDefault="00232275" w:rsidP="005E60D4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bookmarkStart w:id="0" w:name="_GoBack"/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44D72" w:rsidRPr="009115CA" w:rsidRDefault="00044D72" w:rsidP="005E60D4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a rozšíří učivo z probrané látky. Písemně odpovídají na vybrané otázky. Vybírají správné odpovědi. Pracují se slepou mapou. Stručně popíší zvolené téma.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Default="00044D72" w:rsidP="005E60D4">
            <w:pPr>
              <w:rPr>
                <w:szCs w:val="24"/>
              </w:rPr>
            </w:pPr>
            <w:r>
              <w:rPr>
                <w:szCs w:val="24"/>
              </w:rPr>
              <w:t>V pracovním listu žáci vybírají jednu správnou odpověď na různé vybrané otázky z hospodářství ČR.</w:t>
            </w:r>
          </w:p>
          <w:p w:rsidR="00044D72" w:rsidRDefault="00A9682D" w:rsidP="005E60D4">
            <w:pPr>
              <w:rPr>
                <w:szCs w:val="24"/>
              </w:rPr>
            </w:pPr>
            <w:r>
              <w:rPr>
                <w:szCs w:val="24"/>
              </w:rPr>
              <w:t>Do tabulkových rámečků</w:t>
            </w:r>
            <w:r w:rsidR="00044D72">
              <w:rPr>
                <w:szCs w:val="24"/>
              </w:rPr>
              <w:t xml:space="preserve"> vpisují správná tvrzení nebo pojmy.</w:t>
            </w:r>
          </w:p>
          <w:p w:rsidR="00044D72" w:rsidRDefault="00044D72" w:rsidP="005E60D4">
            <w:pPr>
              <w:rPr>
                <w:szCs w:val="24"/>
              </w:rPr>
            </w:pPr>
            <w:r>
              <w:rPr>
                <w:szCs w:val="24"/>
              </w:rPr>
              <w:t>Pomocí vložených tvarů se učí orientovat ve slepé mapě ČR.</w:t>
            </w:r>
          </w:p>
          <w:p w:rsidR="00044D72" w:rsidRPr="0066618F" w:rsidRDefault="00044D72" w:rsidP="005E60D4">
            <w:pPr>
              <w:rPr>
                <w:szCs w:val="24"/>
              </w:rPr>
            </w:pPr>
            <w:r>
              <w:rPr>
                <w:szCs w:val="24"/>
              </w:rPr>
              <w:t>Stručně popíší jedno dané téma z okruhu hospodářství ČR.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trHeight w:val="951"/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probrané učivo a rozšíří si základní znalosti o tématu, zdokonalují si práci s textovým </w:t>
            </w:r>
            <w:r w:rsidR="008872B5">
              <w:rPr>
                <w:szCs w:val="24"/>
              </w:rPr>
              <w:t>editorem</w:t>
            </w:r>
            <w:r>
              <w:rPr>
                <w:szCs w:val="24"/>
              </w:rPr>
              <w:t xml:space="preserve"> – vypisování textu do tabulek, úprava textu, tvary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044D72" w:rsidRPr="00141978" w:rsidRDefault="008872B5" w:rsidP="005E60D4">
            <w:pPr>
              <w:rPr>
                <w:b/>
                <w:szCs w:val="24"/>
              </w:rPr>
            </w:pPr>
            <w:r>
              <w:rPr>
                <w:szCs w:val="24"/>
              </w:rPr>
              <w:t>h</w:t>
            </w:r>
            <w:r w:rsidR="00044D72">
              <w:rPr>
                <w:szCs w:val="24"/>
              </w:rPr>
              <w:t>ospodářství, průmysl, obyvatelstvo, oblast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FC595B" w:rsidRDefault="00044D72" w:rsidP="005E60D4"/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44D72" w:rsidRPr="00280AA4" w:rsidRDefault="00044D72" w:rsidP="005E60D4">
            <w:pPr>
              <w:rPr>
                <w:kern w:val="0"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9115CA" w:rsidRDefault="00044D72" w:rsidP="005E60D4">
            <w:pPr>
              <w:rPr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9115CA" w:rsidRDefault="00044D72" w:rsidP="005E60D4">
            <w:pPr>
              <w:rPr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044D72" w:rsidRPr="00832020" w:rsidRDefault="00044D72" w:rsidP="005E60D4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044D72" w:rsidRPr="009115CA" w:rsidRDefault="00044D72" w:rsidP="005E60D4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Default="00044D72" w:rsidP="005E60D4">
            <w:pPr>
              <w:rPr>
                <w:szCs w:val="24"/>
              </w:rPr>
            </w:pP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044D72" w:rsidRDefault="00044D72" w:rsidP="005E60D4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44D72" w:rsidRPr="009115CA" w:rsidRDefault="00044D72" w:rsidP="005E60D4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044D72" w:rsidRPr="00141978" w:rsidTr="00044D72">
        <w:trPr>
          <w:jc w:val="center"/>
        </w:trPr>
        <w:tc>
          <w:tcPr>
            <w:tcW w:w="2888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44D72" w:rsidRPr="00141978" w:rsidRDefault="00044D72" w:rsidP="005E60D4">
            <w:pPr>
              <w:rPr>
                <w:b/>
                <w:szCs w:val="24"/>
              </w:rPr>
            </w:pPr>
          </w:p>
        </w:tc>
      </w:tr>
      <w:bookmarkEnd w:id="0"/>
    </w:tbl>
    <w:p w:rsidR="00365458" w:rsidRDefault="00365458" w:rsidP="005E60D4"/>
    <w:p w:rsidR="00365458" w:rsidRDefault="00365458" w:rsidP="005E60D4"/>
    <w:p w:rsidR="00365458" w:rsidRDefault="00365458" w:rsidP="005E60D4"/>
    <w:p w:rsidR="00044D72" w:rsidRDefault="00044D72" w:rsidP="005E60D4"/>
    <w:p w:rsidR="00365458" w:rsidRDefault="00365458"/>
    <w:p w:rsidR="00365458" w:rsidRDefault="00365458"/>
    <w:p w:rsidR="00365458" w:rsidRDefault="00365458"/>
    <w:tbl>
      <w:tblPr>
        <w:tblpPr w:leftFromText="141" w:rightFromText="141" w:vertAnchor="text" w:horzAnchor="margin" w:tblpXSpec="right" w:tblpY="-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1"/>
      </w:tblGrid>
      <w:tr w:rsidR="00DA3F64" w:rsidRPr="001067A4" w:rsidTr="00DA3F64">
        <w:tc>
          <w:tcPr>
            <w:tcW w:w="2371" w:type="dxa"/>
          </w:tcPr>
          <w:p w:rsidR="00DA3F64" w:rsidRPr="001067A4" w:rsidRDefault="00DA3F64" w:rsidP="00DA3F64">
            <w:pPr>
              <w:jc w:val="both"/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DA3F64" w:rsidRDefault="00DA3F64" w:rsidP="00DA3F64">
      <w:pPr>
        <w:pStyle w:val="Zhlav"/>
        <w:jc w:val="right"/>
        <w:rPr>
          <w:rFonts w:ascii="Arial" w:hAnsi="Arial" w:cs="Arial"/>
          <w:b/>
          <w:szCs w:val="24"/>
        </w:rPr>
      </w:pPr>
    </w:p>
    <w:p w:rsidR="00DA3F64" w:rsidRPr="008872B5" w:rsidRDefault="00DA3F64" w:rsidP="00DA3F64">
      <w:pPr>
        <w:pStyle w:val="Zhlav"/>
        <w:jc w:val="right"/>
        <w:rPr>
          <w:rFonts w:ascii="Arial" w:hAnsi="Arial" w:cs="Arial"/>
          <w:b/>
          <w:i/>
          <w:color w:val="FF0000"/>
          <w:szCs w:val="24"/>
        </w:rPr>
      </w:pPr>
      <w:r w:rsidRPr="008872B5">
        <w:rPr>
          <w:rFonts w:ascii="Arial" w:hAnsi="Arial" w:cs="Arial"/>
          <w:b/>
          <w:i/>
          <w:color w:val="FF0000"/>
          <w:szCs w:val="24"/>
        </w:rPr>
        <w:t>jméno</w:t>
      </w:r>
    </w:p>
    <w:p w:rsidR="00DA3F64" w:rsidRDefault="00DA3F64" w:rsidP="00DA3F64">
      <w:pPr>
        <w:rPr>
          <w:rFonts w:ascii="Arial" w:hAnsi="Arial" w:cs="Arial"/>
          <w:b/>
        </w:rPr>
      </w:pPr>
    </w:p>
    <w:p w:rsidR="00DA3F64" w:rsidRPr="008872B5" w:rsidRDefault="00DA3F64" w:rsidP="00DA3F64">
      <w:pPr>
        <w:rPr>
          <w:rFonts w:ascii="Arial" w:hAnsi="Arial" w:cs="Arial"/>
          <w:b/>
          <w:color w:val="365F91" w:themeColor="accent1" w:themeShade="BF"/>
        </w:rPr>
      </w:pPr>
      <w:r w:rsidRPr="008872B5">
        <w:rPr>
          <w:rFonts w:ascii="Arial" w:hAnsi="Arial" w:cs="Arial"/>
          <w:b/>
          <w:color w:val="365F91" w:themeColor="accent1" w:themeShade="BF"/>
        </w:rPr>
        <w:t>Označ</w:t>
      </w:r>
      <w:r w:rsidRPr="006A21F5">
        <w:rPr>
          <w:rFonts w:ascii="Arial" w:hAnsi="Arial" w:cs="Arial"/>
          <w:b/>
        </w:rPr>
        <w:t xml:space="preserve"> </w:t>
      </w:r>
      <w:r w:rsidRPr="006A21F5">
        <w:rPr>
          <w:rFonts w:ascii="Arial" w:hAnsi="Arial" w:cs="Arial"/>
          <w:b/>
          <w:color w:val="FF0000"/>
        </w:rPr>
        <w:t>červeně</w:t>
      </w:r>
      <w:r w:rsidRPr="006A21F5">
        <w:rPr>
          <w:rFonts w:ascii="Arial" w:hAnsi="Arial" w:cs="Arial"/>
          <w:b/>
        </w:rPr>
        <w:t xml:space="preserve"> </w:t>
      </w:r>
      <w:r w:rsidRPr="008872B5">
        <w:rPr>
          <w:rFonts w:ascii="Arial" w:hAnsi="Arial" w:cs="Arial"/>
          <w:b/>
          <w:color w:val="365F91" w:themeColor="accent1" w:themeShade="BF"/>
        </w:rPr>
        <w:t>„jednu“ správnou odpověď:</w:t>
      </w:r>
    </w:p>
    <w:p w:rsidR="00DA3F64" w:rsidRPr="00A6719F" w:rsidRDefault="00DA3F64" w:rsidP="00DA3F64">
      <w:pPr>
        <w:rPr>
          <w:rFonts w:ascii="Arial" w:hAnsi="Arial" w:cs="Arial"/>
          <w:sz w:val="20"/>
        </w:rPr>
      </w:pPr>
    </w:p>
    <w:p w:rsidR="00DA3F64" w:rsidRPr="007733D1" w:rsidRDefault="00DA3F64" w:rsidP="00DA3F6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7733D1">
        <w:rPr>
          <w:rFonts w:ascii="Arial" w:hAnsi="Arial" w:cs="Arial"/>
          <w:sz w:val="22"/>
          <w:szCs w:val="22"/>
        </w:rPr>
        <w:t>Obyvatel v ČR žije zhruba… mil.</w:t>
      </w:r>
    </w:p>
    <w:p w:rsidR="00DA3F64" w:rsidRPr="007733D1" w:rsidRDefault="00DA3F64" w:rsidP="00DA3F64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>A) 9, 81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B) 12, 62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C) 11, 34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D) 10, 23</w:t>
      </w:r>
    </w:p>
    <w:p w:rsidR="00DA3F64" w:rsidRPr="007733D1" w:rsidRDefault="00DA3F64" w:rsidP="00DA3F6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jakém městě leží naše největší automobilka?</w:t>
      </w:r>
    </w:p>
    <w:p w:rsidR="00DA3F64" w:rsidRPr="007733D1" w:rsidRDefault="00DA3F64" w:rsidP="00DA3F64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Plzeň 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B) Brandýs nad Labem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C) Mladá Boleslav</w:t>
      </w:r>
      <w:r w:rsidRPr="007733D1">
        <w:rPr>
          <w:rFonts w:ascii="Arial" w:hAnsi="Arial" w:cs="Arial"/>
          <w:b/>
          <w:sz w:val="20"/>
        </w:rPr>
        <w:tab/>
        <w:t xml:space="preserve">D) </w:t>
      </w:r>
      <w:r>
        <w:rPr>
          <w:rFonts w:ascii="Arial" w:hAnsi="Arial" w:cs="Arial"/>
          <w:b/>
          <w:sz w:val="20"/>
        </w:rPr>
        <w:t>Nové Mýto</w:t>
      </w:r>
    </w:p>
    <w:p w:rsidR="00DA3F64" w:rsidRPr="007733D1" w:rsidRDefault="00DA3F64" w:rsidP="00DA3F6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7733D1">
        <w:rPr>
          <w:rFonts w:ascii="Arial" w:hAnsi="Arial" w:cs="Arial"/>
          <w:sz w:val="22"/>
          <w:szCs w:val="22"/>
        </w:rPr>
        <w:t>Jaké z vybraných průmyslových odvětví má v ČR nejdelší tradici?</w:t>
      </w:r>
    </w:p>
    <w:p w:rsidR="00DA3F64" w:rsidRPr="007733D1" w:rsidRDefault="00DA3F64" w:rsidP="00DA3F64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>A) potravinářský</w:t>
      </w:r>
      <w:r w:rsidRPr="007733D1">
        <w:rPr>
          <w:rFonts w:ascii="Arial" w:hAnsi="Arial" w:cs="Arial"/>
          <w:b/>
          <w:sz w:val="20"/>
        </w:rPr>
        <w:tab/>
        <w:t>B) textilní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C) hutnický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D) chemický</w:t>
      </w:r>
    </w:p>
    <w:p w:rsidR="00DA3F64" w:rsidRPr="007733D1" w:rsidRDefault="00DA3F64" w:rsidP="00DA3F64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7733D1">
        <w:rPr>
          <w:rFonts w:ascii="Arial" w:hAnsi="Arial" w:cs="Arial"/>
          <w:sz w:val="22"/>
          <w:szCs w:val="22"/>
        </w:rPr>
        <w:t>Internetové (www) stránky Českého statistického úřadu mají adresu…</w:t>
      </w:r>
    </w:p>
    <w:p w:rsidR="00DA3F64" w:rsidRPr="007733D1" w:rsidRDefault="00DA3F64" w:rsidP="00DA3F64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>A) www.cia.gov.cz</w:t>
      </w:r>
      <w:r w:rsidRPr="007733D1">
        <w:rPr>
          <w:rFonts w:ascii="Arial" w:hAnsi="Arial" w:cs="Arial"/>
          <w:b/>
          <w:sz w:val="20"/>
        </w:rPr>
        <w:tab/>
        <w:t xml:space="preserve">B) www.csu.cz </w:t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C) www.czechstu.cz </w:t>
      </w:r>
      <w:r w:rsidRPr="007733D1">
        <w:rPr>
          <w:rFonts w:ascii="Arial" w:hAnsi="Arial" w:cs="Arial"/>
          <w:b/>
          <w:sz w:val="20"/>
        </w:rPr>
        <w:tab/>
        <w:t>D) www.czso.cz</w:t>
      </w:r>
    </w:p>
    <w:p w:rsidR="00DA3F64" w:rsidRPr="00A6719F" w:rsidRDefault="00DA3F64" w:rsidP="00DA3F64">
      <w:pPr>
        <w:rPr>
          <w:rFonts w:ascii="Arial" w:hAnsi="Arial" w:cs="Arial"/>
          <w:sz w:val="20"/>
        </w:rPr>
      </w:pPr>
    </w:p>
    <w:p w:rsidR="00DA3F64" w:rsidRPr="001253BD" w:rsidRDefault="00C1513B" w:rsidP="00DA3F64">
      <w:pPr>
        <w:rPr>
          <w:rFonts w:ascii="Arial" w:hAnsi="Arial" w:cs="Arial"/>
          <w:b/>
          <w:sz w:val="20"/>
        </w:rPr>
      </w:pPr>
      <w:r w:rsidRPr="00C1513B">
        <w:rPr>
          <w:rFonts w:ascii="Arial" w:hAnsi="Arial" w:cs="Arial"/>
          <w:b/>
          <w:i/>
          <w:noProof/>
          <w:sz w:val="20"/>
        </w:rPr>
        <w:pict>
          <v:line id="_x0000_s1027" style="position:absolute;z-index:251661312;mso-position-horizontal:center;mso-position-horizontal-relative:margin" from="0,1.7pt" to="486pt,1.7pt">
            <w10:wrap anchorx="margin"/>
          </v:line>
        </w:pict>
      </w:r>
    </w:p>
    <w:p w:rsidR="00DA3F64" w:rsidRPr="008872B5" w:rsidRDefault="00DA3F64" w:rsidP="00DA3F64">
      <w:pPr>
        <w:rPr>
          <w:rFonts w:ascii="Arial" w:hAnsi="Arial" w:cs="Arial"/>
          <w:b/>
          <w:color w:val="365F91" w:themeColor="accent1" w:themeShade="BF"/>
        </w:rPr>
      </w:pPr>
      <w:r w:rsidRPr="008872B5">
        <w:rPr>
          <w:rFonts w:ascii="Arial" w:hAnsi="Arial" w:cs="Arial"/>
          <w:b/>
          <w:color w:val="365F91" w:themeColor="accent1" w:themeShade="BF"/>
        </w:rPr>
        <w:t>Doplň správná tvrzení do rámečků:</w:t>
      </w:r>
    </w:p>
    <w:p w:rsidR="00DA3F64" w:rsidRPr="00A03243" w:rsidRDefault="00DA3F64" w:rsidP="00DA3F64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page" w:tblpX="3893" w:tblpY="-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</w:tblGrid>
      <w:tr w:rsidR="00DA3F64" w:rsidRPr="00C63A2A" w:rsidTr="00E06192">
        <w:trPr>
          <w:trHeight w:val="129"/>
        </w:trPr>
        <w:tc>
          <w:tcPr>
            <w:tcW w:w="959" w:type="dxa"/>
          </w:tcPr>
          <w:p w:rsidR="00DA3F64" w:rsidRPr="005E60D4" w:rsidRDefault="00DA3F64" w:rsidP="00E06192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3876" w:tblpY="51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</w:tblGrid>
      <w:tr w:rsidR="00DA3F64" w:rsidRPr="001232DB" w:rsidTr="00E06192">
        <w:trPr>
          <w:trHeight w:val="139"/>
        </w:trPr>
        <w:tc>
          <w:tcPr>
            <w:tcW w:w="1242" w:type="dxa"/>
          </w:tcPr>
          <w:p w:rsidR="00DA3F64" w:rsidRPr="005E60D4" w:rsidRDefault="00DA3F64" w:rsidP="005E60D4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2989" w:tblpY="102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</w:tblGrid>
      <w:tr w:rsidR="00DA3F64" w:rsidRPr="00B70936" w:rsidTr="00E06192">
        <w:trPr>
          <w:trHeight w:val="276"/>
        </w:trPr>
        <w:tc>
          <w:tcPr>
            <w:tcW w:w="1384" w:type="dxa"/>
          </w:tcPr>
          <w:p w:rsidR="00DA3F64" w:rsidRPr="005E60D4" w:rsidRDefault="00DA3F64" w:rsidP="00E06192">
            <w:pPr>
              <w:rPr>
                <w:rFonts w:ascii="Arial" w:hAnsi="Arial" w:cs="Arial"/>
                <w:szCs w:val="22"/>
              </w:rPr>
            </w:pPr>
          </w:p>
        </w:tc>
      </w:tr>
    </w:tbl>
    <w:tbl>
      <w:tblPr>
        <w:tblpPr w:leftFromText="141" w:rightFromText="141" w:vertAnchor="text" w:horzAnchor="page" w:tblpX="3814" w:tblpY="15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27"/>
      </w:tblGrid>
      <w:tr w:rsidR="005E60D4" w:rsidRPr="00B70936" w:rsidTr="005E60D4">
        <w:trPr>
          <w:trHeight w:val="276"/>
        </w:trPr>
        <w:tc>
          <w:tcPr>
            <w:tcW w:w="1627" w:type="dxa"/>
          </w:tcPr>
          <w:p w:rsidR="005E60D4" w:rsidRPr="005E60D4" w:rsidRDefault="005E60D4" w:rsidP="005E60D4">
            <w:pPr>
              <w:rPr>
                <w:rFonts w:ascii="Arial" w:hAnsi="Arial" w:cs="Arial"/>
                <w:szCs w:val="22"/>
              </w:rPr>
            </w:pPr>
          </w:p>
        </w:tc>
      </w:tr>
    </w:tbl>
    <w:p w:rsidR="00DA3F64" w:rsidRPr="001253BD" w:rsidRDefault="00DA3F64" w:rsidP="00DA3F64">
      <w:pPr>
        <w:spacing w:line="480" w:lineRule="auto"/>
        <w:ind w:left="357"/>
        <w:rPr>
          <w:rFonts w:ascii="Arial" w:hAnsi="Arial" w:cs="Arial"/>
          <w:sz w:val="22"/>
          <w:szCs w:val="22"/>
        </w:rPr>
      </w:pPr>
      <w:r w:rsidRPr="001253BD">
        <w:rPr>
          <w:rFonts w:ascii="Arial" w:hAnsi="Arial" w:cs="Arial"/>
          <w:sz w:val="22"/>
          <w:szCs w:val="22"/>
        </w:rPr>
        <w:t>Ostrava je v pořadí největším městem ČR. Ostravský region je významný především těžbou</w:t>
      </w:r>
      <w:r>
        <w:rPr>
          <w:rFonts w:ascii="Arial" w:hAnsi="Arial" w:cs="Arial"/>
          <w:sz w:val="22"/>
          <w:szCs w:val="22"/>
        </w:rPr>
        <w:t xml:space="preserve"> . </w:t>
      </w:r>
      <w:r w:rsidRPr="001253BD">
        <w:rPr>
          <w:rFonts w:ascii="Arial" w:hAnsi="Arial" w:cs="Arial"/>
          <w:sz w:val="22"/>
          <w:szCs w:val="22"/>
        </w:rPr>
        <w:t>Tato surovina je využita především pro vytápění tzv. vysokých</w:t>
      </w:r>
      <w:r>
        <w:rPr>
          <w:rFonts w:ascii="Arial" w:hAnsi="Arial" w:cs="Arial"/>
          <w:sz w:val="22"/>
          <w:szCs w:val="22"/>
        </w:rPr>
        <w:t xml:space="preserve"> </w:t>
      </w:r>
      <w:r w:rsidR="005E60D4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>, ve kterých se dále zpracovává surov</w:t>
      </w:r>
      <w:r w:rsidR="005E60D4">
        <w:rPr>
          <w:rFonts w:ascii="Arial" w:hAnsi="Arial" w:cs="Arial"/>
          <w:sz w:val="22"/>
          <w:szCs w:val="22"/>
        </w:rPr>
        <w:t>ina dovážená k nám z Ukrajiny nazvaná</w:t>
      </w:r>
      <w:r>
        <w:rPr>
          <w:rFonts w:ascii="Arial" w:hAnsi="Arial" w:cs="Arial"/>
          <w:sz w:val="22"/>
          <w:szCs w:val="22"/>
        </w:rPr>
        <w:t xml:space="preserve">        .  </w:t>
      </w:r>
    </w:p>
    <w:p w:rsidR="00DA3F64" w:rsidRDefault="00C1513B" w:rsidP="00DA3F64">
      <w:pPr>
        <w:rPr>
          <w:rFonts w:ascii="Arial" w:hAnsi="Arial" w:cs="Arial"/>
          <w:b/>
        </w:rPr>
      </w:pPr>
      <w:r w:rsidRPr="00C1513B">
        <w:rPr>
          <w:rFonts w:ascii="Arial" w:hAnsi="Arial" w:cs="Arial"/>
          <w:b/>
          <w:noProof/>
          <w:sz w:val="20"/>
        </w:rPr>
        <w:pict>
          <v:line id="_x0000_s1026" style="position:absolute;z-index:251660288;mso-position-horizontal:center;mso-position-horizontal-relative:margin" from="0,6.9pt" to="486pt,6.9pt">
            <w10:wrap anchorx="margin"/>
          </v:line>
        </w:pict>
      </w:r>
    </w:p>
    <w:p w:rsidR="00DA3F64" w:rsidRPr="008872B5" w:rsidRDefault="00DA3F64" w:rsidP="00DA3F64">
      <w:pPr>
        <w:rPr>
          <w:rFonts w:ascii="Arial" w:hAnsi="Arial" w:cs="Arial"/>
          <w:b/>
          <w:color w:val="365F91" w:themeColor="accent1" w:themeShade="BF"/>
        </w:rPr>
      </w:pPr>
      <w:r w:rsidRPr="008872B5">
        <w:rPr>
          <w:rFonts w:ascii="Arial" w:hAnsi="Arial" w:cs="Arial"/>
          <w:b/>
          <w:color w:val="365F91" w:themeColor="accent1" w:themeShade="BF"/>
        </w:rPr>
        <w:t>Zadaná místa přiřaď šipkami do slepé mapy ČR:</w:t>
      </w:r>
    </w:p>
    <w:p w:rsidR="00DA3F64" w:rsidRPr="001253BD" w:rsidRDefault="00DA3F64" w:rsidP="00DA3F64">
      <w:pPr>
        <w:spacing w:line="480" w:lineRule="auto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234950</wp:posOffset>
            </wp:positionV>
            <wp:extent cx="2986405" cy="1886585"/>
            <wp:effectExtent l="19050" t="0" r="4445" b="0"/>
            <wp:wrapTight wrapText="bothSides">
              <wp:wrapPolygon edited="0">
                <wp:start x="-138" y="0"/>
                <wp:lineTo x="-138" y="21375"/>
                <wp:lineTo x="21632" y="21375"/>
                <wp:lineTo x="21632" y="0"/>
                <wp:lineTo x="-138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188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3F64" w:rsidRPr="00EC32F9" w:rsidRDefault="00DA3F64" w:rsidP="00DA3F64">
      <w:pPr>
        <w:spacing w:line="360" w:lineRule="auto"/>
        <w:rPr>
          <w:rFonts w:ascii="Arial" w:hAnsi="Arial" w:cs="Arial"/>
          <w:sz w:val="22"/>
          <w:szCs w:val="22"/>
        </w:rPr>
      </w:pPr>
    </w:p>
    <w:p w:rsidR="00DA3F64" w:rsidRPr="00EC32F9" w:rsidRDefault="00C1513B" w:rsidP="00DA3F64">
      <w:pPr>
        <w:spacing w:line="360" w:lineRule="auto"/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-1.1pt;margin-top:4.75pt;width:28.5pt;height:0;flip:x;z-index:251664384" o:connectortype="straight" strokecolor="red">
            <v:stroke endarrow="block"/>
          </v:shape>
        </w:pict>
      </w:r>
      <w:r w:rsidR="00DA3F64" w:rsidRPr="00EC32F9">
        <w:rPr>
          <w:rFonts w:ascii="Arial" w:hAnsi="Arial" w:cs="Arial"/>
          <w:sz w:val="22"/>
          <w:szCs w:val="22"/>
        </w:rPr>
        <w:t>hlavní</w:t>
      </w:r>
      <w:r w:rsidR="00DA3F64">
        <w:rPr>
          <w:rFonts w:ascii="Arial" w:hAnsi="Arial" w:cs="Arial"/>
          <w:sz w:val="22"/>
          <w:szCs w:val="22"/>
        </w:rPr>
        <w:t xml:space="preserve"> oblast chemického průmyslu </w:t>
      </w:r>
    </w:p>
    <w:p w:rsidR="00DA3F64" w:rsidRPr="00EC32F9" w:rsidRDefault="00C1513B" w:rsidP="00DA3F64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-1.1pt;margin-top:6.05pt;width:28.5pt;height:0;flip:x;z-index:251665408" o:connectortype="straight" strokecolor="red">
            <v:stroke endarrow="block"/>
          </v:shape>
        </w:pict>
      </w:r>
      <w:r w:rsidR="00DA3F64" w:rsidRPr="00EC32F9">
        <w:rPr>
          <w:rFonts w:ascii="Arial" w:hAnsi="Arial" w:cs="Arial"/>
          <w:sz w:val="22"/>
          <w:szCs w:val="22"/>
        </w:rPr>
        <w:t>těžba černého uhlí</w:t>
      </w:r>
    </w:p>
    <w:p w:rsidR="00DA3F64" w:rsidRPr="00EC32F9" w:rsidRDefault="00C1513B" w:rsidP="00DA3F64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-1.85pt;margin-top:6.55pt;width:28.5pt;height:0;flip:x;z-index:251666432" o:connectortype="straight" strokecolor="red">
            <v:stroke endarrow="block"/>
          </v:shape>
        </w:pict>
      </w:r>
      <w:r w:rsidR="00DA3F64" w:rsidRPr="00EC32F9">
        <w:rPr>
          <w:rFonts w:ascii="Arial" w:hAnsi="Arial" w:cs="Arial"/>
          <w:sz w:val="22"/>
          <w:szCs w:val="22"/>
        </w:rPr>
        <w:t>oblast s výskytem t</w:t>
      </w:r>
      <w:r w:rsidR="00DA3F64">
        <w:rPr>
          <w:rFonts w:ascii="Arial" w:hAnsi="Arial" w:cs="Arial"/>
          <w:sz w:val="22"/>
          <w:szCs w:val="22"/>
        </w:rPr>
        <w:t>epel.</w:t>
      </w:r>
      <w:r w:rsidR="00DA3F64" w:rsidRPr="00EC32F9">
        <w:rPr>
          <w:rFonts w:ascii="Arial" w:hAnsi="Arial" w:cs="Arial"/>
          <w:sz w:val="22"/>
          <w:szCs w:val="22"/>
        </w:rPr>
        <w:t>elektráren</w:t>
      </w:r>
    </w:p>
    <w:p w:rsidR="00DA3F64" w:rsidRPr="00EC32F9" w:rsidRDefault="00C1513B" w:rsidP="00DA3F64">
      <w:pPr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-1.1pt;margin-top:7.1pt;width:28.5pt;height:0;flip:x;z-index:251667456" o:connectortype="straight" strokecolor="red">
            <v:stroke endarrow="block"/>
          </v:shape>
        </w:pict>
      </w:r>
      <w:r w:rsidR="00DA3F64" w:rsidRPr="00EC32F9">
        <w:rPr>
          <w:rFonts w:ascii="Arial" w:hAnsi="Arial" w:cs="Arial"/>
          <w:sz w:val="22"/>
          <w:szCs w:val="22"/>
        </w:rPr>
        <w:t>oblast skl</w:t>
      </w:r>
      <w:r w:rsidR="00DA3F64">
        <w:rPr>
          <w:rFonts w:ascii="Arial" w:hAnsi="Arial" w:cs="Arial"/>
          <w:sz w:val="22"/>
          <w:szCs w:val="22"/>
        </w:rPr>
        <w:t>ářství</w:t>
      </w:r>
    </w:p>
    <w:p w:rsidR="00DA3F64" w:rsidRPr="00A6719F" w:rsidRDefault="00C1513B" w:rsidP="00DA3F64">
      <w:pPr>
        <w:spacing w:line="360" w:lineRule="auto"/>
        <w:ind w:left="2124" w:firstLine="708"/>
        <w:rPr>
          <w:rFonts w:ascii="Arial" w:hAnsi="Arial" w:cs="Arial"/>
          <w:sz w:val="20"/>
        </w:rPr>
      </w:pPr>
      <w:r w:rsidRPr="00C1513B"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-1.85pt;margin-top:5.35pt;width:28.5pt;height:0;flip:x;z-index:251668480" o:connectortype="straight" strokecolor="red">
            <v:stroke endarrow="block"/>
          </v:shape>
        </w:pict>
      </w:r>
      <w:r w:rsidR="00DA3F64" w:rsidRPr="00EC32F9">
        <w:rPr>
          <w:rFonts w:ascii="Arial" w:hAnsi="Arial" w:cs="Arial"/>
          <w:sz w:val="22"/>
          <w:szCs w:val="22"/>
        </w:rPr>
        <w:t>Škoda Mladá Boleslav</w:t>
      </w:r>
    </w:p>
    <w:p w:rsidR="00DA3F64" w:rsidRDefault="00DA3F64" w:rsidP="00DA3F64">
      <w:pPr>
        <w:ind w:left="720"/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C1513B" w:rsidP="00DA3F64">
      <w:pPr>
        <w:rPr>
          <w:rFonts w:ascii="Arial" w:hAnsi="Arial" w:cs="Arial"/>
          <w:sz w:val="20"/>
        </w:rPr>
      </w:pPr>
      <w:r w:rsidRPr="00C1513B">
        <w:rPr>
          <w:rFonts w:ascii="Arial" w:hAnsi="Arial" w:cs="Arial"/>
          <w:b/>
          <w:noProof/>
          <w:sz w:val="20"/>
        </w:rPr>
        <w:pict>
          <v:line id="_x0000_s1028" style="position:absolute;z-index:251663360;mso-position-horizontal:center;mso-position-horizontal-relative:margin" from="0,1.85pt" to="486pt,1.85pt">
            <w10:wrap anchorx="margin"/>
          </v:line>
        </w:pict>
      </w:r>
    </w:p>
    <w:p w:rsidR="00DA3F64" w:rsidRPr="008872B5" w:rsidRDefault="00DA3F64" w:rsidP="00DA3F64">
      <w:pPr>
        <w:rPr>
          <w:rFonts w:ascii="Arial" w:hAnsi="Arial" w:cs="Arial"/>
          <w:b/>
          <w:color w:val="365F91" w:themeColor="accent1" w:themeShade="BF"/>
        </w:rPr>
      </w:pPr>
      <w:r w:rsidRPr="008872B5">
        <w:rPr>
          <w:rFonts w:ascii="Arial" w:hAnsi="Arial" w:cs="Arial"/>
          <w:b/>
          <w:color w:val="365F91" w:themeColor="accent1" w:themeShade="BF"/>
        </w:rPr>
        <w:t>Napiš vše, co víš o strojírenském průmyslu.</w:t>
      </w: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 w:rsidP="00DA3F64">
      <w:pPr>
        <w:rPr>
          <w:rFonts w:ascii="Arial" w:hAnsi="Arial" w:cs="Arial"/>
          <w:sz w:val="20"/>
        </w:rPr>
      </w:pPr>
    </w:p>
    <w:p w:rsidR="00DA3F64" w:rsidRDefault="00DA3F64"/>
    <w:p w:rsidR="0034615B" w:rsidRPr="00044D72" w:rsidRDefault="0034615B" w:rsidP="0034615B">
      <w:pPr>
        <w:rPr>
          <w:rFonts w:ascii="Arial" w:hAnsi="Arial" w:cs="Arial"/>
          <w:b/>
          <w:szCs w:val="24"/>
        </w:rPr>
      </w:pPr>
      <w:r w:rsidRPr="00044D72">
        <w:rPr>
          <w:rFonts w:ascii="Arial" w:hAnsi="Arial" w:cs="Arial"/>
          <w:b/>
          <w:szCs w:val="24"/>
        </w:rPr>
        <w:lastRenderedPageBreak/>
        <w:t>Použité zdroje:</w:t>
      </w:r>
    </w:p>
    <w:p w:rsidR="0034615B" w:rsidRDefault="0034615B" w:rsidP="0034615B">
      <w:pPr>
        <w:ind w:left="708"/>
        <w:rPr>
          <w:rFonts w:ascii="Arial" w:hAnsi="Arial" w:cs="Arial"/>
          <w:sz w:val="18"/>
          <w:szCs w:val="18"/>
        </w:rPr>
      </w:pPr>
    </w:p>
    <w:p w:rsidR="0034615B" w:rsidRPr="00D278C9" w:rsidRDefault="00044D72" w:rsidP="00044D7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Obrázek. Slepá mapa</w:t>
      </w:r>
      <w:r w:rsidR="0034615B" w:rsidRPr="00D278C9">
        <w:rPr>
          <w:rFonts w:ascii="Arial" w:hAnsi="Arial" w:cs="Arial"/>
          <w:sz w:val="20"/>
        </w:rPr>
        <w:t xml:space="preserve"> ČR </w:t>
      </w:r>
      <w:r w:rsidR="0034615B">
        <w:rPr>
          <w:rFonts w:ascii="Arial" w:hAnsi="Arial" w:cs="Arial"/>
          <w:sz w:val="20"/>
        </w:rPr>
        <w:t>[cit. 2011–03</w:t>
      </w:r>
      <w:r w:rsidR="0034615B" w:rsidRPr="00D278C9">
        <w:rPr>
          <w:rFonts w:ascii="Arial" w:hAnsi="Arial" w:cs="Arial"/>
          <w:sz w:val="20"/>
        </w:rPr>
        <w:t>–</w:t>
      </w:r>
      <w:r w:rsidR="0034615B">
        <w:rPr>
          <w:rFonts w:ascii="Arial" w:hAnsi="Arial" w:cs="Arial"/>
          <w:sz w:val="20"/>
        </w:rPr>
        <w:t>30</w:t>
      </w:r>
      <w:r w:rsidR="0034615B" w:rsidRPr="00D278C9">
        <w:rPr>
          <w:rFonts w:ascii="Arial" w:hAnsi="Arial" w:cs="Arial"/>
          <w:sz w:val="20"/>
        </w:rPr>
        <w:t>]. Dostupné pod licencí Creative</w:t>
      </w:r>
      <w:r w:rsidR="00E47A43">
        <w:rPr>
          <w:rFonts w:ascii="Arial" w:hAnsi="Arial" w:cs="Arial"/>
          <w:sz w:val="20"/>
        </w:rPr>
        <w:t xml:space="preserve"> </w:t>
      </w:r>
      <w:r w:rsidR="0034615B" w:rsidRPr="00D278C9">
        <w:rPr>
          <w:rFonts w:ascii="Arial" w:hAnsi="Arial" w:cs="Arial"/>
          <w:sz w:val="20"/>
        </w:rPr>
        <w:t>Commons na WWW:</w:t>
      </w:r>
    </w:p>
    <w:p w:rsidR="0034615B" w:rsidRPr="0056666B" w:rsidRDefault="0034615B" w:rsidP="00044D72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9" w:history="1">
        <w:r w:rsidRPr="0056666B">
          <w:rPr>
            <w:rStyle w:val="Hypertextovodkaz"/>
            <w:rFonts w:ascii="Arial" w:hAnsi="Arial" w:cs="Arial"/>
            <w:sz w:val="20"/>
          </w:rPr>
          <w:t>http://www.zemepis.com/images/slmapy/kraje.jpg</w:t>
        </w:r>
      </w:hyperlink>
      <w:r w:rsidRPr="004F7259">
        <w:rPr>
          <w:sz w:val="20"/>
        </w:rPr>
        <w:t>&gt;</w:t>
      </w:r>
    </w:p>
    <w:p w:rsidR="0034615B" w:rsidRDefault="0034615B"/>
    <w:sectPr w:rsidR="0034615B" w:rsidSect="005E60D4">
      <w:footerReference w:type="default" r:id="rId10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91F" w:rsidRDefault="0067091F" w:rsidP="00365458">
      <w:r>
        <w:separator/>
      </w:r>
    </w:p>
  </w:endnote>
  <w:endnote w:type="continuationSeparator" w:id="1">
    <w:p w:rsidR="0067091F" w:rsidRDefault="0067091F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5E60D4" w:rsidRDefault="00365458" w:rsidP="005E60D4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91F" w:rsidRDefault="0067091F" w:rsidP="00365458">
      <w:r>
        <w:separator/>
      </w:r>
    </w:p>
  </w:footnote>
  <w:footnote w:type="continuationSeparator" w:id="1">
    <w:p w:rsidR="0067091F" w:rsidRDefault="0067091F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0217"/>
    <w:multiLevelType w:val="hybridMultilevel"/>
    <w:tmpl w:val="5FA49C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BB4CCB"/>
    <w:multiLevelType w:val="hybridMultilevel"/>
    <w:tmpl w:val="54526846"/>
    <w:lvl w:ilvl="0" w:tplc="31E8200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44D72"/>
    <w:rsid w:val="00134E3C"/>
    <w:rsid w:val="00232275"/>
    <w:rsid w:val="002F3A7C"/>
    <w:rsid w:val="0034615B"/>
    <w:rsid w:val="00365458"/>
    <w:rsid w:val="00373044"/>
    <w:rsid w:val="003E45BC"/>
    <w:rsid w:val="003F1CB0"/>
    <w:rsid w:val="00491AB3"/>
    <w:rsid w:val="004D76A2"/>
    <w:rsid w:val="005E60D4"/>
    <w:rsid w:val="0067091F"/>
    <w:rsid w:val="00703F8B"/>
    <w:rsid w:val="00751861"/>
    <w:rsid w:val="00813320"/>
    <w:rsid w:val="008872B5"/>
    <w:rsid w:val="00960808"/>
    <w:rsid w:val="00960F19"/>
    <w:rsid w:val="00974EBF"/>
    <w:rsid w:val="009B4314"/>
    <w:rsid w:val="00A026C0"/>
    <w:rsid w:val="00A7182B"/>
    <w:rsid w:val="00A9057A"/>
    <w:rsid w:val="00A9682D"/>
    <w:rsid w:val="00B34337"/>
    <w:rsid w:val="00B94F78"/>
    <w:rsid w:val="00C1513B"/>
    <w:rsid w:val="00DA3F64"/>
    <w:rsid w:val="00E47A43"/>
    <w:rsid w:val="00FE3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" type="connector" idref="#_x0000_s1031"/>
        <o:r id="V:Rule7" type="connector" idref="#_x0000_s1030"/>
        <o:r id="V:Rule8" type="connector" idref="#_x0000_s1033"/>
        <o:r id="V:Rule9" type="connector" idref="#_x0000_s1032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34615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A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A43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emepis.com/images/slmapy/kraj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336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13</cp:revision>
  <cp:lastPrinted>2011-06-25T12:29:00Z</cp:lastPrinted>
  <dcterms:created xsi:type="dcterms:W3CDTF">2011-05-25T19:45:00Z</dcterms:created>
  <dcterms:modified xsi:type="dcterms:W3CDTF">2011-06-25T12:30:00Z</dcterms:modified>
</cp:coreProperties>
</file>