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0D" w:rsidRDefault="0020010D" w:rsidP="0020010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3B4E7ED" wp14:editId="5E3247E3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9FCB2AB" wp14:editId="7E5F36D7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0010D" w:rsidRPr="00A21FAA" w:rsidRDefault="0020010D" w:rsidP="0020010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VY_32_INOVACE_03_Člověk a příroda_6.ročník – </w:t>
      </w:r>
      <w:proofErr w:type="gramStart"/>
      <w:r>
        <w:rPr>
          <w:rFonts w:cs="Calibri"/>
          <w:sz w:val="28"/>
          <w:szCs w:val="28"/>
        </w:rPr>
        <w:t>BAKTERIE,  SINICE</w:t>
      </w:r>
      <w:proofErr w:type="gramEnd"/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jc w:val="center"/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0010D" w:rsidRDefault="00965705" w:rsidP="002001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20010D" w:rsidRDefault="0020010D" w:rsidP="0020010D">
      <w:pPr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</w:p>
    <w:p w:rsidR="0020010D" w:rsidRDefault="0020010D" w:rsidP="002001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20010D" w:rsidRDefault="0020010D"/>
    <w:p w:rsidR="00965705" w:rsidRDefault="00965705"/>
    <w:p w:rsidR="0020010D" w:rsidRDefault="0020010D"/>
    <w:p w:rsidR="0020010D" w:rsidRDefault="0020010D"/>
    <w:p w:rsidR="006E2D95" w:rsidRDefault="006E2D95" w:rsidP="006E2D95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6E2D95" w:rsidRDefault="006E2D95" w:rsidP="006E2D95">
      <w:pPr>
        <w:rPr>
          <w:sz w:val="28"/>
          <w:szCs w:val="28"/>
        </w:rPr>
      </w:pPr>
    </w:p>
    <w:p w:rsidR="006E2D95" w:rsidRDefault="006E2D95" w:rsidP="006E2D9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E2D95" w:rsidRDefault="006E2D95" w:rsidP="006E2D9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E2D95" w:rsidRDefault="006E2D95" w:rsidP="006E2D9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/>
    <w:p w:rsidR="006E2D95" w:rsidRDefault="006E2D95" w:rsidP="006E2D95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6E2D95" w:rsidRDefault="006E2D95" w:rsidP="006E2D95"/>
    <w:p w:rsidR="006E2D95" w:rsidRDefault="006E2D95" w:rsidP="006E2D95"/>
    <w:p w:rsidR="006E2D95" w:rsidRDefault="006E2D95" w:rsidP="006E2D9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965705" w:rsidRDefault="00965705"/>
    <w:p w:rsidR="0020010D" w:rsidRPr="00272FAC" w:rsidRDefault="0020010D" w:rsidP="0020010D">
      <w:pPr>
        <w:jc w:val="center"/>
        <w:rPr>
          <w:b/>
          <w:color w:val="FF0000"/>
          <w:sz w:val="40"/>
          <w:szCs w:val="40"/>
        </w:rPr>
      </w:pPr>
      <w:r w:rsidRPr="00272FAC">
        <w:rPr>
          <w:b/>
          <w:color w:val="FF0000"/>
          <w:sz w:val="40"/>
          <w:szCs w:val="40"/>
        </w:rPr>
        <w:lastRenderedPageBreak/>
        <w:t>Bakterie</w:t>
      </w:r>
    </w:p>
    <w:p w:rsidR="0020010D" w:rsidRPr="00272FAC" w:rsidRDefault="0020010D" w:rsidP="0020010D">
      <w:pPr>
        <w:jc w:val="center"/>
        <w:rPr>
          <w:color w:val="FF0000"/>
          <w:sz w:val="40"/>
          <w:szCs w:val="40"/>
        </w:rPr>
      </w:pP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= buněčné organismy s nepravým jádrem, jaderná hmota rozpuštěna uvnitř buňky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b/>
          <w:sz w:val="40"/>
          <w:szCs w:val="40"/>
        </w:rPr>
        <w:t>bakterie = mikrobi</w:t>
      </w:r>
      <w:r w:rsidRPr="00272FAC">
        <w:rPr>
          <w:sz w:val="40"/>
          <w:szCs w:val="40"/>
        </w:rPr>
        <w:t xml:space="preserve"> = nejjednodušší a nejpočetnější jednobuněčné organismy</w:t>
      </w:r>
    </w:p>
    <w:p w:rsidR="0020010D" w:rsidRDefault="0020010D" w:rsidP="0020010D">
      <w:pPr>
        <w:rPr>
          <w:sz w:val="40"/>
          <w:szCs w:val="40"/>
        </w:rPr>
      </w:pPr>
      <w:r w:rsidRPr="00272FAC">
        <w:rPr>
          <w:b/>
          <w:i/>
          <w:sz w:val="40"/>
          <w:szCs w:val="40"/>
        </w:rPr>
        <w:t>rozmnožování</w:t>
      </w:r>
      <w:r w:rsidRPr="00272FAC">
        <w:rPr>
          <w:sz w:val="40"/>
          <w:szCs w:val="40"/>
        </w:rPr>
        <w:t xml:space="preserve">: dělení – mateční buňka se dělí na dceřiné </w:t>
      </w:r>
    </w:p>
    <w:p w:rsidR="0020010D" w:rsidRDefault="0020010D" w:rsidP="0020010D">
      <w:pPr>
        <w:rPr>
          <w:b/>
          <w:i/>
          <w:sz w:val="40"/>
          <w:szCs w:val="40"/>
        </w:rPr>
      </w:pPr>
    </w:p>
    <w:p w:rsidR="0020010D" w:rsidRPr="00272FAC" w:rsidRDefault="0020010D" w:rsidP="0020010D">
      <w:pPr>
        <w:rPr>
          <w:i/>
          <w:sz w:val="40"/>
          <w:szCs w:val="40"/>
        </w:rPr>
      </w:pPr>
      <w:r w:rsidRPr="00272FAC">
        <w:rPr>
          <w:b/>
          <w:i/>
          <w:sz w:val="40"/>
          <w:szCs w:val="40"/>
        </w:rPr>
        <w:t>Tvary bakterií</w:t>
      </w:r>
      <w:r w:rsidRPr="00272FAC">
        <w:rPr>
          <w:i/>
          <w:sz w:val="40"/>
          <w:szCs w:val="40"/>
        </w:rPr>
        <w:t>: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tyčinkovitý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kulovitý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rohlíčkovitý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spirálovitý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řetízkovitý</w:t>
      </w:r>
    </w:p>
    <w:p w:rsidR="006E2D95" w:rsidRDefault="006E2D95" w:rsidP="0020010D">
      <w:pPr>
        <w:rPr>
          <w:sz w:val="40"/>
          <w:szCs w:val="40"/>
        </w:rPr>
      </w:pP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b/>
          <w:sz w:val="40"/>
          <w:szCs w:val="40"/>
        </w:rPr>
        <w:t xml:space="preserve">spora </w:t>
      </w:r>
      <w:r w:rsidRPr="00272FAC">
        <w:rPr>
          <w:sz w:val="40"/>
          <w:szCs w:val="40"/>
        </w:rPr>
        <w:t>= stav, ve kterém přežívají bakterie nepříznivé podmínky (zapouzdří se)</w:t>
      </w:r>
    </w:p>
    <w:p w:rsidR="0020010D" w:rsidRDefault="0020010D" w:rsidP="0020010D">
      <w:pPr>
        <w:rPr>
          <w:b/>
          <w:i/>
          <w:color w:val="FF0000"/>
          <w:sz w:val="40"/>
          <w:szCs w:val="40"/>
        </w:rPr>
      </w:pPr>
    </w:p>
    <w:p w:rsidR="0020010D" w:rsidRPr="00272FAC" w:rsidRDefault="0020010D" w:rsidP="0020010D">
      <w:pPr>
        <w:rPr>
          <w:b/>
          <w:i/>
          <w:sz w:val="40"/>
          <w:szCs w:val="40"/>
        </w:rPr>
      </w:pPr>
      <w:r w:rsidRPr="00272FAC">
        <w:rPr>
          <w:b/>
          <w:i/>
          <w:color w:val="FF0000"/>
          <w:sz w:val="40"/>
          <w:szCs w:val="40"/>
        </w:rPr>
        <w:t>Stavba bakterií:</w:t>
      </w:r>
    </w:p>
    <w:p w:rsidR="006E2D95" w:rsidRDefault="006E2D95" w:rsidP="0020010D">
      <w:pPr>
        <w:rPr>
          <w:sz w:val="40"/>
          <w:szCs w:val="40"/>
        </w:rPr>
      </w:pP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vlákna, bičík, cytoplazma, plazmatická membrána, buněčná stěna, dědičná hmota</w:t>
      </w:r>
    </w:p>
    <w:p w:rsidR="0020010D" w:rsidRPr="00272FAC" w:rsidRDefault="0020010D" w:rsidP="0020010D">
      <w:pPr>
        <w:rPr>
          <w:sz w:val="40"/>
          <w:szCs w:val="40"/>
        </w:rPr>
      </w:pPr>
    </w:p>
    <w:p w:rsidR="0020010D" w:rsidRPr="00272FAC" w:rsidRDefault="0020010D" w:rsidP="0020010D">
      <w:pPr>
        <w:rPr>
          <w:b/>
          <w:i/>
          <w:color w:val="FF0000"/>
          <w:sz w:val="40"/>
          <w:szCs w:val="40"/>
        </w:rPr>
      </w:pPr>
      <w:r w:rsidRPr="00272FAC">
        <w:rPr>
          <w:b/>
          <w:i/>
          <w:color w:val="FF0000"/>
          <w:sz w:val="40"/>
          <w:szCs w:val="40"/>
        </w:rPr>
        <w:t>Význam</w:t>
      </w:r>
      <w:r>
        <w:rPr>
          <w:b/>
          <w:i/>
          <w:color w:val="FF0000"/>
          <w:sz w:val="40"/>
          <w:szCs w:val="40"/>
        </w:rPr>
        <w:t xml:space="preserve"> bakterií</w:t>
      </w:r>
      <w:r w:rsidRPr="00272FAC">
        <w:rPr>
          <w:b/>
          <w:i/>
          <w:color w:val="FF0000"/>
          <w:sz w:val="40"/>
          <w:szCs w:val="40"/>
        </w:rPr>
        <w:t>:</w:t>
      </w:r>
    </w:p>
    <w:p w:rsidR="0020010D" w:rsidRPr="00272FAC" w:rsidRDefault="0020010D" w:rsidP="0020010D">
      <w:pPr>
        <w:rPr>
          <w:b/>
          <w:sz w:val="40"/>
          <w:szCs w:val="40"/>
        </w:rPr>
      </w:pPr>
      <w:r w:rsidRPr="00272FAC">
        <w:rPr>
          <w:b/>
          <w:sz w:val="40"/>
          <w:szCs w:val="40"/>
        </w:rPr>
        <w:t>a) pozitivní – kladný: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rozkladači – tlení odumřelých těl R a Ž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kvašení – (probíhá bez kyslíku):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 xml:space="preserve"> - v tlustém střevě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 xml:space="preserve">- při výrobě mléčných výrobků (jogurty, </w:t>
      </w:r>
      <w:proofErr w:type="spellStart"/>
      <w:r w:rsidRPr="00272FAC">
        <w:rPr>
          <w:sz w:val="40"/>
          <w:szCs w:val="40"/>
        </w:rPr>
        <w:t>acida</w:t>
      </w:r>
      <w:proofErr w:type="spellEnd"/>
      <w:r w:rsidRPr="00272FAC">
        <w:rPr>
          <w:sz w:val="40"/>
          <w:szCs w:val="40"/>
        </w:rPr>
        <w:t>)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lastRenderedPageBreak/>
        <w:t>- výroba octa, kvašené zelí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- výroba lihovin</w:t>
      </w:r>
    </w:p>
    <w:p w:rsidR="0020010D" w:rsidRPr="00272FAC" w:rsidRDefault="0020010D" w:rsidP="0020010D">
      <w:pPr>
        <w:rPr>
          <w:sz w:val="40"/>
          <w:szCs w:val="40"/>
        </w:rPr>
      </w:pPr>
    </w:p>
    <w:p w:rsidR="0020010D" w:rsidRPr="00272FAC" w:rsidRDefault="0020010D" w:rsidP="0020010D">
      <w:pPr>
        <w:rPr>
          <w:b/>
          <w:sz w:val="40"/>
          <w:szCs w:val="40"/>
        </w:rPr>
      </w:pPr>
      <w:r w:rsidRPr="00272FAC">
        <w:rPr>
          <w:b/>
          <w:sz w:val="40"/>
          <w:szCs w:val="40"/>
        </w:rPr>
        <w:t>b) negativní</w:t>
      </w:r>
      <w:r>
        <w:rPr>
          <w:b/>
          <w:sz w:val="40"/>
          <w:szCs w:val="40"/>
        </w:rPr>
        <w:t xml:space="preserve"> - záporný</w:t>
      </w:r>
      <w:r w:rsidRPr="00272FAC">
        <w:rPr>
          <w:b/>
          <w:sz w:val="40"/>
          <w:szCs w:val="40"/>
        </w:rPr>
        <w:t>: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nemoci – cholera, tyfus, salmonelóza, angína, spála, tuberkulóza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- antibiotika</w:t>
      </w:r>
    </w:p>
    <w:p w:rsidR="0020010D" w:rsidRPr="00272FAC" w:rsidRDefault="0020010D" w:rsidP="0020010D">
      <w:pPr>
        <w:rPr>
          <w:sz w:val="40"/>
          <w:szCs w:val="40"/>
        </w:rPr>
      </w:pP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b/>
          <w:sz w:val="40"/>
          <w:szCs w:val="40"/>
        </w:rPr>
        <w:t>pasterizace =</w:t>
      </w:r>
      <w:r w:rsidRPr="00272FAC">
        <w:rPr>
          <w:sz w:val="40"/>
          <w:szCs w:val="40"/>
        </w:rPr>
        <w:t xml:space="preserve"> ochrana potravin před nákazou – konzervování při teplotě 60 – 85 stupňů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 xml:space="preserve">- podle Louise </w:t>
      </w:r>
      <w:proofErr w:type="spellStart"/>
      <w:r w:rsidRPr="00272FAC">
        <w:rPr>
          <w:sz w:val="40"/>
          <w:szCs w:val="40"/>
        </w:rPr>
        <w:t>Pasteuera</w:t>
      </w:r>
      <w:proofErr w:type="spellEnd"/>
      <w:r w:rsidRPr="00272FAC">
        <w:rPr>
          <w:sz w:val="40"/>
          <w:szCs w:val="40"/>
        </w:rPr>
        <w:t xml:space="preserve"> – zakladatel mikrobiologie</w:t>
      </w:r>
    </w:p>
    <w:p w:rsidR="0020010D" w:rsidRDefault="0020010D" w:rsidP="0020010D">
      <w:pPr>
        <w:rPr>
          <w:rFonts w:ascii="Arial" w:hAnsi="Arial" w:cs="Arial"/>
          <w:sz w:val="20"/>
          <w:szCs w:val="20"/>
        </w:rPr>
      </w:pPr>
    </w:p>
    <w:p w:rsidR="006E2D95" w:rsidRDefault="006E2D95" w:rsidP="0020010D">
      <w:pPr>
        <w:rPr>
          <w:rFonts w:ascii="Arial" w:hAnsi="Arial" w:cs="Arial"/>
          <w:sz w:val="20"/>
          <w:szCs w:val="20"/>
        </w:rPr>
      </w:pPr>
    </w:p>
    <w:p w:rsidR="0020010D" w:rsidRPr="00272FAC" w:rsidRDefault="0020010D" w:rsidP="0020010D">
      <w:pPr>
        <w:rPr>
          <w:sz w:val="40"/>
          <w:szCs w:val="40"/>
        </w:rPr>
      </w:pPr>
    </w:p>
    <w:p w:rsidR="0020010D" w:rsidRPr="00272FAC" w:rsidRDefault="0020010D" w:rsidP="0020010D">
      <w:pPr>
        <w:jc w:val="center"/>
        <w:rPr>
          <w:b/>
          <w:color w:val="FF0000"/>
          <w:sz w:val="40"/>
          <w:szCs w:val="40"/>
        </w:rPr>
      </w:pPr>
      <w:r w:rsidRPr="00272FAC">
        <w:rPr>
          <w:b/>
          <w:color w:val="FF0000"/>
          <w:sz w:val="40"/>
          <w:szCs w:val="40"/>
        </w:rPr>
        <w:t>SINICE</w:t>
      </w:r>
    </w:p>
    <w:p w:rsidR="0020010D" w:rsidRPr="00272FAC" w:rsidRDefault="0020010D" w:rsidP="0020010D">
      <w:pPr>
        <w:rPr>
          <w:sz w:val="40"/>
          <w:szCs w:val="40"/>
        </w:rPr>
      </w:pPr>
      <w:r>
        <w:rPr>
          <w:sz w:val="40"/>
          <w:szCs w:val="40"/>
        </w:rPr>
        <w:t>=</w:t>
      </w:r>
      <w:r w:rsidRPr="00272FAC">
        <w:rPr>
          <w:sz w:val="40"/>
          <w:szCs w:val="40"/>
        </w:rPr>
        <w:t xml:space="preserve"> </w:t>
      </w:r>
      <w:proofErr w:type="spellStart"/>
      <w:r w:rsidRPr="00272FAC">
        <w:rPr>
          <w:sz w:val="40"/>
          <w:szCs w:val="40"/>
        </w:rPr>
        <w:t>jedn</w:t>
      </w:r>
      <w:proofErr w:type="spellEnd"/>
      <w:r w:rsidRPr="00272FAC">
        <w:rPr>
          <w:sz w:val="40"/>
          <w:szCs w:val="40"/>
        </w:rPr>
        <w:t xml:space="preserve">. </w:t>
      </w:r>
      <w:proofErr w:type="spellStart"/>
      <w:r w:rsidRPr="00272FAC">
        <w:rPr>
          <w:sz w:val="40"/>
          <w:szCs w:val="40"/>
        </w:rPr>
        <w:t>org</w:t>
      </w:r>
      <w:proofErr w:type="spellEnd"/>
      <w:r w:rsidRPr="00272FAC">
        <w:rPr>
          <w:sz w:val="40"/>
          <w:szCs w:val="40"/>
        </w:rPr>
        <w:t>. s nepravým jádrem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>- větší než bakterie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 xml:space="preserve">- </w:t>
      </w:r>
      <w:r w:rsidRPr="00272FAC">
        <w:rPr>
          <w:b/>
          <w:sz w:val="40"/>
          <w:szCs w:val="40"/>
        </w:rPr>
        <w:t>obsahují chlorofyl</w:t>
      </w:r>
      <w:r w:rsidRPr="00272FAC">
        <w:rPr>
          <w:sz w:val="40"/>
          <w:szCs w:val="40"/>
        </w:rPr>
        <w:t xml:space="preserve"> – mimo zeleného barviva obsahují i barvivo modré a červené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sz w:val="40"/>
          <w:szCs w:val="40"/>
        </w:rPr>
        <w:t xml:space="preserve">- producenti – </w:t>
      </w:r>
      <w:r w:rsidRPr="00272FAC">
        <w:rPr>
          <w:b/>
          <w:sz w:val="40"/>
          <w:szCs w:val="40"/>
        </w:rPr>
        <w:t>fotosyntéza</w:t>
      </w: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b/>
          <w:i/>
          <w:sz w:val="40"/>
          <w:szCs w:val="40"/>
        </w:rPr>
        <w:t>výskyt</w:t>
      </w:r>
      <w:r w:rsidRPr="00272FAC">
        <w:rPr>
          <w:i/>
          <w:sz w:val="40"/>
          <w:szCs w:val="40"/>
        </w:rPr>
        <w:t xml:space="preserve">: </w:t>
      </w:r>
      <w:r w:rsidRPr="00272FAC">
        <w:rPr>
          <w:sz w:val="40"/>
          <w:szCs w:val="40"/>
        </w:rPr>
        <w:t>voda, vlhká půda, kůra stromů, sníh (červené)</w:t>
      </w:r>
    </w:p>
    <w:p w:rsidR="0020010D" w:rsidRPr="00272FAC" w:rsidRDefault="0020010D" w:rsidP="0020010D">
      <w:pPr>
        <w:rPr>
          <w:sz w:val="40"/>
          <w:szCs w:val="40"/>
        </w:rPr>
      </w:pPr>
    </w:p>
    <w:p w:rsidR="0020010D" w:rsidRPr="00272FAC" w:rsidRDefault="0020010D" w:rsidP="0020010D">
      <w:pPr>
        <w:rPr>
          <w:sz w:val="40"/>
          <w:szCs w:val="40"/>
        </w:rPr>
      </w:pPr>
      <w:r w:rsidRPr="00272FAC">
        <w:rPr>
          <w:b/>
          <w:sz w:val="40"/>
          <w:szCs w:val="40"/>
        </w:rPr>
        <w:t xml:space="preserve">vodní květ – </w:t>
      </w:r>
      <w:r w:rsidRPr="00272FAC">
        <w:rPr>
          <w:sz w:val="40"/>
          <w:szCs w:val="40"/>
        </w:rPr>
        <w:t>přemnožení sinic – zákaz koupání</w:t>
      </w:r>
    </w:p>
    <w:p w:rsidR="0020010D" w:rsidRDefault="0020010D">
      <w:bookmarkStart w:id="0" w:name="_GoBack"/>
      <w:bookmarkEnd w:id="0"/>
    </w:p>
    <w:sectPr w:rsidR="00200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10D"/>
    <w:rsid w:val="0020010D"/>
    <w:rsid w:val="006E2D95"/>
    <w:rsid w:val="00965705"/>
    <w:rsid w:val="00E5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01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10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01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10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9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2012-08-12T08:27:00Z</cp:lastPrinted>
  <dcterms:created xsi:type="dcterms:W3CDTF">2012-03-15T11:05:00Z</dcterms:created>
  <dcterms:modified xsi:type="dcterms:W3CDTF">2012-08-12T08:27:00Z</dcterms:modified>
</cp:coreProperties>
</file>