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A2C" w:rsidRDefault="00D02A2C" w:rsidP="003C44C3">
      <w:pPr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775A3F64" wp14:editId="5C3EC48E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9872D7" wp14:editId="187A9A4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VY_32_INOVACE_19_Člověk a příroda_8.ročník – SMYSLY</w:t>
      </w: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jc w:val="center"/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A72127" w:rsidP="00D02A2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A72127" w:rsidRDefault="00A72127" w:rsidP="00D02A2C">
      <w:pPr>
        <w:rPr>
          <w:rFonts w:cs="Calibri"/>
          <w:sz w:val="28"/>
          <w:szCs w:val="28"/>
        </w:rPr>
      </w:pPr>
    </w:p>
    <w:p w:rsidR="00A72127" w:rsidRDefault="00A72127" w:rsidP="00D02A2C">
      <w:pPr>
        <w:rPr>
          <w:rFonts w:cs="Calibri"/>
          <w:sz w:val="28"/>
          <w:szCs w:val="28"/>
        </w:rPr>
      </w:pPr>
    </w:p>
    <w:p w:rsidR="00A72127" w:rsidRDefault="00A72127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</w:p>
    <w:p w:rsidR="00D02A2C" w:rsidRDefault="00D02A2C" w:rsidP="00D02A2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D02A2C" w:rsidRDefault="00D02A2C" w:rsidP="00D02A2C"/>
    <w:p w:rsidR="00D02A2C" w:rsidRDefault="00D02A2C" w:rsidP="00D02A2C"/>
    <w:p w:rsidR="00D02A2C" w:rsidRDefault="00D02A2C" w:rsidP="00D02A2C"/>
    <w:p w:rsidR="00D02A2C" w:rsidRDefault="00D02A2C" w:rsidP="00D02A2C"/>
    <w:p w:rsidR="00D02A2C" w:rsidRDefault="00D02A2C" w:rsidP="00D02A2C"/>
    <w:p w:rsidR="00D02A2C" w:rsidRDefault="00D02A2C" w:rsidP="00D02A2C"/>
    <w:p w:rsidR="00A72127" w:rsidRDefault="00A72127" w:rsidP="00D02A2C"/>
    <w:p w:rsidR="00A72127" w:rsidRDefault="00A72127" w:rsidP="00A72127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A72127" w:rsidRDefault="00A72127" w:rsidP="00A72127">
      <w:pPr>
        <w:rPr>
          <w:sz w:val="28"/>
          <w:szCs w:val="28"/>
        </w:rPr>
      </w:pPr>
    </w:p>
    <w:p w:rsidR="00A72127" w:rsidRDefault="00A72127" w:rsidP="00A72127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A72127" w:rsidRDefault="00A72127" w:rsidP="00A72127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A72127" w:rsidRPr="003068F4" w:rsidRDefault="00A72127" w:rsidP="00A72127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3C44C3" w:rsidRDefault="003C44C3" w:rsidP="003C44C3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A72127" w:rsidRDefault="00A72127" w:rsidP="00D02A2C"/>
    <w:p w:rsidR="0025051C" w:rsidRDefault="0025051C"/>
    <w:p w:rsidR="00D02A2C" w:rsidRDefault="00D02A2C"/>
    <w:p w:rsidR="00D02A2C" w:rsidRDefault="003C44C3" w:rsidP="00D02A2C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0.2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Sluch"/>
          </v:shape>
        </w:pict>
      </w:r>
    </w:p>
    <w:p w:rsidR="00D02A2C" w:rsidRDefault="00D02A2C" w:rsidP="00D02A2C"/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orgánem sluchu = ucho (vnější, vnitřní, střední)</w: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b/>
          <w:sz w:val="40"/>
          <w:szCs w:val="40"/>
        </w:rPr>
        <w:t>Vnější ucho: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ušní boltec + vnější zvukovod + bubínek</w:t>
      </w:r>
    </w:p>
    <w:p w:rsidR="00D02A2C" w:rsidRDefault="00D02A2C" w:rsidP="00D02A2C">
      <w:pPr>
        <w:rPr>
          <w:sz w:val="40"/>
          <w:szCs w:val="40"/>
        </w:rPr>
      </w:pPr>
      <w:r>
        <w:rPr>
          <w:b/>
          <w:sz w:val="40"/>
          <w:szCs w:val="40"/>
        </w:rPr>
        <w:t>Střední ucho: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sluchové kůstky – kladívko, třmínek, kovadlinka</w:t>
      </w:r>
    </w:p>
    <w:p w:rsidR="00D02A2C" w:rsidRPr="00F720C1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- spojeno s nosohltanem </w:t>
      </w:r>
      <w:r>
        <w:rPr>
          <w:i/>
          <w:sz w:val="40"/>
          <w:szCs w:val="40"/>
        </w:rPr>
        <w:t>Eustachovou trubicí</w:t>
      </w:r>
      <w:r>
        <w:rPr>
          <w:sz w:val="40"/>
          <w:szCs w:val="40"/>
        </w:rPr>
        <w:t xml:space="preserve"> ( vyrovnávání tlaku mezi středoušní dutinou a nosohltanem – „zalehlé uši“</w:t>
      </w:r>
    </w:p>
    <w:p w:rsidR="00D02A2C" w:rsidRDefault="00D02A2C" w:rsidP="00D02A2C">
      <w:pPr>
        <w:rPr>
          <w:sz w:val="40"/>
          <w:szCs w:val="40"/>
        </w:rPr>
      </w:pPr>
      <w:r>
        <w:rPr>
          <w:b/>
          <w:sz w:val="40"/>
          <w:szCs w:val="40"/>
        </w:rPr>
        <w:t>Vnitřní ucho: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blanitý hlemýžď +  sluchové buňky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nachází se v kosti skalní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jeho součástí rovnovážné ústrojí (přenáší změny do mozečku – informace o změnách polohy)</w: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- sluchové ústrojí vnímá </w:t>
      </w:r>
      <w:r>
        <w:rPr>
          <w:b/>
          <w:sz w:val="40"/>
          <w:szCs w:val="40"/>
        </w:rPr>
        <w:t>zvukové vlny</w:t>
      </w:r>
      <w:r>
        <w:rPr>
          <w:sz w:val="40"/>
          <w:szCs w:val="40"/>
        </w:rPr>
        <w:t>- zachyceny ušním boltcem, průchod vnějším zvukovodem, narazí na bubínek – jeho prohnutí – přenáší vlny do sluchových kůstek středního ucha – přechází přes oválné okénko do vnitřního ucha – sluchové buňky</w:t>
      </w:r>
    </w:p>
    <w:p w:rsidR="00D02A2C" w:rsidRPr="00FF3BE1" w:rsidRDefault="00D02A2C" w:rsidP="00D02A2C">
      <w:pPr>
        <w:shd w:val="clear" w:color="auto" w:fill="FFFFFF"/>
        <w:spacing w:before="100" w:beforeAutospacing="1" w:after="240" w:line="336" w:lineRule="auto"/>
        <w:rPr>
          <w:color w:val="000000"/>
          <w:sz w:val="40"/>
          <w:szCs w:val="40"/>
        </w:rPr>
      </w:pPr>
      <w:r w:rsidRPr="00FF3BE1">
        <w:rPr>
          <w:color w:val="000000"/>
          <w:sz w:val="40"/>
          <w:szCs w:val="40"/>
        </w:rPr>
        <w:t xml:space="preserve">1 – boltec -  zachytí zvukovou vlnu </w:t>
      </w:r>
    </w:p>
    <w:p w:rsidR="00D02A2C" w:rsidRPr="00FF3BE1" w:rsidRDefault="00D02A2C" w:rsidP="00D02A2C">
      <w:pPr>
        <w:shd w:val="clear" w:color="auto" w:fill="FFFFFF"/>
        <w:spacing w:before="100" w:beforeAutospacing="1" w:after="240" w:line="336" w:lineRule="auto"/>
        <w:rPr>
          <w:color w:val="000000"/>
          <w:sz w:val="40"/>
          <w:szCs w:val="40"/>
        </w:rPr>
      </w:pPr>
      <w:r w:rsidRPr="00FF3BE1">
        <w:rPr>
          <w:color w:val="000000"/>
          <w:sz w:val="40"/>
          <w:szCs w:val="40"/>
        </w:rPr>
        <w:t>2 – zvukovod</w:t>
      </w:r>
    </w:p>
    <w:p w:rsidR="00D02A2C" w:rsidRPr="00FF3BE1" w:rsidRDefault="00D02A2C" w:rsidP="00D02A2C">
      <w:pPr>
        <w:shd w:val="clear" w:color="auto" w:fill="FFFFFF"/>
        <w:spacing w:before="100" w:beforeAutospacing="1" w:after="240" w:line="336" w:lineRule="auto"/>
        <w:rPr>
          <w:color w:val="000000"/>
          <w:sz w:val="40"/>
          <w:szCs w:val="40"/>
        </w:rPr>
      </w:pPr>
      <w:r w:rsidRPr="00FF3BE1">
        <w:rPr>
          <w:color w:val="000000"/>
          <w:sz w:val="40"/>
          <w:szCs w:val="40"/>
        </w:rPr>
        <w:t>3 – bubínek - ten se v rytmu dopadajícího zvukového vlnění rozkmitá</w:t>
      </w:r>
    </w:p>
    <w:p w:rsidR="00D02A2C" w:rsidRPr="00FF3BE1" w:rsidRDefault="00D02A2C" w:rsidP="00D02A2C">
      <w:pPr>
        <w:shd w:val="clear" w:color="auto" w:fill="FFFFFF"/>
        <w:spacing w:before="100" w:beforeAutospacing="1" w:after="240" w:line="336" w:lineRule="auto"/>
        <w:rPr>
          <w:color w:val="000000"/>
          <w:sz w:val="40"/>
          <w:szCs w:val="40"/>
        </w:rPr>
      </w:pPr>
      <w:r w:rsidRPr="00FF3BE1">
        <w:rPr>
          <w:color w:val="000000"/>
          <w:sz w:val="40"/>
          <w:szCs w:val="40"/>
        </w:rPr>
        <w:lastRenderedPageBreak/>
        <w:t>4 - kladívko, kovadlinka a třmínek - kmity bubínku se přenášejí přes soustavu středoušních kůstek  do tekutinou vyplněného vnitřního ucha - hlemýždě 5</w:t>
      </w:r>
    </w:p>
    <w:p w:rsidR="00D02A2C" w:rsidRPr="00FF3BE1" w:rsidRDefault="00D02A2C" w:rsidP="00D02A2C">
      <w:pPr>
        <w:shd w:val="clear" w:color="auto" w:fill="FFFFFF"/>
        <w:spacing w:before="100" w:beforeAutospacing="1" w:after="240" w:line="336" w:lineRule="auto"/>
        <w:rPr>
          <w:color w:val="000000"/>
          <w:sz w:val="40"/>
          <w:szCs w:val="40"/>
        </w:rPr>
      </w:pPr>
      <w:r w:rsidRPr="00FF3BE1">
        <w:rPr>
          <w:color w:val="000000"/>
          <w:sz w:val="40"/>
          <w:szCs w:val="40"/>
        </w:rPr>
        <w:t>6 – sluchový nerv – do mozku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člověk: vnímá 16 000 – 20 000 Hz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pes: vnímá až 100 000 Hz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</w: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b/>
          <w:sz w:val="40"/>
          <w:szCs w:val="40"/>
        </w:rPr>
        <w:t>Poruchy sluchu: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nadměrný hluk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zánět středního ucha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hluchoněmost – vrozená vada</w: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</w:p>
    <w:p w:rsidR="00D02A2C" w:rsidRDefault="003C44C3" w:rsidP="00D02A2C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6" type="#_x0000_t136" style="width:122.25pt;height:76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Chuť"/>
          </v:shape>
        </w:pic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chuťové buňky  v </w:t>
      </w:r>
      <w:r>
        <w:rPr>
          <w:b/>
          <w:sz w:val="40"/>
          <w:szCs w:val="40"/>
        </w:rPr>
        <w:t>chuťových pohárcích</w:t>
      </w:r>
      <w:r>
        <w:rPr>
          <w:sz w:val="40"/>
          <w:szCs w:val="40"/>
        </w:rPr>
        <w:t xml:space="preserve"> – povrch jazyka 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F720C1">
        <w:rPr>
          <w:b/>
          <w:sz w:val="40"/>
          <w:szCs w:val="40"/>
        </w:rPr>
        <w:t>4 chuťové vjemy:</w:t>
      </w:r>
    </w:p>
    <w:p w:rsidR="00D02A2C" w:rsidRDefault="00D02A2C" w:rsidP="00D02A2C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sladkost, kyselost, slanost, hořkost</w:t>
      </w:r>
    </w:p>
    <w:p w:rsidR="00D02A2C" w:rsidRDefault="00D02A2C" w:rsidP="00D02A2C">
      <w:pPr>
        <w:rPr>
          <w:color w:val="0000FF"/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 - chuť význam pro vylučování slin a trávicích šťáv</w:t>
      </w:r>
    </w:p>
    <w:p w:rsidR="00D02A2C" w:rsidRDefault="00D02A2C" w:rsidP="00D02A2C">
      <w:pPr>
        <w:rPr>
          <w:sz w:val="40"/>
          <w:szCs w:val="40"/>
        </w:rPr>
      </w:pPr>
      <w:bookmarkStart w:id="0" w:name="_GoBack"/>
      <w:bookmarkEnd w:id="0"/>
    </w:p>
    <w:p w:rsidR="00D02A2C" w:rsidRDefault="003C44C3" w:rsidP="00D02A2C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27" type="#_x0000_t136" style="width:87.75pt;height:10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Čich&#10;"/>
          </v:shape>
        </w:pic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čichové ústrojí – v horní části dutiny nosní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čichové buňky dráždí plynné látky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kuřáci, rýma – snížené čichové vnímání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toxické látky cítíme až na oxid uhelnatý – nebezpečný</w: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3C44C3" w:rsidP="00D02A2C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8" type="#_x0000_t136" style="width:105.7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Hmat"/>
          </v:shape>
        </w:pict>
      </w:r>
    </w:p>
    <w:p w:rsidR="00D02A2C" w:rsidRDefault="00D02A2C" w:rsidP="00D02A2C">
      <w:pPr>
        <w:rPr>
          <w:sz w:val="40"/>
          <w:szCs w:val="40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hmatová tělíska – uložena v kůži a ve sliznicích vnitřních orgánů</w:t>
      </w:r>
    </w:p>
    <w:p w:rsidR="00D02A2C" w:rsidRDefault="00D02A2C" w:rsidP="00D02A2C">
      <w:pPr>
        <w:rPr>
          <w:sz w:val="22"/>
          <w:szCs w:val="22"/>
        </w:rPr>
      </w:pPr>
      <w:r>
        <w:rPr>
          <w:sz w:val="40"/>
          <w:szCs w:val="40"/>
        </w:rPr>
        <w:t>- nejvíce – konečky prstů a dlaně – 300/1 cm</w:t>
      </w:r>
      <w:r>
        <w:rPr>
          <w:sz w:val="22"/>
          <w:szCs w:val="22"/>
        </w:rPr>
        <w:t>2</w:t>
      </w:r>
    </w:p>
    <w:p w:rsidR="00D02A2C" w:rsidRPr="002F62E1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nejvyvinutější – slepci – slepecké písmo</w:t>
      </w:r>
    </w:p>
    <w:p w:rsidR="00D02A2C" w:rsidRDefault="00D02A2C" w:rsidP="00D02A2C">
      <w:pPr>
        <w:rPr>
          <w:sz w:val="22"/>
          <w:szCs w:val="22"/>
        </w:rPr>
      </w:pP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>- nepravidelné rozložení</w:t>
      </w:r>
    </w:p>
    <w:p w:rsidR="00D02A2C" w:rsidRDefault="00D02A2C" w:rsidP="00D02A2C">
      <w:pPr>
        <w:rPr>
          <w:sz w:val="40"/>
          <w:szCs w:val="40"/>
        </w:rPr>
      </w:pPr>
      <w:r>
        <w:rPr>
          <w:sz w:val="40"/>
          <w:szCs w:val="40"/>
        </w:rPr>
        <w:t xml:space="preserve">- vnímání </w:t>
      </w:r>
      <w:r>
        <w:rPr>
          <w:color w:val="0000FF"/>
          <w:sz w:val="40"/>
          <w:szCs w:val="40"/>
        </w:rPr>
        <w:t>tlaku, tepla, chladu, bolesti</w:t>
      </w:r>
    </w:p>
    <w:p w:rsidR="00D02A2C" w:rsidRDefault="00D02A2C"/>
    <w:sectPr w:rsidR="00D02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2C"/>
    <w:rsid w:val="0025051C"/>
    <w:rsid w:val="003C44C3"/>
    <w:rsid w:val="00A72127"/>
    <w:rsid w:val="00D0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2A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A2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2A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A2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2012-08-11T21:03:00Z</cp:lastPrinted>
  <dcterms:created xsi:type="dcterms:W3CDTF">2012-03-15T08:28:00Z</dcterms:created>
  <dcterms:modified xsi:type="dcterms:W3CDTF">2012-08-11T21:03:00Z</dcterms:modified>
</cp:coreProperties>
</file>