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3C2" w:rsidRDefault="005E13C2" w:rsidP="005E13C2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436928CA" wp14:editId="344E9730">
            <wp:extent cx="3971925" cy="866775"/>
            <wp:effectExtent l="0" t="0" r="9525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3C2" w:rsidRDefault="005E13C2" w:rsidP="005E13C2">
      <w:pPr>
        <w:jc w:val="center"/>
        <w:rPr>
          <w:rFonts w:cs="Calibri"/>
          <w:sz w:val="28"/>
          <w:szCs w:val="28"/>
        </w:rPr>
      </w:pPr>
    </w:p>
    <w:p w:rsidR="005E13C2" w:rsidRDefault="005E13C2" w:rsidP="005E13C2">
      <w:pPr>
        <w:jc w:val="center"/>
        <w:rPr>
          <w:rFonts w:cs="Calibri"/>
          <w:sz w:val="28"/>
          <w:szCs w:val="28"/>
        </w:rPr>
      </w:pPr>
    </w:p>
    <w:p w:rsidR="005E13C2" w:rsidRDefault="005E13C2" w:rsidP="005E13C2">
      <w:pPr>
        <w:jc w:val="center"/>
        <w:rPr>
          <w:rFonts w:cs="Calibri"/>
          <w:sz w:val="28"/>
          <w:szCs w:val="28"/>
        </w:rPr>
      </w:pPr>
    </w:p>
    <w:p w:rsidR="005E13C2" w:rsidRDefault="005E13C2" w:rsidP="005E13C2">
      <w:pPr>
        <w:jc w:val="center"/>
        <w:rPr>
          <w:rFonts w:cs="Calibri"/>
          <w:sz w:val="28"/>
          <w:szCs w:val="28"/>
        </w:rPr>
      </w:pPr>
    </w:p>
    <w:p w:rsidR="005E13C2" w:rsidRDefault="005E13C2" w:rsidP="005E13C2">
      <w:pPr>
        <w:jc w:val="center"/>
        <w:rPr>
          <w:rFonts w:cs="Calibri"/>
          <w:sz w:val="28"/>
          <w:szCs w:val="28"/>
        </w:rPr>
      </w:pPr>
    </w:p>
    <w:p w:rsidR="005E13C2" w:rsidRDefault="005E13C2" w:rsidP="005E13C2">
      <w:pPr>
        <w:jc w:val="center"/>
        <w:rPr>
          <w:rFonts w:cs="Calibri"/>
          <w:sz w:val="28"/>
          <w:szCs w:val="28"/>
        </w:rPr>
      </w:pPr>
    </w:p>
    <w:p w:rsidR="005E13C2" w:rsidRDefault="005E13C2" w:rsidP="005E13C2">
      <w:pPr>
        <w:jc w:val="center"/>
        <w:rPr>
          <w:rFonts w:cs="Calibri"/>
          <w:sz w:val="28"/>
          <w:szCs w:val="28"/>
        </w:rPr>
      </w:pPr>
    </w:p>
    <w:p w:rsidR="005E13C2" w:rsidRDefault="005E13C2" w:rsidP="005E13C2">
      <w:pPr>
        <w:jc w:val="center"/>
        <w:rPr>
          <w:rFonts w:cs="Calibri"/>
          <w:sz w:val="28"/>
          <w:szCs w:val="28"/>
        </w:rPr>
      </w:pPr>
    </w:p>
    <w:p w:rsidR="005E13C2" w:rsidRDefault="005E13C2" w:rsidP="005E13C2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60AE30E" wp14:editId="2AB56907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1" name="Obrázek 11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13C2" w:rsidRDefault="005E13C2" w:rsidP="005E13C2">
      <w:pPr>
        <w:jc w:val="center"/>
        <w:rPr>
          <w:rFonts w:cs="Calibri"/>
          <w:sz w:val="28"/>
          <w:szCs w:val="28"/>
        </w:rPr>
      </w:pPr>
    </w:p>
    <w:p w:rsidR="005E13C2" w:rsidRDefault="005E13C2" w:rsidP="005E13C2">
      <w:pPr>
        <w:jc w:val="center"/>
        <w:rPr>
          <w:rFonts w:cs="Calibri"/>
          <w:sz w:val="28"/>
          <w:szCs w:val="28"/>
        </w:rPr>
      </w:pPr>
    </w:p>
    <w:p w:rsidR="005E13C2" w:rsidRDefault="005E13C2" w:rsidP="005E13C2">
      <w:pPr>
        <w:jc w:val="center"/>
        <w:rPr>
          <w:rFonts w:cs="Calibri"/>
          <w:sz w:val="28"/>
          <w:szCs w:val="28"/>
        </w:rPr>
      </w:pPr>
    </w:p>
    <w:p w:rsidR="005E13C2" w:rsidRDefault="005E13C2" w:rsidP="005E13C2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5E13C2" w:rsidRDefault="005E13C2" w:rsidP="005E13C2">
      <w:pPr>
        <w:jc w:val="center"/>
        <w:rPr>
          <w:rFonts w:cs="Calibri"/>
          <w:sz w:val="28"/>
          <w:szCs w:val="28"/>
        </w:rPr>
      </w:pPr>
    </w:p>
    <w:p w:rsidR="005E13C2" w:rsidRDefault="005E13C2" w:rsidP="005E13C2">
      <w:pPr>
        <w:jc w:val="center"/>
        <w:rPr>
          <w:rFonts w:cs="Calibri"/>
          <w:sz w:val="28"/>
          <w:szCs w:val="28"/>
        </w:rPr>
      </w:pPr>
    </w:p>
    <w:p w:rsidR="005E13C2" w:rsidRDefault="005E13C2" w:rsidP="005E13C2">
      <w:pPr>
        <w:rPr>
          <w:rFonts w:cs="Calibri"/>
          <w:sz w:val="28"/>
          <w:szCs w:val="28"/>
        </w:rPr>
      </w:pPr>
    </w:p>
    <w:p w:rsidR="005E13C2" w:rsidRDefault="005E13C2" w:rsidP="005E13C2">
      <w:pPr>
        <w:rPr>
          <w:rFonts w:cs="Calibri"/>
          <w:sz w:val="28"/>
          <w:szCs w:val="28"/>
        </w:rPr>
      </w:pPr>
    </w:p>
    <w:p w:rsidR="005E13C2" w:rsidRDefault="005E13C2" w:rsidP="005E13C2">
      <w:pPr>
        <w:rPr>
          <w:rFonts w:cs="Calibri"/>
          <w:sz w:val="28"/>
          <w:szCs w:val="28"/>
        </w:rPr>
      </w:pPr>
    </w:p>
    <w:p w:rsidR="005E13C2" w:rsidRDefault="005E13C2" w:rsidP="005E13C2">
      <w:pPr>
        <w:rPr>
          <w:rFonts w:cs="Calibri"/>
          <w:sz w:val="28"/>
          <w:szCs w:val="28"/>
        </w:rPr>
      </w:pPr>
    </w:p>
    <w:p w:rsidR="005E13C2" w:rsidRDefault="005E13C2" w:rsidP="005E13C2">
      <w:pPr>
        <w:rPr>
          <w:rFonts w:cs="Calibri"/>
          <w:sz w:val="28"/>
          <w:szCs w:val="28"/>
        </w:rPr>
      </w:pPr>
    </w:p>
    <w:p w:rsidR="005E13C2" w:rsidRDefault="005E13C2" w:rsidP="005E13C2">
      <w:pPr>
        <w:rPr>
          <w:rFonts w:cs="Calibri"/>
          <w:sz w:val="28"/>
          <w:szCs w:val="28"/>
        </w:rPr>
      </w:pPr>
    </w:p>
    <w:p w:rsidR="005E13C2" w:rsidRDefault="005E13C2" w:rsidP="005E13C2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5E13C2" w:rsidRDefault="005E13C2" w:rsidP="005E13C2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VY_32_INOVACE_03_Člověk a příroda_9.ročník - </w:t>
      </w:r>
      <w:r>
        <w:rPr>
          <w:rFonts w:cs="Calibri"/>
          <w:sz w:val="28"/>
          <w:szCs w:val="28"/>
        </w:rPr>
        <w:tab/>
        <w:t>STAVBA NEROSTU</w:t>
      </w:r>
    </w:p>
    <w:p w:rsidR="005E13C2" w:rsidRDefault="005E13C2" w:rsidP="005E13C2">
      <w:pPr>
        <w:jc w:val="center"/>
        <w:rPr>
          <w:rFonts w:cs="Calibri"/>
          <w:sz w:val="28"/>
          <w:szCs w:val="28"/>
        </w:rPr>
      </w:pPr>
    </w:p>
    <w:p w:rsidR="005E13C2" w:rsidRDefault="005E13C2" w:rsidP="005E13C2">
      <w:pPr>
        <w:jc w:val="center"/>
        <w:rPr>
          <w:rFonts w:cs="Calibri"/>
          <w:sz w:val="28"/>
          <w:szCs w:val="28"/>
        </w:rPr>
      </w:pPr>
    </w:p>
    <w:p w:rsidR="005E13C2" w:rsidRDefault="005E13C2" w:rsidP="005E13C2">
      <w:pPr>
        <w:jc w:val="center"/>
        <w:rPr>
          <w:rFonts w:cs="Calibri"/>
          <w:sz w:val="28"/>
          <w:szCs w:val="28"/>
        </w:rPr>
      </w:pPr>
    </w:p>
    <w:p w:rsidR="005E13C2" w:rsidRDefault="005E13C2" w:rsidP="005E13C2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5E13C2" w:rsidRDefault="005E13C2" w:rsidP="005E13C2">
      <w:pPr>
        <w:rPr>
          <w:rFonts w:cs="Calibri"/>
          <w:sz w:val="28"/>
          <w:szCs w:val="28"/>
        </w:rPr>
      </w:pPr>
    </w:p>
    <w:p w:rsidR="005E13C2" w:rsidRDefault="005E13C2" w:rsidP="005E13C2">
      <w:pPr>
        <w:rPr>
          <w:rFonts w:cs="Calibri"/>
          <w:sz w:val="28"/>
          <w:szCs w:val="28"/>
        </w:rPr>
      </w:pPr>
    </w:p>
    <w:p w:rsidR="00D60708" w:rsidRDefault="00D60708" w:rsidP="005E13C2">
      <w:pPr>
        <w:rPr>
          <w:rFonts w:cs="Calibri"/>
          <w:sz w:val="28"/>
          <w:szCs w:val="28"/>
        </w:rPr>
      </w:pPr>
    </w:p>
    <w:p w:rsidR="00D60708" w:rsidRDefault="00D60708" w:rsidP="005E13C2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srpen 2011</w:t>
      </w:r>
    </w:p>
    <w:p w:rsidR="005E13C2" w:rsidRDefault="005E13C2" w:rsidP="005E13C2">
      <w:pPr>
        <w:rPr>
          <w:rFonts w:cs="Calibri"/>
          <w:sz w:val="28"/>
          <w:szCs w:val="28"/>
        </w:rPr>
      </w:pPr>
    </w:p>
    <w:p w:rsidR="005E13C2" w:rsidRDefault="005E13C2" w:rsidP="005E13C2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D60708" w:rsidRDefault="00D60708" w:rsidP="005E13C2">
      <w:pPr>
        <w:spacing w:after="200" w:line="276" w:lineRule="auto"/>
        <w:rPr>
          <w:rFonts w:cs="Calibri"/>
          <w:sz w:val="28"/>
          <w:szCs w:val="28"/>
        </w:rPr>
      </w:pPr>
    </w:p>
    <w:p w:rsidR="00D60708" w:rsidRDefault="00D60708" w:rsidP="005E13C2">
      <w:pPr>
        <w:spacing w:after="200" w:line="276" w:lineRule="auto"/>
        <w:rPr>
          <w:rFonts w:cs="Calibri"/>
          <w:sz w:val="28"/>
          <w:szCs w:val="28"/>
        </w:rPr>
      </w:pPr>
    </w:p>
    <w:p w:rsidR="00D60708" w:rsidRDefault="00D60708" w:rsidP="005E13C2">
      <w:pPr>
        <w:spacing w:after="200" w:line="276" w:lineRule="auto"/>
        <w:rPr>
          <w:rFonts w:cs="Calibri"/>
          <w:sz w:val="28"/>
          <w:szCs w:val="28"/>
        </w:rPr>
      </w:pPr>
    </w:p>
    <w:p w:rsidR="00D60708" w:rsidRDefault="00D60708" w:rsidP="005E13C2">
      <w:pPr>
        <w:spacing w:after="200" w:line="276" w:lineRule="auto"/>
        <w:rPr>
          <w:rFonts w:cs="Calibri"/>
          <w:sz w:val="28"/>
          <w:szCs w:val="28"/>
        </w:rPr>
      </w:pPr>
    </w:p>
    <w:p w:rsidR="00D60708" w:rsidRDefault="00D60708" w:rsidP="005E13C2">
      <w:pPr>
        <w:spacing w:after="200" w:line="276" w:lineRule="auto"/>
        <w:rPr>
          <w:rFonts w:cs="Calibri"/>
          <w:sz w:val="28"/>
          <w:szCs w:val="28"/>
        </w:rPr>
      </w:pPr>
    </w:p>
    <w:p w:rsidR="00D60708" w:rsidRDefault="00D60708" w:rsidP="005E13C2">
      <w:pPr>
        <w:spacing w:after="200" w:line="276" w:lineRule="auto"/>
        <w:rPr>
          <w:rFonts w:cs="Calibri"/>
          <w:sz w:val="28"/>
          <w:szCs w:val="28"/>
        </w:rPr>
      </w:pPr>
    </w:p>
    <w:p w:rsidR="00D60708" w:rsidRDefault="00D60708" w:rsidP="00D60708">
      <w:pPr>
        <w:rPr>
          <w:sz w:val="28"/>
          <w:szCs w:val="28"/>
        </w:rPr>
      </w:pPr>
      <w:r>
        <w:rPr>
          <w:sz w:val="28"/>
          <w:szCs w:val="28"/>
        </w:rPr>
        <w:t>METODICKÝ POKYN:</w:t>
      </w:r>
    </w:p>
    <w:p w:rsidR="00D60708" w:rsidRDefault="00D60708" w:rsidP="00D60708">
      <w:pPr>
        <w:rPr>
          <w:sz w:val="28"/>
          <w:szCs w:val="28"/>
        </w:rPr>
      </w:pPr>
    </w:p>
    <w:p w:rsidR="00D60708" w:rsidRDefault="00D60708" w:rsidP="00D60708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D60708" w:rsidRDefault="00D60708" w:rsidP="00D60708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D60708" w:rsidRDefault="00D60708" w:rsidP="00D60708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D60708" w:rsidRDefault="00D60708" w:rsidP="00D60708">
      <w:pPr>
        <w:rPr>
          <w:rFonts w:cs="Calibri"/>
          <w:sz w:val="28"/>
          <w:szCs w:val="28"/>
        </w:rPr>
      </w:pPr>
    </w:p>
    <w:p w:rsidR="00D60708" w:rsidRDefault="00D60708" w:rsidP="00D60708">
      <w:pPr>
        <w:rPr>
          <w:rFonts w:cs="Calibri"/>
          <w:sz w:val="28"/>
          <w:szCs w:val="28"/>
        </w:rPr>
      </w:pPr>
    </w:p>
    <w:p w:rsidR="00D60708" w:rsidRDefault="00D60708" w:rsidP="00D60708">
      <w:pPr>
        <w:rPr>
          <w:rFonts w:cs="Calibri"/>
          <w:sz w:val="28"/>
          <w:szCs w:val="28"/>
        </w:rPr>
      </w:pPr>
    </w:p>
    <w:p w:rsidR="00D60708" w:rsidRDefault="00D60708" w:rsidP="00D60708">
      <w:pPr>
        <w:rPr>
          <w:rFonts w:cs="Calibri"/>
          <w:sz w:val="28"/>
          <w:szCs w:val="28"/>
        </w:rPr>
      </w:pPr>
    </w:p>
    <w:p w:rsidR="00D60708" w:rsidRDefault="00D60708" w:rsidP="00D60708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5E13C2" w:rsidRDefault="005E13C2" w:rsidP="005E13C2">
      <w:pPr>
        <w:spacing w:after="200" w:line="276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br w:type="page"/>
      </w:r>
    </w:p>
    <w:p w:rsidR="005E13C2" w:rsidRDefault="00D60708" w:rsidP="005E13C2">
      <w: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54.15pt;height:45.2pt" fillcolor="#06c" strokecolor="#9cf" strokeweight="1.5pt">
            <v:shadow on="t" color="#900"/>
            <v:textpath style="font-family:&quot;Impact&quot;;v-text-kern:t" trim="t" fitpath="t" string="Stavba nerostů, krystaly"/>
          </v:shape>
        </w:pict>
      </w:r>
    </w:p>
    <w:p w:rsidR="005E13C2" w:rsidRDefault="005E13C2" w:rsidP="005E13C2"/>
    <w:p w:rsidR="005E13C2" w:rsidRDefault="005E13C2" w:rsidP="005E13C2">
      <w:pPr>
        <w:rPr>
          <w:sz w:val="40"/>
          <w:szCs w:val="40"/>
        </w:rPr>
      </w:pPr>
      <w:r w:rsidRPr="00CD4CAD">
        <w:rPr>
          <w:b/>
          <w:sz w:val="40"/>
          <w:szCs w:val="40"/>
        </w:rPr>
        <w:t>Nerosty</w:t>
      </w:r>
      <w:r>
        <w:rPr>
          <w:sz w:val="40"/>
          <w:szCs w:val="40"/>
        </w:rPr>
        <w:t xml:space="preserve"> v zemské kůře jako:</w:t>
      </w:r>
    </w:p>
    <w:p w:rsidR="005E13C2" w:rsidRDefault="005E13C2" w:rsidP="005E13C2">
      <w:pPr>
        <w:rPr>
          <w:sz w:val="40"/>
          <w:szCs w:val="40"/>
        </w:rPr>
      </w:pPr>
      <w:r w:rsidRPr="00CD4CAD">
        <w:rPr>
          <w:color w:val="FF0000"/>
          <w:sz w:val="40"/>
          <w:szCs w:val="40"/>
        </w:rPr>
        <w:t>a) krystalované</w:t>
      </w:r>
      <w:r>
        <w:rPr>
          <w:sz w:val="40"/>
          <w:szCs w:val="40"/>
        </w:rPr>
        <w:t xml:space="preserve"> – na povrchu okem patrné krystalové </w:t>
      </w:r>
    </w:p>
    <w:p w:rsidR="005E13C2" w:rsidRDefault="005E13C2" w:rsidP="005E13C2">
      <w:pPr>
        <w:rPr>
          <w:sz w:val="40"/>
          <w:szCs w:val="40"/>
        </w:rPr>
      </w:pPr>
      <w:r>
        <w:rPr>
          <w:sz w:val="40"/>
          <w:szCs w:val="40"/>
        </w:rPr>
        <w:t>tvary (plochy, hrany, vrcholy = rohy)</w:t>
      </w:r>
    </w:p>
    <w:p w:rsidR="005E13C2" w:rsidRDefault="005E13C2" w:rsidP="005E13C2">
      <w:pPr>
        <w:rPr>
          <w:sz w:val="40"/>
          <w:szCs w:val="40"/>
        </w:rPr>
      </w:pPr>
    </w:p>
    <w:p w:rsidR="005E13C2" w:rsidRDefault="005E13C2" w:rsidP="005E13C2">
      <w:pPr>
        <w:rPr>
          <w:sz w:val="40"/>
          <w:szCs w:val="40"/>
        </w:rPr>
      </w:pPr>
    </w:p>
    <w:p w:rsidR="005E13C2" w:rsidRDefault="005E13C2" w:rsidP="005E13C2">
      <w:pPr>
        <w:rPr>
          <w:sz w:val="40"/>
          <w:szCs w:val="40"/>
        </w:rPr>
      </w:pPr>
      <w:r w:rsidRPr="00CD4CAD">
        <w:rPr>
          <w:color w:val="FF0000"/>
          <w:sz w:val="40"/>
          <w:szCs w:val="40"/>
        </w:rPr>
        <w:t>b) krystalické</w:t>
      </w:r>
      <w:r>
        <w:rPr>
          <w:sz w:val="40"/>
          <w:szCs w:val="40"/>
        </w:rPr>
        <w:t xml:space="preserve"> – krystaly drobné, nedokonale vyvinuté, plochy, hrany a vrcholy nelze zrakem určit</w:t>
      </w:r>
    </w:p>
    <w:p w:rsidR="005E13C2" w:rsidRDefault="005E13C2" w:rsidP="005E13C2">
      <w:pPr>
        <w:rPr>
          <w:sz w:val="40"/>
          <w:szCs w:val="40"/>
        </w:rPr>
      </w:pPr>
      <w:r>
        <w:rPr>
          <w:sz w:val="40"/>
          <w:szCs w:val="40"/>
        </w:rPr>
        <w:t>- vytváří tzv. krystalické agregáty</w:t>
      </w:r>
    </w:p>
    <w:p w:rsidR="00D60708" w:rsidRDefault="00D60708" w:rsidP="005E13C2">
      <w:pPr>
        <w:rPr>
          <w:color w:val="FF0000"/>
          <w:sz w:val="40"/>
          <w:szCs w:val="40"/>
        </w:rPr>
      </w:pPr>
    </w:p>
    <w:p w:rsidR="005E13C2" w:rsidRDefault="005E13C2" w:rsidP="005E13C2">
      <w:pPr>
        <w:rPr>
          <w:sz w:val="40"/>
          <w:szCs w:val="40"/>
        </w:rPr>
      </w:pPr>
      <w:r w:rsidRPr="00CD4CAD">
        <w:rPr>
          <w:color w:val="FF0000"/>
          <w:sz w:val="40"/>
          <w:szCs w:val="40"/>
        </w:rPr>
        <w:t>c) beztvaré (amorfní)</w:t>
      </w:r>
      <w:r>
        <w:rPr>
          <w:sz w:val="40"/>
          <w:szCs w:val="40"/>
        </w:rPr>
        <w:t xml:space="preserve"> – nepravidelné uspořádání stavebních částic (atomů, molekul, iontů), nevytvářejí ani drobné krystaly</w:t>
      </w:r>
    </w:p>
    <w:p w:rsidR="005E13C2" w:rsidRDefault="005E13C2" w:rsidP="005E13C2">
      <w:pPr>
        <w:rPr>
          <w:sz w:val="40"/>
          <w:szCs w:val="40"/>
        </w:rPr>
      </w:pPr>
    </w:p>
    <w:p w:rsidR="005E13C2" w:rsidRDefault="005E13C2" w:rsidP="005E13C2">
      <w:pPr>
        <w:rPr>
          <w:sz w:val="40"/>
          <w:szCs w:val="40"/>
        </w:rPr>
      </w:pPr>
      <w:r w:rsidRPr="00304F67">
        <w:rPr>
          <w:b/>
          <w:sz w:val="40"/>
          <w:szCs w:val="40"/>
        </w:rPr>
        <w:t xml:space="preserve">Krystal </w:t>
      </w:r>
      <w:r>
        <w:rPr>
          <w:sz w:val="40"/>
          <w:szCs w:val="40"/>
        </w:rPr>
        <w:t>= geometrické těleso omezené krystalovými plochami stýkajícími se v hranách a sbíhající se ve vrcholech</w:t>
      </w:r>
    </w:p>
    <w:p w:rsidR="005E13C2" w:rsidRDefault="005E13C2" w:rsidP="005E13C2">
      <w:pPr>
        <w:rPr>
          <w:sz w:val="40"/>
          <w:szCs w:val="40"/>
        </w:rPr>
      </w:pPr>
      <w:r>
        <w:rPr>
          <w:sz w:val="40"/>
          <w:szCs w:val="40"/>
        </w:rPr>
        <w:t xml:space="preserve">- lze pozorovat určité </w:t>
      </w:r>
      <w:r w:rsidRPr="00304F67">
        <w:rPr>
          <w:b/>
          <w:sz w:val="40"/>
          <w:szCs w:val="40"/>
        </w:rPr>
        <w:t>prvky souměrnosti</w:t>
      </w:r>
      <w:r>
        <w:rPr>
          <w:sz w:val="40"/>
          <w:szCs w:val="40"/>
        </w:rPr>
        <w:t>:</w:t>
      </w:r>
    </w:p>
    <w:p w:rsidR="005E13C2" w:rsidRDefault="005E13C2" w:rsidP="005E13C2">
      <w:pPr>
        <w:rPr>
          <w:sz w:val="40"/>
          <w:szCs w:val="40"/>
        </w:rPr>
      </w:pPr>
      <w:r w:rsidRPr="00304F67">
        <w:rPr>
          <w:color w:val="0070C0"/>
          <w:sz w:val="40"/>
          <w:szCs w:val="40"/>
        </w:rPr>
        <w:t>1. rovina souměrnosti</w:t>
      </w:r>
      <w:r>
        <w:rPr>
          <w:sz w:val="40"/>
          <w:szCs w:val="40"/>
        </w:rPr>
        <w:t xml:space="preserve"> – myšlená plocha, kterou můžeme proložit krystalem tak, aby vznikly dvě zrcadlově shodné poloviny </w:t>
      </w:r>
    </w:p>
    <w:p w:rsidR="005E13C2" w:rsidRDefault="005E13C2" w:rsidP="005E13C2">
      <w:pPr>
        <w:rPr>
          <w:sz w:val="40"/>
          <w:szCs w:val="40"/>
        </w:rPr>
      </w:pPr>
      <w:r w:rsidRPr="00304F67">
        <w:rPr>
          <w:color w:val="0070C0"/>
          <w:sz w:val="40"/>
          <w:szCs w:val="40"/>
        </w:rPr>
        <w:t>2. osa souměrnosti</w:t>
      </w:r>
      <w:r>
        <w:rPr>
          <w:sz w:val="40"/>
          <w:szCs w:val="40"/>
        </w:rPr>
        <w:t xml:space="preserve"> – myšlená přímka, která prochází středem krystalu, lze podle ní otáčet krystal o 360 °</w:t>
      </w:r>
    </w:p>
    <w:p w:rsidR="005E13C2" w:rsidRDefault="00D60708" w:rsidP="005E13C2">
      <w:pPr>
        <w:rPr>
          <w:sz w:val="40"/>
          <w:szCs w:val="40"/>
        </w:rPr>
      </w:pPr>
      <w:r>
        <w:rPr>
          <w:sz w:val="40"/>
          <w:szCs w:val="40"/>
        </w:rPr>
        <w:t xml:space="preserve">- osy </w:t>
      </w:r>
      <w:proofErr w:type="gramStart"/>
      <w:r>
        <w:rPr>
          <w:sz w:val="40"/>
          <w:szCs w:val="40"/>
        </w:rPr>
        <w:t xml:space="preserve">jsou </w:t>
      </w:r>
      <w:r w:rsidR="005E13C2">
        <w:rPr>
          <w:sz w:val="40"/>
          <w:szCs w:val="40"/>
        </w:rPr>
        <w:t>dvoj</w:t>
      </w:r>
      <w:proofErr w:type="gramEnd"/>
      <w:r w:rsidR="005E13C2">
        <w:rPr>
          <w:sz w:val="40"/>
          <w:szCs w:val="40"/>
        </w:rPr>
        <w:t>-, troj-, čtyř- a šestitečné</w:t>
      </w:r>
    </w:p>
    <w:p w:rsidR="005E13C2" w:rsidRDefault="005E13C2" w:rsidP="005E13C2">
      <w:pPr>
        <w:rPr>
          <w:sz w:val="40"/>
          <w:szCs w:val="40"/>
        </w:rPr>
      </w:pPr>
      <w:r w:rsidRPr="00304F67">
        <w:rPr>
          <w:color w:val="0070C0"/>
          <w:sz w:val="40"/>
          <w:szCs w:val="40"/>
        </w:rPr>
        <w:t>3. střed souměrnosti</w:t>
      </w:r>
      <w:r>
        <w:rPr>
          <w:sz w:val="40"/>
          <w:szCs w:val="40"/>
        </w:rPr>
        <w:t xml:space="preserve"> – bod (zpravidla střed krystalu),  </w:t>
      </w:r>
    </w:p>
    <w:p w:rsidR="005E13C2" w:rsidRDefault="005E13C2" w:rsidP="005E13C2">
      <w:pPr>
        <w:rPr>
          <w:sz w:val="40"/>
          <w:szCs w:val="40"/>
        </w:rPr>
      </w:pPr>
      <w:r>
        <w:rPr>
          <w:sz w:val="40"/>
          <w:szCs w:val="40"/>
        </w:rPr>
        <w:t>od něho body opačných stran krystalu stejně vzdáleny</w:t>
      </w:r>
    </w:p>
    <w:p w:rsidR="005E13C2" w:rsidRDefault="005E13C2" w:rsidP="005E13C2">
      <w:pPr>
        <w:rPr>
          <w:sz w:val="40"/>
          <w:szCs w:val="40"/>
        </w:rPr>
      </w:pPr>
    </w:p>
    <w:p w:rsidR="005E13C2" w:rsidRDefault="005E13C2" w:rsidP="005E13C2">
      <w:pPr>
        <w:rPr>
          <w:sz w:val="40"/>
          <w:szCs w:val="40"/>
        </w:rPr>
      </w:pPr>
      <w:r>
        <w:rPr>
          <w:sz w:val="40"/>
          <w:szCs w:val="40"/>
        </w:rPr>
        <w:lastRenderedPageBreak/>
        <w:t>- počet prvků souměrnosti a jejich kombinace určuje krystalové soustavy</w:t>
      </w:r>
    </w:p>
    <w:p w:rsidR="005E13C2" w:rsidRDefault="005E13C2" w:rsidP="005E13C2">
      <w:pPr>
        <w:rPr>
          <w:sz w:val="40"/>
          <w:szCs w:val="40"/>
        </w:rPr>
      </w:pPr>
    </w:p>
    <w:p w:rsidR="005E13C2" w:rsidRDefault="005E13C2" w:rsidP="005E13C2">
      <w:pPr>
        <w:rPr>
          <w:b/>
          <w:sz w:val="40"/>
          <w:szCs w:val="40"/>
        </w:rPr>
      </w:pPr>
      <w:r w:rsidRPr="0094291A">
        <w:rPr>
          <w:b/>
          <w:sz w:val="40"/>
          <w:szCs w:val="40"/>
        </w:rPr>
        <w:t>Přehled krystalových soustav</w:t>
      </w:r>
    </w:p>
    <w:p w:rsidR="005E13C2" w:rsidRDefault="005E13C2" w:rsidP="005E13C2">
      <w:pPr>
        <w:rPr>
          <w:b/>
          <w:sz w:val="40"/>
          <w:szCs w:val="40"/>
        </w:rPr>
      </w:pPr>
    </w:p>
    <w:p w:rsidR="005E13C2" w:rsidRPr="0094291A" w:rsidRDefault="005E13C2" w:rsidP="005E13C2">
      <w:pPr>
        <w:rPr>
          <w:b/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5E13C2" w:rsidTr="006240B3">
        <w:tc>
          <w:tcPr>
            <w:tcW w:w="3070" w:type="dxa"/>
          </w:tcPr>
          <w:p w:rsidR="005E13C2" w:rsidRPr="0094291A" w:rsidRDefault="005E13C2" w:rsidP="006240B3">
            <w:pPr>
              <w:rPr>
                <w:color w:val="FF0000"/>
                <w:sz w:val="40"/>
                <w:szCs w:val="40"/>
              </w:rPr>
            </w:pPr>
            <w:r w:rsidRPr="0094291A">
              <w:rPr>
                <w:color w:val="FF0000"/>
                <w:sz w:val="40"/>
                <w:szCs w:val="40"/>
              </w:rPr>
              <w:t>soustava</w:t>
            </w:r>
          </w:p>
        </w:tc>
        <w:tc>
          <w:tcPr>
            <w:tcW w:w="3071" w:type="dxa"/>
          </w:tcPr>
          <w:p w:rsidR="005E13C2" w:rsidRPr="0094291A" w:rsidRDefault="005E13C2" w:rsidP="006240B3">
            <w:pPr>
              <w:rPr>
                <w:color w:val="FF0000"/>
                <w:sz w:val="40"/>
                <w:szCs w:val="40"/>
              </w:rPr>
            </w:pPr>
            <w:r w:rsidRPr="0094291A">
              <w:rPr>
                <w:color w:val="FF0000"/>
                <w:sz w:val="40"/>
                <w:szCs w:val="40"/>
              </w:rPr>
              <w:t>osa</w:t>
            </w:r>
          </w:p>
        </w:tc>
        <w:tc>
          <w:tcPr>
            <w:tcW w:w="3071" w:type="dxa"/>
          </w:tcPr>
          <w:p w:rsidR="005E13C2" w:rsidRPr="0094291A" w:rsidRDefault="005E13C2" w:rsidP="006240B3">
            <w:pPr>
              <w:rPr>
                <w:color w:val="FF0000"/>
                <w:sz w:val="40"/>
                <w:szCs w:val="40"/>
              </w:rPr>
            </w:pPr>
            <w:r w:rsidRPr="0094291A">
              <w:rPr>
                <w:color w:val="FF0000"/>
                <w:sz w:val="40"/>
                <w:szCs w:val="40"/>
              </w:rPr>
              <w:t>vzájemná poloha os</w:t>
            </w:r>
          </w:p>
        </w:tc>
      </w:tr>
      <w:tr w:rsidR="005E13C2" w:rsidTr="006240B3">
        <w:tc>
          <w:tcPr>
            <w:tcW w:w="3070" w:type="dxa"/>
          </w:tcPr>
          <w:p w:rsidR="005E13C2" w:rsidRDefault="005E13C2" w:rsidP="006240B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trojklonná</w:t>
            </w:r>
          </w:p>
        </w:tc>
        <w:tc>
          <w:tcPr>
            <w:tcW w:w="3071" w:type="dxa"/>
          </w:tcPr>
          <w:p w:rsidR="005E13C2" w:rsidRDefault="005E13C2" w:rsidP="006240B3">
            <w:pPr>
              <w:rPr>
                <w:sz w:val="40"/>
                <w:szCs w:val="40"/>
              </w:rPr>
            </w:pPr>
            <w:proofErr w:type="spellStart"/>
            <w:proofErr w:type="gramStart"/>
            <w:r>
              <w:rPr>
                <w:sz w:val="40"/>
                <w:szCs w:val="40"/>
              </w:rPr>
              <w:t>a,b,c</w:t>
            </w:r>
            <w:proofErr w:type="spellEnd"/>
            <w:proofErr w:type="gramEnd"/>
          </w:p>
        </w:tc>
        <w:tc>
          <w:tcPr>
            <w:tcW w:w="3071" w:type="dxa"/>
          </w:tcPr>
          <w:p w:rsidR="005E13C2" w:rsidRDefault="005E13C2" w:rsidP="006240B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nesvírají pravý úhel</w:t>
            </w:r>
          </w:p>
        </w:tc>
      </w:tr>
      <w:tr w:rsidR="005E13C2" w:rsidTr="006240B3">
        <w:tc>
          <w:tcPr>
            <w:tcW w:w="3070" w:type="dxa"/>
          </w:tcPr>
          <w:p w:rsidR="005E13C2" w:rsidRDefault="005E13C2" w:rsidP="006240B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jednoklonná</w:t>
            </w:r>
          </w:p>
        </w:tc>
        <w:tc>
          <w:tcPr>
            <w:tcW w:w="3071" w:type="dxa"/>
          </w:tcPr>
          <w:p w:rsidR="005E13C2" w:rsidRDefault="005E13C2" w:rsidP="006240B3">
            <w:pPr>
              <w:rPr>
                <w:sz w:val="40"/>
                <w:szCs w:val="40"/>
              </w:rPr>
            </w:pPr>
            <w:proofErr w:type="spellStart"/>
            <w:proofErr w:type="gramStart"/>
            <w:r>
              <w:rPr>
                <w:sz w:val="40"/>
                <w:szCs w:val="40"/>
              </w:rPr>
              <w:t>a,b,c</w:t>
            </w:r>
            <w:proofErr w:type="spellEnd"/>
            <w:proofErr w:type="gramEnd"/>
          </w:p>
        </w:tc>
        <w:tc>
          <w:tcPr>
            <w:tcW w:w="3071" w:type="dxa"/>
          </w:tcPr>
          <w:p w:rsidR="005E13C2" w:rsidRDefault="005E13C2" w:rsidP="006240B3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b┴c</w:t>
            </w:r>
            <w:proofErr w:type="spellEnd"/>
            <w:r>
              <w:rPr>
                <w:sz w:val="40"/>
                <w:szCs w:val="40"/>
              </w:rPr>
              <w:t xml:space="preserve">    </w:t>
            </w:r>
            <w:proofErr w:type="spellStart"/>
            <w:r>
              <w:rPr>
                <w:sz w:val="40"/>
                <w:szCs w:val="40"/>
              </w:rPr>
              <w:t>a┴b</w:t>
            </w:r>
            <w:proofErr w:type="spellEnd"/>
          </w:p>
        </w:tc>
      </w:tr>
      <w:tr w:rsidR="005E13C2" w:rsidTr="006240B3">
        <w:tc>
          <w:tcPr>
            <w:tcW w:w="3070" w:type="dxa"/>
          </w:tcPr>
          <w:p w:rsidR="005E13C2" w:rsidRDefault="005E13C2" w:rsidP="006240B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kosočtverečná</w:t>
            </w:r>
          </w:p>
        </w:tc>
        <w:tc>
          <w:tcPr>
            <w:tcW w:w="3071" w:type="dxa"/>
          </w:tcPr>
          <w:p w:rsidR="005E13C2" w:rsidRDefault="005E13C2" w:rsidP="006240B3">
            <w:pPr>
              <w:rPr>
                <w:sz w:val="40"/>
                <w:szCs w:val="40"/>
              </w:rPr>
            </w:pPr>
            <w:proofErr w:type="spellStart"/>
            <w:proofErr w:type="gramStart"/>
            <w:r>
              <w:rPr>
                <w:sz w:val="40"/>
                <w:szCs w:val="40"/>
              </w:rPr>
              <w:t>a,b,c</w:t>
            </w:r>
            <w:proofErr w:type="spellEnd"/>
            <w:proofErr w:type="gramEnd"/>
          </w:p>
        </w:tc>
        <w:tc>
          <w:tcPr>
            <w:tcW w:w="3071" w:type="dxa"/>
          </w:tcPr>
          <w:p w:rsidR="005E13C2" w:rsidRDefault="005E13C2" w:rsidP="006240B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osy svírají pravý úhel</w:t>
            </w:r>
          </w:p>
        </w:tc>
      </w:tr>
      <w:tr w:rsidR="005E13C2" w:rsidTr="006240B3">
        <w:tc>
          <w:tcPr>
            <w:tcW w:w="3070" w:type="dxa"/>
          </w:tcPr>
          <w:p w:rsidR="005E13C2" w:rsidRDefault="005E13C2" w:rsidP="006240B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čtverečná</w:t>
            </w:r>
          </w:p>
        </w:tc>
        <w:tc>
          <w:tcPr>
            <w:tcW w:w="3071" w:type="dxa"/>
          </w:tcPr>
          <w:p w:rsidR="005E13C2" w:rsidRDefault="005E13C2" w:rsidP="006240B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a1, a2, c</w:t>
            </w:r>
          </w:p>
        </w:tc>
        <w:tc>
          <w:tcPr>
            <w:tcW w:w="3071" w:type="dxa"/>
          </w:tcPr>
          <w:p w:rsidR="005E13C2" w:rsidRDefault="005E13C2" w:rsidP="006240B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osy svírají pravý úhel</w:t>
            </w:r>
          </w:p>
        </w:tc>
      </w:tr>
      <w:tr w:rsidR="005E13C2" w:rsidTr="006240B3">
        <w:tc>
          <w:tcPr>
            <w:tcW w:w="3070" w:type="dxa"/>
          </w:tcPr>
          <w:p w:rsidR="005E13C2" w:rsidRDefault="005E13C2" w:rsidP="006240B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krychlová</w:t>
            </w:r>
          </w:p>
        </w:tc>
        <w:tc>
          <w:tcPr>
            <w:tcW w:w="3071" w:type="dxa"/>
          </w:tcPr>
          <w:p w:rsidR="005E13C2" w:rsidRDefault="005E13C2" w:rsidP="006240B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a1, a2, a3</w:t>
            </w:r>
          </w:p>
        </w:tc>
        <w:tc>
          <w:tcPr>
            <w:tcW w:w="3071" w:type="dxa"/>
          </w:tcPr>
          <w:p w:rsidR="005E13C2" w:rsidRDefault="005E13C2" w:rsidP="006240B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osy svírají pravý úhel</w:t>
            </w:r>
          </w:p>
        </w:tc>
      </w:tr>
      <w:tr w:rsidR="005E13C2" w:rsidTr="006240B3">
        <w:tc>
          <w:tcPr>
            <w:tcW w:w="3070" w:type="dxa"/>
          </w:tcPr>
          <w:p w:rsidR="005E13C2" w:rsidRDefault="005E13C2" w:rsidP="006240B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šesterečná a klencová</w:t>
            </w:r>
          </w:p>
        </w:tc>
        <w:tc>
          <w:tcPr>
            <w:tcW w:w="3071" w:type="dxa"/>
          </w:tcPr>
          <w:p w:rsidR="005E13C2" w:rsidRDefault="005E13C2" w:rsidP="006240B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a1, a2, a3, c</w:t>
            </w:r>
          </w:p>
        </w:tc>
        <w:tc>
          <w:tcPr>
            <w:tcW w:w="3071" w:type="dxa"/>
          </w:tcPr>
          <w:p w:rsidR="005E13C2" w:rsidRDefault="005E13C2" w:rsidP="006240B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osy a svírají úhel 60°, s osou c svírají úhel 90°</w:t>
            </w:r>
          </w:p>
        </w:tc>
      </w:tr>
    </w:tbl>
    <w:p w:rsidR="00D60708" w:rsidRDefault="00D60708" w:rsidP="005E13C2">
      <w:pPr>
        <w:rPr>
          <w:b/>
          <w:color w:val="FF0000"/>
          <w:sz w:val="40"/>
          <w:szCs w:val="40"/>
        </w:rPr>
      </w:pPr>
    </w:p>
    <w:p w:rsidR="00D60708" w:rsidRDefault="00D60708" w:rsidP="005E13C2">
      <w:pPr>
        <w:rPr>
          <w:b/>
          <w:color w:val="FF0000"/>
          <w:sz w:val="40"/>
          <w:szCs w:val="40"/>
        </w:rPr>
      </w:pPr>
    </w:p>
    <w:p w:rsidR="005E13C2" w:rsidRDefault="005E13C2" w:rsidP="005E13C2">
      <w:pPr>
        <w:rPr>
          <w:b/>
          <w:color w:val="FF0000"/>
          <w:sz w:val="40"/>
          <w:szCs w:val="40"/>
        </w:rPr>
      </w:pPr>
      <w:r w:rsidRPr="0094291A">
        <w:rPr>
          <w:b/>
          <w:color w:val="FF0000"/>
          <w:sz w:val="40"/>
          <w:szCs w:val="40"/>
        </w:rPr>
        <w:t>Osní kříž</w:t>
      </w:r>
    </w:p>
    <w:p w:rsidR="00D60708" w:rsidRPr="0094291A" w:rsidRDefault="00D60708" w:rsidP="005E13C2">
      <w:pPr>
        <w:rPr>
          <w:b/>
          <w:color w:val="FF0000"/>
          <w:sz w:val="40"/>
          <w:szCs w:val="40"/>
        </w:rPr>
      </w:pPr>
    </w:p>
    <w:p w:rsidR="005E13C2" w:rsidRDefault="005E13C2" w:rsidP="005E13C2">
      <w:pPr>
        <w:rPr>
          <w:sz w:val="40"/>
          <w:szCs w:val="40"/>
        </w:rPr>
      </w:pPr>
      <w:r>
        <w:rPr>
          <w:sz w:val="40"/>
          <w:szCs w:val="40"/>
        </w:rPr>
        <w:t>- každý bod v prostoru lze určit pomocí tří souřadnic</w:t>
      </w:r>
    </w:p>
    <w:p w:rsidR="005E13C2" w:rsidRDefault="005E13C2" w:rsidP="005E13C2">
      <w:pPr>
        <w:rPr>
          <w:sz w:val="40"/>
          <w:szCs w:val="40"/>
        </w:rPr>
      </w:pPr>
      <w:r w:rsidRPr="0094291A">
        <w:rPr>
          <w:b/>
          <w:sz w:val="40"/>
          <w:szCs w:val="40"/>
        </w:rPr>
        <w:t>osa a</w:t>
      </w:r>
      <w:r>
        <w:rPr>
          <w:sz w:val="40"/>
          <w:szCs w:val="40"/>
        </w:rPr>
        <w:t xml:space="preserve"> – předozadní (zepředu dozadu)</w:t>
      </w:r>
    </w:p>
    <w:p w:rsidR="005E13C2" w:rsidRDefault="005E13C2" w:rsidP="005E13C2">
      <w:pPr>
        <w:rPr>
          <w:sz w:val="40"/>
          <w:szCs w:val="40"/>
        </w:rPr>
      </w:pPr>
      <w:r w:rsidRPr="0094291A">
        <w:rPr>
          <w:b/>
          <w:sz w:val="40"/>
          <w:szCs w:val="40"/>
        </w:rPr>
        <w:t>osa b</w:t>
      </w:r>
      <w:r>
        <w:rPr>
          <w:sz w:val="40"/>
          <w:szCs w:val="40"/>
        </w:rPr>
        <w:t xml:space="preserve"> – pravolevá (zprava doleva)</w:t>
      </w:r>
    </w:p>
    <w:p w:rsidR="005E13C2" w:rsidRDefault="005E13C2" w:rsidP="005E13C2">
      <w:pPr>
        <w:rPr>
          <w:sz w:val="40"/>
          <w:szCs w:val="40"/>
        </w:rPr>
      </w:pPr>
      <w:r w:rsidRPr="0094291A">
        <w:rPr>
          <w:b/>
          <w:sz w:val="40"/>
          <w:szCs w:val="40"/>
        </w:rPr>
        <w:t>osa c</w:t>
      </w:r>
      <w:r>
        <w:rPr>
          <w:sz w:val="40"/>
          <w:szCs w:val="40"/>
        </w:rPr>
        <w:t xml:space="preserve">  - vertikála (shora dolů)</w:t>
      </w:r>
    </w:p>
    <w:p w:rsidR="005E13C2" w:rsidRDefault="005E13C2" w:rsidP="005E13C2">
      <w:pPr>
        <w:rPr>
          <w:sz w:val="40"/>
          <w:szCs w:val="40"/>
        </w:rPr>
      </w:pPr>
    </w:p>
    <w:p w:rsidR="005E13C2" w:rsidRDefault="005E13C2" w:rsidP="005E13C2">
      <w:pPr>
        <w:rPr>
          <w:rFonts w:ascii="Arial" w:hAnsi="Arial" w:cs="Arial"/>
          <w:sz w:val="20"/>
          <w:szCs w:val="20"/>
        </w:rPr>
      </w:pPr>
    </w:p>
    <w:p w:rsidR="005E13C2" w:rsidRDefault="005E13C2" w:rsidP="005E13C2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5E13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3C2"/>
    <w:rsid w:val="00580814"/>
    <w:rsid w:val="005E13C2"/>
    <w:rsid w:val="00D60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1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E13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13C2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5E1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E13C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1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E13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13C2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5E1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E13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288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2</cp:revision>
  <cp:lastPrinted>2012-08-11T21:32:00Z</cp:lastPrinted>
  <dcterms:created xsi:type="dcterms:W3CDTF">2012-03-22T09:06:00Z</dcterms:created>
  <dcterms:modified xsi:type="dcterms:W3CDTF">2012-08-11T21:33:00Z</dcterms:modified>
</cp:coreProperties>
</file>