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2EC" w:rsidRDefault="00C832EC" w:rsidP="00C832EC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56D3908E" wp14:editId="0D5D7D1E">
            <wp:extent cx="3971925" cy="866775"/>
            <wp:effectExtent l="0" t="0" r="9525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2EC" w:rsidRDefault="00C832EC" w:rsidP="00C832EC">
      <w:pPr>
        <w:jc w:val="center"/>
        <w:rPr>
          <w:rFonts w:cs="Calibri"/>
          <w:sz w:val="28"/>
          <w:szCs w:val="28"/>
        </w:rPr>
      </w:pPr>
    </w:p>
    <w:p w:rsidR="00C832EC" w:rsidRDefault="00C832EC" w:rsidP="00C832EC">
      <w:pPr>
        <w:jc w:val="center"/>
        <w:rPr>
          <w:rFonts w:cs="Calibri"/>
          <w:sz w:val="28"/>
          <w:szCs w:val="28"/>
        </w:rPr>
      </w:pPr>
    </w:p>
    <w:p w:rsidR="00C832EC" w:rsidRDefault="00C832EC" w:rsidP="00C832EC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695A018" wp14:editId="452B9B66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0" name="Obrázek 10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32EC" w:rsidRDefault="00C832EC" w:rsidP="00C832EC">
      <w:pPr>
        <w:jc w:val="center"/>
        <w:rPr>
          <w:rFonts w:cs="Calibri"/>
          <w:sz w:val="28"/>
          <w:szCs w:val="28"/>
        </w:rPr>
      </w:pPr>
    </w:p>
    <w:p w:rsidR="00C832EC" w:rsidRDefault="00C832EC" w:rsidP="00C832EC">
      <w:pPr>
        <w:jc w:val="center"/>
        <w:rPr>
          <w:rFonts w:cs="Calibri"/>
          <w:sz w:val="28"/>
          <w:szCs w:val="28"/>
        </w:rPr>
      </w:pPr>
    </w:p>
    <w:p w:rsidR="00C832EC" w:rsidRPr="00797E5D" w:rsidRDefault="00C832EC" w:rsidP="00C832EC">
      <w:pPr>
        <w:jc w:val="center"/>
        <w:rPr>
          <w:rFonts w:ascii="Times New Roman" w:hAnsi="Times New Roman"/>
          <w:sz w:val="28"/>
          <w:szCs w:val="28"/>
        </w:rPr>
      </w:pPr>
    </w:p>
    <w:p w:rsidR="00C832EC" w:rsidRPr="00797E5D" w:rsidRDefault="00C832EC" w:rsidP="00C832EC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797E5D">
        <w:rPr>
          <w:rFonts w:ascii="Times New Roman" w:hAnsi="Times New Roman"/>
          <w:sz w:val="28"/>
          <w:szCs w:val="28"/>
        </w:rPr>
        <w:t>Debř</w:t>
      </w:r>
      <w:proofErr w:type="spellEnd"/>
      <w:r w:rsidRPr="00797E5D">
        <w:rPr>
          <w:rFonts w:ascii="Times New Roman" w:hAnsi="Times New Roman"/>
          <w:sz w:val="28"/>
          <w:szCs w:val="28"/>
        </w:rPr>
        <w:t>, Mladá Boleslav, příspěvková organizace</w:t>
      </w:r>
    </w:p>
    <w:p w:rsidR="00C832EC" w:rsidRPr="00797E5D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Pr="00797E5D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Pr="00797E5D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Pr="00797E5D" w:rsidRDefault="00C832EC" w:rsidP="00C832EC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797E5D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C832EC" w:rsidRPr="00797E5D" w:rsidRDefault="00C832EC" w:rsidP="00C832EC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VY_32_INOVACE_0</w:t>
      </w:r>
      <w:r>
        <w:rPr>
          <w:rFonts w:ascii="Times New Roman" w:hAnsi="Times New Roman"/>
          <w:sz w:val="28"/>
          <w:szCs w:val="28"/>
        </w:rPr>
        <w:t>6</w:t>
      </w:r>
      <w:r w:rsidRPr="00797E5D">
        <w:rPr>
          <w:rFonts w:ascii="Times New Roman" w:hAnsi="Times New Roman"/>
          <w:sz w:val="28"/>
          <w:szCs w:val="28"/>
        </w:rPr>
        <w:t>_Člověk a příroda_</w:t>
      </w:r>
      <w:r>
        <w:rPr>
          <w:rFonts w:ascii="Times New Roman" w:hAnsi="Times New Roman"/>
          <w:sz w:val="28"/>
          <w:szCs w:val="28"/>
        </w:rPr>
        <w:t>9</w:t>
      </w:r>
      <w:r w:rsidRPr="00797E5D">
        <w:rPr>
          <w:rFonts w:ascii="Times New Roman" w:hAnsi="Times New Roman"/>
          <w:sz w:val="28"/>
          <w:szCs w:val="28"/>
        </w:rPr>
        <w:t xml:space="preserve">.ročník – </w:t>
      </w:r>
      <w:r>
        <w:rPr>
          <w:rFonts w:ascii="Times New Roman" w:hAnsi="Times New Roman"/>
          <w:sz w:val="28"/>
          <w:szCs w:val="28"/>
        </w:rPr>
        <w:t>Uhlovodíky (CH 9)</w:t>
      </w:r>
    </w:p>
    <w:p w:rsidR="00C832EC" w:rsidRPr="00797E5D" w:rsidRDefault="00C832EC" w:rsidP="00C832EC">
      <w:pPr>
        <w:jc w:val="center"/>
        <w:rPr>
          <w:rFonts w:ascii="Times New Roman" w:hAnsi="Times New Roman"/>
          <w:sz w:val="28"/>
          <w:szCs w:val="28"/>
        </w:rPr>
      </w:pPr>
    </w:p>
    <w:p w:rsidR="00C832EC" w:rsidRPr="00797E5D" w:rsidRDefault="00C832EC" w:rsidP="00C832EC">
      <w:pPr>
        <w:jc w:val="center"/>
        <w:rPr>
          <w:rFonts w:ascii="Times New Roman" w:hAnsi="Times New Roman"/>
          <w:sz w:val="28"/>
          <w:szCs w:val="28"/>
        </w:rPr>
      </w:pPr>
    </w:p>
    <w:p w:rsidR="00C832EC" w:rsidRPr="00797E5D" w:rsidRDefault="00C832EC" w:rsidP="00C832EC">
      <w:pPr>
        <w:jc w:val="center"/>
        <w:rPr>
          <w:rFonts w:ascii="Times New Roman" w:hAnsi="Times New Roman"/>
          <w:sz w:val="28"/>
          <w:szCs w:val="28"/>
        </w:rPr>
      </w:pPr>
    </w:p>
    <w:p w:rsidR="00C832EC" w:rsidRPr="00797E5D" w:rsidRDefault="00C832EC" w:rsidP="00C832EC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Autor: Mgr. Martina </w:t>
      </w:r>
      <w:proofErr w:type="spellStart"/>
      <w:r w:rsidRPr="00797E5D">
        <w:rPr>
          <w:rFonts w:ascii="Times New Roman" w:hAnsi="Times New Roman"/>
          <w:sz w:val="28"/>
          <w:szCs w:val="28"/>
        </w:rPr>
        <w:t>Kolečkářová</w:t>
      </w:r>
      <w:proofErr w:type="spellEnd"/>
    </w:p>
    <w:p w:rsidR="00C832EC" w:rsidRPr="00797E5D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Pr="00797E5D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Pr="00797E5D" w:rsidRDefault="00C832EC" w:rsidP="00C832EC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Datum vypracování: </w:t>
      </w:r>
      <w:r>
        <w:rPr>
          <w:rFonts w:ascii="Times New Roman" w:hAnsi="Times New Roman"/>
          <w:sz w:val="28"/>
          <w:szCs w:val="28"/>
        </w:rPr>
        <w:t>září</w:t>
      </w:r>
      <w:r w:rsidRPr="00797E5D">
        <w:rPr>
          <w:rFonts w:ascii="Times New Roman" w:hAnsi="Times New Roman"/>
          <w:sz w:val="28"/>
          <w:szCs w:val="28"/>
        </w:rPr>
        <w:t xml:space="preserve"> 2011</w:t>
      </w:r>
    </w:p>
    <w:p w:rsidR="00C832EC" w:rsidRPr="00797E5D" w:rsidRDefault="00C832EC" w:rsidP="00C832EC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Číslo projektu: CZ.1.07/1.4.00/21.1185</w:t>
      </w: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METODICKÝ POKYN:</w:t>
      </w: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VÝKLADOVÁ HODINA</w:t>
      </w: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</w:p>
    <w:p w:rsidR="000E4EDE" w:rsidRDefault="000E4EDE" w:rsidP="000E4E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Pr="003068F4" w:rsidRDefault="00C832EC" w:rsidP="00C832EC">
      <w:pPr>
        <w:rPr>
          <w:rFonts w:ascii="Times New Roman" w:hAnsi="Times New Roman"/>
          <w:sz w:val="28"/>
          <w:szCs w:val="28"/>
        </w:rPr>
      </w:pPr>
    </w:p>
    <w:p w:rsidR="00C832EC" w:rsidRDefault="00C832EC" w:rsidP="00C832EC"/>
    <w:p w:rsidR="00C832EC" w:rsidRDefault="00C832EC" w:rsidP="00C832EC"/>
    <w:p w:rsidR="00C832EC" w:rsidRDefault="000E4EDE" w:rsidP="00C832EC"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71.5pt;height:51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UHLOVODÍKY"/>
          </v:shape>
        </w:pict>
      </w:r>
    </w:p>
    <w:p w:rsidR="00C832EC" w:rsidRDefault="00C832EC" w:rsidP="00C832EC"/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= dvouprvkové sloučeniny uhlíku a vodíku = CH</w:t>
      </w: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1. alkany</w:t>
      </w: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2. cykloalkany</w:t>
      </w: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3. alkeny</w:t>
      </w: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4. alkiny</w:t>
      </w: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 xml:space="preserve">5. </w:t>
      </w:r>
      <w:proofErr w:type="spellStart"/>
      <w:r w:rsidRPr="00B84C0D">
        <w:rPr>
          <w:rFonts w:ascii="Times New Roman" w:hAnsi="Times New Roman"/>
          <w:sz w:val="40"/>
          <w:szCs w:val="40"/>
        </w:rPr>
        <w:t>areny</w:t>
      </w:r>
      <w:proofErr w:type="spellEnd"/>
    </w:p>
    <w:p w:rsidR="00C832EC" w:rsidRDefault="00C832EC" w:rsidP="00C832EC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  <w:r w:rsidRPr="00B84C0D">
        <w:rPr>
          <w:rFonts w:ascii="Times New Roman" w:hAnsi="Times New Roman"/>
          <w:b/>
          <w:color w:val="FF0000"/>
          <w:sz w:val="40"/>
          <w:szCs w:val="40"/>
        </w:rPr>
        <w:t>1. ALKANY</w:t>
      </w:r>
    </w:p>
    <w:p w:rsidR="00C832EC" w:rsidRPr="00B84C0D" w:rsidRDefault="00C832EC" w:rsidP="00C832EC">
      <w:pPr>
        <w:jc w:val="center"/>
        <w:rPr>
          <w:rFonts w:ascii="Times New Roman" w:hAnsi="Times New Roman"/>
          <w:b/>
          <w:color w:val="FF0000"/>
          <w:sz w:val="40"/>
          <w:szCs w:val="40"/>
        </w:rPr>
      </w:pP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- koncovka    -</w:t>
      </w:r>
      <w:proofErr w:type="spellStart"/>
      <w:r w:rsidRPr="00C832EC">
        <w:rPr>
          <w:rFonts w:ascii="Times New Roman" w:hAnsi="Times New Roman"/>
          <w:b/>
          <w:sz w:val="40"/>
          <w:szCs w:val="40"/>
        </w:rPr>
        <w:t>an</w:t>
      </w:r>
      <w:proofErr w:type="spellEnd"/>
      <w:r w:rsidRPr="00C832EC">
        <w:rPr>
          <w:rFonts w:ascii="Times New Roman" w:hAnsi="Times New Roman"/>
          <w:b/>
          <w:sz w:val="40"/>
          <w:szCs w:val="40"/>
        </w:rPr>
        <w:t xml:space="preserve"> </w:t>
      </w:r>
      <w:r w:rsidRPr="00B84C0D">
        <w:rPr>
          <w:rFonts w:ascii="Times New Roman" w:hAnsi="Times New Roman"/>
          <w:sz w:val="40"/>
          <w:szCs w:val="40"/>
        </w:rPr>
        <w:t xml:space="preserve"> (metan, propan…)</w:t>
      </w:r>
    </w:p>
    <w:p w:rsidR="00C832EC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- jednoduché vazby v otevřeném řetězci</w:t>
      </w: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</w:p>
    <w:p w:rsidR="00C832EC" w:rsidRPr="00B84C0D" w:rsidRDefault="00C832EC" w:rsidP="00C832EC">
      <w:pPr>
        <w:pStyle w:val="Nadpis4"/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HOMOLOGICKÁ ŘADA ALKANŮ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7"/>
        <w:gridCol w:w="4485"/>
      </w:tblGrid>
      <w:tr w:rsidR="00C832EC" w:rsidTr="008C04FF">
        <w:trPr>
          <w:tblCellSpacing w:w="15" w:type="dxa"/>
        </w:trPr>
        <w:tc>
          <w:tcPr>
            <w:tcW w:w="9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7EDE7"/>
            <w:vAlign w:val="center"/>
            <w:hideMark/>
          </w:tcPr>
          <w:p w:rsidR="00C832EC" w:rsidRPr="00B84C0D" w:rsidRDefault="00C832EC" w:rsidP="008C04FF">
            <w:pPr>
              <w:jc w:val="center"/>
              <w:rPr>
                <w:b/>
                <w:bCs/>
                <w:sz w:val="40"/>
                <w:szCs w:val="40"/>
              </w:rPr>
            </w:pPr>
            <w:r w:rsidRPr="00B84C0D">
              <w:rPr>
                <w:b/>
                <w:bCs/>
                <w:sz w:val="40"/>
                <w:szCs w:val="40"/>
              </w:rPr>
              <w:t xml:space="preserve">METHAN </w:t>
            </w:r>
          </w:p>
        </w:tc>
        <w:tc>
          <w:tcPr>
            <w:tcW w:w="9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C832EC" w:rsidRPr="00B84C0D" w:rsidRDefault="00C832EC" w:rsidP="008C04FF">
            <w:pPr>
              <w:jc w:val="center"/>
              <w:rPr>
                <w:b/>
                <w:bCs/>
                <w:sz w:val="40"/>
                <w:szCs w:val="40"/>
              </w:rPr>
            </w:pPr>
            <w:r w:rsidRPr="00B84C0D">
              <w:rPr>
                <w:b/>
                <w:bCs/>
                <w:sz w:val="40"/>
                <w:szCs w:val="40"/>
              </w:rPr>
              <w:t>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4</w:t>
            </w:r>
            <w:r w:rsidRPr="00B84C0D">
              <w:rPr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C832EC" w:rsidTr="008C04FF">
        <w:trPr>
          <w:tblCellSpacing w:w="15" w:type="dxa"/>
        </w:trPr>
        <w:tc>
          <w:tcPr>
            <w:tcW w:w="9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7EDE7"/>
            <w:vAlign w:val="center"/>
            <w:hideMark/>
          </w:tcPr>
          <w:p w:rsidR="00C832EC" w:rsidRPr="00B84C0D" w:rsidRDefault="00C832EC" w:rsidP="008C04FF">
            <w:pPr>
              <w:jc w:val="center"/>
              <w:rPr>
                <w:b/>
                <w:bCs/>
                <w:sz w:val="40"/>
                <w:szCs w:val="40"/>
              </w:rPr>
            </w:pPr>
            <w:r w:rsidRPr="00B84C0D">
              <w:rPr>
                <w:b/>
                <w:bCs/>
                <w:sz w:val="40"/>
                <w:szCs w:val="40"/>
              </w:rPr>
              <w:t xml:space="preserve">ETHAN </w:t>
            </w:r>
          </w:p>
        </w:tc>
        <w:tc>
          <w:tcPr>
            <w:tcW w:w="9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C832EC" w:rsidRPr="00B84C0D" w:rsidRDefault="00C832EC" w:rsidP="008C04FF">
            <w:pPr>
              <w:jc w:val="center"/>
              <w:rPr>
                <w:b/>
                <w:bCs/>
                <w:sz w:val="40"/>
                <w:szCs w:val="40"/>
              </w:rPr>
            </w:pPr>
            <w:r w:rsidRPr="00B84C0D">
              <w:rPr>
                <w:b/>
                <w:bCs/>
                <w:sz w:val="40"/>
                <w:szCs w:val="40"/>
              </w:rPr>
              <w:t>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3</w:t>
            </w:r>
            <w:r w:rsidRPr="00B84C0D">
              <w:rPr>
                <w:b/>
                <w:bCs/>
                <w:sz w:val="40"/>
                <w:szCs w:val="40"/>
              </w:rPr>
              <w:t xml:space="preserve"> - 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3</w:t>
            </w:r>
            <w:r w:rsidRPr="00B84C0D">
              <w:rPr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C832EC" w:rsidTr="008C04FF">
        <w:trPr>
          <w:tblCellSpacing w:w="15" w:type="dxa"/>
        </w:trPr>
        <w:tc>
          <w:tcPr>
            <w:tcW w:w="9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7EDE7"/>
            <w:vAlign w:val="center"/>
            <w:hideMark/>
          </w:tcPr>
          <w:p w:rsidR="00C832EC" w:rsidRPr="00B84C0D" w:rsidRDefault="00C832EC" w:rsidP="008C04FF">
            <w:pPr>
              <w:jc w:val="center"/>
              <w:rPr>
                <w:b/>
                <w:bCs/>
                <w:sz w:val="40"/>
                <w:szCs w:val="40"/>
              </w:rPr>
            </w:pPr>
            <w:r w:rsidRPr="00B84C0D">
              <w:rPr>
                <w:b/>
                <w:bCs/>
                <w:sz w:val="40"/>
                <w:szCs w:val="40"/>
              </w:rPr>
              <w:t xml:space="preserve">PROPAN </w:t>
            </w:r>
          </w:p>
        </w:tc>
        <w:tc>
          <w:tcPr>
            <w:tcW w:w="9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C832EC" w:rsidRPr="00B84C0D" w:rsidRDefault="00C832EC" w:rsidP="008C04FF">
            <w:pPr>
              <w:jc w:val="center"/>
              <w:rPr>
                <w:b/>
                <w:bCs/>
                <w:sz w:val="40"/>
                <w:szCs w:val="40"/>
              </w:rPr>
            </w:pPr>
            <w:r w:rsidRPr="00B84C0D">
              <w:rPr>
                <w:b/>
                <w:bCs/>
                <w:sz w:val="40"/>
                <w:szCs w:val="40"/>
              </w:rPr>
              <w:t>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3</w:t>
            </w:r>
            <w:r w:rsidRPr="00B84C0D">
              <w:rPr>
                <w:b/>
                <w:bCs/>
                <w:sz w:val="40"/>
                <w:szCs w:val="40"/>
              </w:rPr>
              <w:t xml:space="preserve"> - 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2</w:t>
            </w:r>
            <w:r w:rsidRPr="00B84C0D">
              <w:rPr>
                <w:b/>
                <w:bCs/>
                <w:sz w:val="40"/>
                <w:szCs w:val="40"/>
              </w:rPr>
              <w:t xml:space="preserve"> - 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3</w:t>
            </w:r>
            <w:r w:rsidRPr="00B84C0D">
              <w:rPr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C832EC" w:rsidTr="008C04FF">
        <w:trPr>
          <w:tblCellSpacing w:w="15" w:type="dxa"/>
        </w:trPr>
        <w:tc>
          <w:tcPr>
            <w:tcW w:w="9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7EDE7"/>
            <w:vAlign w:val="center"/>
            <w:hideMark/>
          </w:tcPr>
          <w:p w:rsidR="00C832EC" w:rsidRPr="00B84C0D" w:rsidRDefault="00C832EC" w:rsidP="008C04FF">
            <w:pPr>
              <w:jc w:val="center"/>
              <w:rPr>
                <w:b/>
                <w:bCs/>
                <w:sz w:val="40"/>
                <w:szCs w:val="40"/>
              </w:rPr>
            </w:pPr>
            <w:r w:rsidRPr="00B84C0D">
              <w:rPr>
                <w:b/>
                <w:bCs/>
                <w:sz w:val="40"/>
                <w:szCs w:val="40"/>
              </w:rPr>
              <w:t xml:space="preserve">BUTAN </w:t>
            </w:r>
          </w:p>
        </w:tc>
        <w:tc>
          <w:tcPr>
            <w:tcW w:w="9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C832EC" w:rsidRPr="00B84C0D" w:rsidRDefault="00C832EC" w:rsidP="008C04FF">
            <w:pPr>
              <w:jc w:val="center"/>
              <w:rPr>
                <w:b/>
                <w:bCs/>
                <w:sz w:val="40"/>
                <w:szCs w:val="40"/>
              </w:rPr>
            </w:pPr>
            <w:r w:rsidRPr="00B84C0D">
              <w:rPr>
                <w:b/>
                <w:bCs/>
                <w:sz w:val="40"/>
                <w:szCs w:val="40"/>
              </w:rPr>
              <w:t>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3</w:t>
            </w:r>
            <w:r w:rsidRPr="00B84C0D">
              <w:rPr>
                <w:b/>
                <w:bCs/>
                <w:sz w:val="40"/>
                <w:szCs w:val="40"/>
              </w:rPr>
              <w:t xml:space="preserve"> - 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2</w:t>
            </w:r>
            <w:r w:rsidRPr="00B84C0D">
              <w:rPr>
                <w:b/>
                <w:bCs/>
                <w:sz w:val="40"/>
                <w:szCs w:val="40"/>
              </w:rPr>
              <w:t xml:space="preserve"> - 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2</w:t>
            </w:r>
            <w:r w:rsidRPr="00B84C0D">
              <w:rPr>
                <w:b/>
                <w:bCs/>
                <w:sz w:val="40"/>
                <w:szCs w:val="40"/>
              </w:rPr>
              <w:t xml:space="preserve"> - 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3</w:t>
            </w:r>
            <w:r w:rsidRPr="00B84C0D">
              <w:rPr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C832EC" w:rsidTr="008C04FF">
        <w:trPr>
          <w:tblCellSpacing w:w="15" w:type="dxa"/>
        </w:trPr>
        <w:tc>
          <w:tcPr>
            <w:tcW w:w="9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7EDE7"/>
            <w:vAlign w:val="center"/>
            <w:hideMark/>
          </w:tcPr>
          <w:p w:rsidR="00C832EC" w:rsidRPr="00B84C0D" w:rsidRDefault="00C832EC" w:rsidP="008C04FF">
            <w:pPr>
              <w:jc w:val="center"/>
              <w:rPr>
                <w:b/>
                <w:bCs/>
                <w:sz w:val="40"/>
                <w:szCs w:val="40"/>
              </w:rPr>
            </w:pPr>
            <w:r w:rsidRPr="00B84C0D">
              <w:rPr>
                <w:b/>
                <w:bCs/>
                <w:sz w:val="40"/>
                <w:szCs w:val="40"/>
              </w:rPr>
              <w:lastRenderedPageBreak/>
              <w:t xml:space="preserve">PENTAN </w:t>
            </w:r>
          </w:p>
        </w:tc>
        <w:tc>
          <w:tcPr>
            <w:tcW w:w="9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C832EC" w:rsidRPr="00B84C0D" w:rsidRDefault="00C832EC" w:rsidP="008C04FF">
            <w:pPr>
              <w:jc w:val="center"/>
              <w:rPr>
                <w:b/>
                <w:bCs/>
                <w:sz w:val="40"/>
                <w:szCs w:val="40"/>
              </w:rPr>
            </w:pPr>
            <w:r w:rsidRPr="00B84C0D">
              <w:rPr>
                <w:b/>
                <w:bCs/>
                <w:sz w:val="40"/>
                <w:szCs w:val="40"/>
              </w:rPr>
              <w:t>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3</w:t>
            </w:r>
            <w:r w:rsidRPr="00B84C0D">
              <w:rPr>
                <w:b/>
                <w:bCs/>
                <w:sz w:val="40"/>
                <w:szCs w:val="40"/>
              </w:rPr>
              <w:t xml:space="preserve"> -CH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2</w:t>
            </w:r>
            <w:r w:rsidRPr="00B84C0D">
              <w:rPr>
                <w:b/>
                <w:bCs/>
                <w:sz w:val="40"/>
                <w:szCs w:val="40"/>
              </w:rPr>
              <w:t xml:space="preserve"> - 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2</w:t>
            </w:r>
            <w:r w:rsidRPr="00B84C0D">
              <w:rPr>
                <w:b/>
                <w:bCs/>
                <w:sz w:val="40"/>
                <w:szCs w:val="40"/>
              </w:rPr>
              <w:t xml:space="preserve"> - 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2</w:t>
            </w:r>
            <w:r w:rsidRPr="00B84C0D">
              <w:rPr>
                <w:b/>
                <w:bCs/>
                <w:sz w:val="40"/>
                <w:szCs w:val="40"/>
              </w:rPr>
              <w:t xml:space="preserve"> - 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3</w:t>
            </w:r>
            <w:r w:rsidRPr="00B84C0D">
              <w:rPr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C832EC" w:rsidTr="008C04FF">
        <w:trPr>
          <w:tblCellSpacing w:w="15" w:type="dxa"/>
        </w:trPr>
        <w:tc>
          <w:tcPr>
            <w:tcW w:w="9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7EDE7"/>
            <w:vAlign w:val="center"/>
            <w:hideMark/>
          </w:tcPr>
          <w:p w:rsidR="00C832EC" w:rsidRPr="00B84C0D" w:rsidRDefault="00C832EC" w:rsidP="008C04FF">
            <w:pPr>
              <w:jc w:val="center"/>
              <w:rPr>
                <w:b/>
                <w:bCs/>
                <w:sz w:val="40"/>
                <w:szCs w:val="40"/>
              </w:rPr>
            </w:pPr>
            <w:r w:rsidRPr="00B84C0D">
              <w:rPr>
                <w:b/>
                <w:bCs/>
                <w:sz w:val="40"/>
                <w:szCs w:val="40"/>
              </w:rPr>
              <w:t xml:space="preserve">HEXAN </w:t>
            </w:r>
          </w:p>
        </w:tc>
        <w:tc>
          <w:tcPr>
            <w:tcW w:w="9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C832EC" w:rsidRPr="00B84C0D" w:rsidRDefault="00C832EC" w:rsidP="008C04FF">
            <w:pPr>
              <w:jc w:val="center"/>
              <w:rPr>
                <w:b/>
                <w:bCs/>
                <w:sz w:val="40"/>
                <w:szCs w:val="40"/>
              </w:rPr>
            </w:pPr>
            <w:r w:rsidRPr="00B84C0D">
              <w:rPr>
                <w:b/>
                <w:bCs/>
                <w:sz w:val="40"/>
                <w:szCs w:val="40"/>
              </w:rPr>
              <w:t>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3</w:t>
            </w:r>
            <w:r w:rsidRPr="00B84C0D">
              <w:rPr>
                <w:b/>
                <w:bCs/>
                <w:sz w:val="40"/>
                <w:szCs w:val="40"/>
              </w:rPr>
              <w:t xml:space="preserve"> - 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2</w:t>
            </w:r>
            <w:r w:rsidRPr="00B84C0D">
              <w:rPr>
                <w:b/>
                <w:bCs/>
                <w:sz w:val="40"/>
                <w:szCs w:val="40"/>
              </w:rPr>
              <w:t xml:space="preserve"> - 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2</w:t>
            </w:r>
            <w:r w:rsidRPr="00B84C0D">
              <w:rPr>
                <w:b/>
                <w:bCs/>
                <w:sz w:val="40"/>
                <w:szCs w:val="40"/>
              </w:rPr>
              <w:t xml:space="preserve"> - 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2</w:t>
            </w:r>
            <w:r w:rsidRPr="00B84C0D">
              <w:rPr>
                <w:b/>
                <w:bCs/>
                <w:sz w:val="40"/>
                <w:szCs w:val="40"/>
              </w:rPr>
              <w:t xml:space="preserve"> - 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2</w:t>
            </w:r>
            <w:r w:rsidRPr="00B84C0D">
              <w:rPr>
                <w:b/>
                <w:bCs/>
                <w:sz w:val="40"/>
                <w:szCs w:val="40"/>
              </w:rPr>
              <w:t xml:space="preserve"> - CH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3</w:t>
            </w:r>
            <w:r w:rsidRPr="00B84C0D">
              <w:rPr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C832EC" w:rsidTr="008C04FF">
        <w:trPr>
          <w:tblCellSpacing w:w="15" w:type="dxa"/>
        </w:trPr>
        <w:tc>
          <w:tcPr>
            <w:tcW w:w="9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7EDE7"/>
            <w:vAlign w:val="center"/>
            <w:hideMark/>
          </w:tcPr>
          <w:p w:rsidR="00C832EC" w:rsidRPr="00B84C0D" w:rsidRDefault="00C832EC" w:rsidP="008C04FF">
            <w:pPr>
              <w:jc w:val="center"/>
              <w:rPr>
                <w:b/>
                <w:bCs/>
                <w:sz w:val="40"/>
                <w:szCs w:val="40"/>
              </w:rPr>
            </w:pPr>
            <w:r w:rsidRPr="00B84C0D">
              <w:rPr>
                <w:b/>
                <w:bCs/>
                <w:sz w:val="40"/>
                <w:szCs w:val="40"/>
              </w:rPr>
              <w:t xml:space="preserve">Obecný vzorec alkanů: </w:t>
            </w:r>
          </w:p>
        </w:tc>
        <w:tc>
          <w:tcPr>
            <w:tcW w:w="9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C832EC" w:rsidRPr="00B84C0D" w:rsidRDefault="00C832EC" w:rsidP="008C04FF">
            <w:pPr>
              <w:jc w:val="center"/>
              <w:rPr>
                <w:b/>
                <w:bCs/>
                <w:sz w:val="40"/>
                <w:szCs w:val="40"/>
              </w:rPr>
            </w:pPr>
            <w:r w:rsidRPr="00B84C0D">
              <w:rPr>
                <w:b/>
                <w:bCs/>
                <w:sz w:val="40"/>
                <w:szCs w:val="40"/>
              </w:rPr>
              <w:t>C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n</w:t>
            </w:r>
            <w:r w:rsidRPr="00B84C0D">
              <w:rPr>
                <w:b/>
                <w:bCs/>
                <w:sz w:val="40"/>
                <w:szCs w:val="40"/>
              </w:rPr>
              <w:t>H</w:t>
            </w:r>
            <w:r w:rsidRPr="00B84C0D">
              <w:rPr>
                <w:b/>
                <w:bCs/>
                <w:sz w:val="40"/>
                <w:szCs w:val="40"/>
                <w:vertAlign w:val="subscript"/>
              </w:rPr>
              <w:t>2n+2</w:t>
            </w:r>
            <w:r w:rsidRPr="00B84C0D">
              <w:rPr>
                <w:b/>
                <w:bCs/>
                <w:sz w:val="40"/>
                <w:szCs w:val="40"/>
              </w:rPr>
              <w:t xml:space="preserve"> </w:t>
            </w:r>
          </w:p>
        </w:tc>
      </w:tr>
    </w:tbl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</w:p>
    <w:p w:rsidR="00C832EC" w:rsidRPr="00B84C0D" w:rsidRDefault="00C832EC" w:rsidP="00C832EC">
      <w:pPr>
        <w:rPr>
          <w:rFonts w:ascii="Times New Roman" w:hAnsi="Times New Roman"/>
          <w:b/>
          <w:color w:val="00B050"/>
          <w:sz w:val="40"/>
          <w:szCs w:val="40"/>
        </w:rPr>
      </w:pPr>
      <w:r w:rsidRPr="00B84C0D">
        <w:rPr>
          <w:rFonts w:ascii="Times New Roman" w:hAnsi="Times New Roman"/>
          <w:b/>
          <w:color w:val="00B050"/>
          <w:sz w:val="40"/>
          <w:szCs w:val="40"/>
        </w:rPr>
        <w:t>metan</w:t>
      </w: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- 1 atom C + 4 atomy H</w:t>
      </w: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 xml:space="preserve">- CH4                                  </w:t>
      </w: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- bezbarvý plyn</w:t>
      </w: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- hlavní složka zemního plynu, bahenního plynu, bioplynu</w:t>
      </w:r>
    </w:p>
    <w:p w:rsidR="00C832EC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- v určitém poměru se vzduchem → výbušná směs</w:t>
      </w: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</w:p>
    <w:p w:rsidR="00C832EC" w:rsidRPr="00B84C0D" w:rsidRDefault="00C832EC" w:rsidP="00C832EC">
      <w:pPr>
        <w:rPr>
          <w:rFonts w:ascii="Times New Roman" w:eastAsia="Times New Roman" w:hAnsi="Times New Roman"/>
          <w:b/>
          <w:bCs/>
          <w:sz w:val="40"/>
          <w:szCs w:val="40"/>
          <w:lang w:eastAsia="cs-CZ"/>
        </w:rPr>
      </w:pPr>
      <w:r w:rsidRPr="00B84C0D">
        <w:rPr>
          <w:rFonts w:ascii="Times New Roman" w:eastAsia="Times New Roman" w:hAnsi="Times New Roman"/>
          <w:b/>
          <w:bCs/>
          <w:sz w:val="40"/>
          <w:szCs w:val="40"/>
          <w:lang w:eastAsia="cs-CZ"/>
        </w:rPr>
        <w:t>výskyt v přírodě:</w:t>
      </w:r>
    </w:p>
    <w:p w:rsidR="00C832EC" w:rsidRPr="000E4EDE" w:rsidRDefault="00C832EC" w:rsidP="00C832EC">
      <w:pPr>
        <w:numPr>
          <w:ilvl w:val="0"/>
          <w:numId w:val="1"/>
        </w:num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 w:rsidRPr="000E4EDE">
        <w:rPr>
          <w:rFonts w:ascii="Times New Roman" w:eastAsia="Times New Roman" w:hAnsi="Times New Roman"/>
          <w:i/>
          <w:sz w:val="40"/>
          <w:szCs w:val="40"/>
          <w:lang w:eastAsia="cs-CZ"/>
        </w:rPr>
        <w:t>v atmosféře</w:t>
      </w:r>
      <w:r w:rsidRPr="000E4EDE">
        <w:rPr>
          <w:rFonts w:ascii="Times New Roman" w:eastAsia="Times New Roman" w:hAnsi="Times New Roman"/>
          <w:sz w:val="40"/>
          <w:szCs w:val="40"/>
          <w:lang w:eastAsia="cs-CZ"/>
        </w:rPr>
        <w:t xml:space="preserve"> -  kam se dostává zejména jako produkt rozkladu látek biogenního původu (bioplyn) nebo jako produkt metabolismu velkých přežvýkavců, také z termitišť a z rýžovišť </w:t>
      </w:r>
    </w:p>
    <w:p w:rsidR="00C832EC" w:rsidRPr="00B84C0D" w:rsidRDefault="00C832EC" w:rsidP="00C832EC">
      <w:pPr>
        <w:numPr>
          <w:ilvl w:val="0"/>
          <w:numId w:val="1"/>
        </w:num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i/>
          <w:sz w:val="40"/>
          <w:szCs w:val="40"/>
          <w:lang w:eastAsia="cs-CZ"/>
        </w:rPr>
      </w:pPr>
      <w:r w:rsidRPr="00B84C0D">
        <w:rPr>
          <w:rFonts w:ascii="Times New Roman" w:eastAsia="Times New Roman" w:hAnsi="Times New Roman"/>
          <w:i/>
          <w:sz w:val="40"/>
          <w:szCs w:val="40"/>
          <w:lang w:eastAsia="cs-CZ"/>
        </w:rPr>
        <w:t xml:space="preserve">v podzemí: </w:t>
      </w:r>
    </w:p>
    <w:p w:rsidR="00C832EC" w:rsidRPr="00B84C0D" w:rsidRDefault="00C832EC" w:rsidP="00C832EC">
      <w:pPr>
        <w:numPr>
          <w:ilvl w:val="1"/>
          <w:numId w:val="1"/>
        </w:num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 w:rsidRPr="00B84C0D">
        <w:rPr>
          <w:rFonts w:ascii="Times New Roman" w:eastAsia="Times New Roman" w:hAnsi="Times New Roman"/>
          <w:sz w:val="40"/>
          <w:szCs w:val="40"/>
          <w:lang w:eastAsia="cs-CZ"/>
        </w:rPr>
        <w:t xml:space="preserve">jako hlavní složka zemního plynu </w:t>
      </w:r>
    </w:p>
    <w:p w:rsidR="00C832EC" w:rsidRDefault="00C832EC" w:rsidP="00C832EC">
      <w:pPr>
        <w:numPr>
          <w:ilvl w:val="1"/>
          <w:numId w:val="1"/>
        </w:num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 w:rsidRPr="00B84C0D">
        <w:rPr>
          <w:rFonts w:ascii="Times New Roman" w:eastAsia="Times New Roman" w:hAnsi="Times New Roman"/>
          <w:sz w:val="40"/>
          <w:szCs w:val="40"/>
          <w:lang w:eastAsia="cs-CZ"/>
        </w:rPr>
        <w:t>jako součást důlního plynu v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 </w:t>
      </w:r>
      <w:r w:rsidRPr="00B84C0D">
        <w:rPr>
          <w:rFonts w:ascii="Times New Roman" w:eastAsia="Times New Roman" w:hAnsi="Times New Roman"/>
          <w:sz w:val="40"/>
          <w:szCs w:val="40"/>
          <w:lang w:eastAsia="cs-CZ"/>
        </w:rPr>
        <w:t>dolech</w:t>
      </w:r>
    </w:p>
    <w:p w:rsidR="00C832EC" w:rsidRDefault="00C832EC" w:rsidP="00C832EC">
      <w:pPr>
        <w:numPr>
          <w:ilvl w:val="0"/>
          <w:numId w:val="1"/>
        </w:num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i/>
          <w:sz w:val="40"/>
          <w:szCs w:val="40"/>
          <w:lang w:eastAsia="cs-CZ"/>
        </w:rPr>
      </w:pPr>
      <w:r w:rsidRPr="00B84C0D">
        <w:rPr>
          <w:rFonts w:ascii="Times New Roman" w:eastAsia="Times New Roman" w:hAnsi="Times New Roman"/>
          <w:i/>
          <w:sz w:val="40"/>
          <w:szCs w:val="40"/>
          <w:lang w:eastAsia="cs-CZ"/>
        </w:rPr>
        <w:lastRenderedPageBreak/>
        <w:t>rozpuštěný v</w:t>
      </w:r>
      <w:r>
        <w:rPr>
          <w:rFonts w:ascii="Times New Roman" w:eastAsia="Times New Roman" w:hAnsi="Times New Roman"/>
          <w:i/>
          <w:sz w:val="40"/>
          <w:szCs w:val="40"/>
          <w:lang w:eastAsia="cs-CZ"/>
        </w:rPr>
        <w:t> </w:t>
      </w:r>
      <w:r w:rsidRPr="00B84C0D">
        <w:rPr>
          <w:rFonts w:ascii="Times New Roman" w:eastAsia="Times New Roman" w:hAnsi="Times New Roman"/>
          <w:i/>
          <w:sz w:val="40"/>
          <w:szCs w:val="40"/>
          <w:lang w:eastAsia="cs-CZ"/>
        </w:rPr>
        <w:t>ropě</w:t>
      </w:r>
    </w:p>
    <w:p w:rsidR="00C832EC" w:rsidRPr="00B84C0D" w:rsidRDefault="00C832EC" w:rsidP="00C832EC">
      <w:pPr>
        <w:numPr>
          <w:ilvl w:val="0"/>
          <w:numId w:val="1"/>
        </w:numPr>
        <w:shd w:val="clear" w:color="auto" w:fill="F9FC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40"/>
          <w:szCs w:val="40"/>
          <w:lang w:eastAsia="cs-CZ"/>
        </w:rPr>
      </w:pPr>
      <w:r w:rsidRPr="00B84C0D">
        <w:rPr>
          <w:rFonts w:ascii="Times New Roman" w:eastAsia="Times New Roman" w:hAnsi="Times New Roman"/>
          <w:i/>
          <w:sz w:val="40"/>
          <w:szCs w:val="40"/>
          <w:lang w:eastAsia="cs-CZ"/>
        </w:rPr>
        <w:t>rozpuštěný ve vodě</w:t>
      </w:r>
      <w:r w:rsidRPr="00B84C0D">
        <w:rPr>
          <w:rFonts w:ascii="Times New Roman" w:eastAsia="Times New Roman" w:hAnsi="Times New Roman"/>
          <w:sz w:val="40"/>
          <w:szCs w:val="40"/>
          <w:lang w:eastAsia="cs-CZ"/>
        </w:rPr>
        <w:t xml:space="preserve"> 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 - u </w:t>
      </w:r>
      <w:r w:rsidRPr="00B84C0D">
        <w:rPr>
          <w:rFonts w:ascii="Times New Roman" w:eastAsia="Times New Roman" w:hAnsi="Times New Roman"/>
          <w:sz w:val="40"/>
          <w:szCs w:val="40"/>
          <w:lang w:eastAsia="cs-CZ"/>
        </w:rPr>
        <w:t>některých jezer – Afrika -  (např. jezero Kivu - mezi Rwandou a Kongem</w:t>
      </w:r>
    </w:p>
    <w:p w:rsidR="00C832EC" w:rsidRDefault="00C832EC" w:rsidP="00C832EC">
      <w:pPr>
        <w:shd w:val="clear" w:color="auto" w:fill="F9FC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40"/>
          <w:szCs w:val="40"/>
          <w:lang w:eastAsia="cs-CZ"/>
        </w:rPr>
      </w:pPr>
    </w:p>
    <w:p w:rsidR="00C832EC" w:rsidRDefault="00C832EC" w:rsidP="00C832EC">
      <w:pPr>
        <w:shd w:val="clear" w:color="auto" w:fill="F9FC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40"/>
          <w:szCs w:val="40"/>
          <w:lang w:eastAsia="cs-CZ"/>
        </w:rPr>
      </w:pPr>
    </w:p>
    <w:p w:rsidR="00C832EC" w:rsidRPr="00B84C0D" w:rsidRDefault="00C832EC" w:rsidP="00C832EC">
      <w:pPr>
        <w:shd w:val="clear" w:color="auto" w:fill="F9FC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40"/>
          <w:szCs w:val="40"/>
          <w:lang w:eastAsia="cs-CZ"/>
        </w:rPr>
      </w:pPr>
      <w:r w:rsidRPr="00B84C0D">
        <w:rPr>
          <w:rFonts w:ascii="Times New Roman" w:eastAsia="Times New Roman" w:hAnsi="Times New Roman"/>
          <w:b/>
          <w:bCs/>
          <w:sz w:val="40"/>
          <w:szCs w:val="40"/>
          <w:lang w:eastAsia="cs-CZ"/>
        </w:rPr>
        <w:t>Použití</w:t>
      </w:r>
    </w:p>
    <w:p w:rsidR="00C832EC" w:rsidRPr="00B84C0D" w:rsidRDefault="00C832EC" w:rsidP="00C832EC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 w:rsidRPr="00B84C0D">
        <w:rPr>
          <w:rFonts w:ascii="Times New Roman" w:eastAsia="Times New Roman" w:hAnsi="Times New Roman"/>
          <w:sz w:val="40"/>
          <w:szCs w:val="40"/>
          <w:lang w:eastAsia="cs-CZ"/>
        </w:rPr>
        <w:t>- plynné palivo</w:t>
      </w:r>
    </w:p>
    <w:p w:rsidR="00C832EC" w:rsidRPr="00B84C0D" w:rsidRDefault="00C832EC" w:rsidP="00C832EC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 w:rsidRPr="00B84C0D">
        <w:rPr>
          <w:rFonts w:ascii="Times New Roman" w:eastAsia="Times New Roman" w:hAnsi="Times New Roman"/>
          <w:sz w:val="40"/>
          <w:szCs w:val="40"/>
          <w:lang w:eastAsia="cs-CZ"/>
        </w:rPr>
        <w:t>- výroba oxidu uhličitého</w:t>
      </w: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 xml:space="preserve"> </w:t>
      </w:r>
    </w:p>
    <w:p w:rsidR="00C832EC" w:rsidRPr="00B84C0D" w:rsidRDefault="00C832EC" w:rsidP="00C832EC">
      <w:pPr>
        <w:rPr>
          <w:rFonts w:ascii="Times New Roman" w:hAnsi="Times New Roman"/>
          <w:b/>
          <w:sz w:val="40"/>
          <w:szCs w:val="40"/>
        </w:rPr>
      </w:pPr>
      <w:r w:rsidRPr="00B84C0D">
        <w:rPr>
          <w:rFonts w:ascii="Times New Roman" w:hAnsi="Times New Roman"/>
          <w:b/>
          <w:color w:val="00B050"/>
          <w:sz w:val="40"/>
          <w:szCs w:val="40"/>
        </w:rPr>
        <w:t>etan</w:t>
      </w:r>
      <w:r w:rsidRPr="00B84C0D">
        <w:rPr>
          <w:rFonts w:ascii="Times New Roman" w:hAnsi="Times New Roman"/>
          <w:b/>
          <w:sz w:val="40"/>
          <w:szCs w:val="40"/>
        </w:rPr>
        <w:t xml:space="preserve">   </w:t>
      </w: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C 2 H 6</w:t>
      </w:r>
    </w:p>
    <w:p w:rsidR="00C832EC" w:rsidRPr="00B84C0D" w:rsidRDefault="00C832EC" w:rsidP="00C832EC">
      <w:pPr>
        <w:rPr>
          <w:rFonts w:ascii="Times New Roman" w:hAnsi="Times New Roman"/>
          <w:b/>
          <w:sz w:val="40"/>
          <w:szCs w:val="40"/>
        </w:rPr>
      </w:pP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 xml:space="preserve">- bezbarvý hořlavý plyn bez zápachu </w:t>
      </w:r>
    </w:p>
    <w:p w:rsidR="00C832EC" w:rsidRPr="00B84C0D" w:rsidRDefault="00C832EC" w:rsidP="00C832EC">
      <w:pPr>
        <w:pStyle w:val="Nadpis2"/>
        <w:shd w:val="clear" w:color="auto" w:fill="F9FCFF"/>
        <w:rPr>
          <w:sz w:val="40"/>
          <w:szCs w:val="40"/>
        </w:rPr>
      </w:pPr>
      <w:r w:rsidRPr="00B84C0D">
        <w:rPr>
          <w:rStyle w:val="mw-headline"/>
          <w:sz w:val="40"/>
          <w:szCs w:val="40"/>
        </w:rPr>
        <w:t>Výskyt v</w:t>
      </w:r>
      <w:r>
        <w:rPr>
          <w:rStyle w:val="mw-headline"/>
          <w:sz w:val="40"/>
          <w:szCs w:val="40"/>
        </w:rPr>
        <w:t> </w:t>
      </w:r>
      <w:r w:rsidRPr="00B84C0D">
        <w:rPr>
          <w:rStyle w:val="mw-headline"/>
          <w:sz w:val="40"/>
          <w:szCs w:val="40"/>
        </w:rPr>
        <w:t>přírodě</w:t>
      </w:r>
      <w:r>
        <w:rPr>
          <w:rStyle w:val="mw-headline"/>
          <w:sz w:val="40"/>
          <w:szCs w:val="40"/>
        </w:rPr>
        <w:t>:</w:t>
      </w:r>
    </w:p>
    <w:p w:rsidR="00C832EC" w:rsidRPr="00B84C0D" w:rsidRDefault="00C832EC" w:rsidP="00C832EC">
      <w:pPr>
        <w:pStyle w:val="Normlnweb"/>
        <w:shd w:val="clear" w:color="auto" w:fill="F9FCFF"/>
        <w:rPr>
          <w:sz w:val="40"/>
          <w:szCs w:val="40"/>
        </w:rPr>
      </w:pPr>
      <w:r w:rsidRPr="00B84C0D">
        <w:rPr>
          <w:sz w:val="40"/>
          <w:szCs w:val="40"/>
        </w:rPr>
        <w:t xml:space="preserve">- tvoří </w:t>
      </w:r>
      <w:proofErr w:type="gramStart"/>
      <w:r w:rsidRPr="00B84C0D">
        <w:rPr>
          <w:sz w:val="40"/>
          <w:szCs w:val="40"/>
        </w:rPr>
        <w:t>1–6%  zemního</w:t>
      </w:r>
      <w:proofErr w:type="gramEnd"/>
      <w:r w:rsidRPr="00B84C0D">
        <w:rPr>
          <w:sz w:val="40"/>
          <w:szCs w:val="40"/>
        </w:rPr>
        <w:t xml:space="preserve"> plynu</w:t>
      </w:r>
    </w:p>
    <w:p w:rsidR="00C832EC" w:rsidRPr="00B84C0D" w:rsidRDefault="00C832EC" w:rsidP="00C832EC">
      <w:pPr>
        <w:pStyle w:val="Normlnweb"/>
        <w:shd w:val="clear" w:color="auto" w:fill="F9FCFF"/>
        <w:rPr>
          <w:sz w:val="40"/>
          <w:szCs w:val="40"/>
        </w:rPr>
      </w:pPr>
      <w:r w:rsidRPr="00B84C0D">
        <w:rPr>
          <w:sz w:val="40"/>
          <w:szCs w:val="40"/>
        </w:rPr>
        <w:t>- rozpuštěný i v ropě</w:t>
      </w:r>
    </w:p>
    <w:p w:rsidR="00C832EC" w:rsidRPr="00B84C0D" w:rsidRDefault="00C832EC" w:rsidP="00C832EC">
      <w:pPr>
        <w:pStyle w:val="Nadpis2"/>
        <w:shd w:val="clear" w:color="auto" w:fill="F9FCFF"/>
        <w:rPr>
          <w:rStyle w:val="mw-headline"/>
          <w:sz w:val="40"/>
          <w:szCs w:val="40"/>
        </w:rPr>
      </w:pPr>
    </w:p>
    <w:p w:rsidR="00C832EC" w:rsidRPr="00B84C0D" w:rsidRDefault="00C832EC" w:rsidP="00C832EC">
      <w:pPr>
        <w:pStyle w:val="Nadpis2"/>
        <w:shd w:val="clear" w:color="auto" w:fill="F9FCFF"/>
        <w:rPr>
          <w:sz w:val="40"/>
          <w:szCs w:val="40"/>
        </w:rPr>
      </w:pPr>
      <w:r w:rsidRPr="00B84C0D">
        <w:rPr>
          <w:rStyle w:val="mw-headline"/>
          <w:sz w:val="40"/>
          <w:szCs w:val="40"/>
        </w:rPr>
        <w:t>Použití</w:t>
      </w:r>
      <w:r>
        <w:rPr>
          <w:rStyle w:val="mw-headline"/>
          <w:sz w:val="40"/>
          <w:szCs w:val="40"/>
        </w:rPr>
        <w:t>:</w:t>
      </w:r>
    </w:p>
    <w:p w:rsidR="00C832EC" w:rsidRPr="00B84C0D" w:rsidRDefault="00C832EC" w:rsidP="00C832EC">
      <w:pPr>
        <w:pStyle w:val="Normlnweb"/>
        <w:shd w:val="clear" w:color="auto" w:fill="F9FCFF"/>
        <w:rPr>
          <w:sz w:val="40"/>
          <w:szCs w:val="40"/>
        </w:rPr>
      </w:pPr>
      <w:r w:rsidRPr="00B84C0D">
        <w:rPr>
          <w:sz w:val="40"/>
          <w:szCs w:val="40"/>
        </w:rPr>
        <w:t xml:space="preserve"> - významná chemická surovinou, která je zpracovávána především v nalezištích zemního plynu a v </w:t>
      </w:r>
      <w:r w:rsidRPr="00B84C0D">
        <w:rPr>
          <w:sz w:val="40"/>
          <w:szCs w:val="40"/>
        </w:rPr>
        <w:lastRenderedPageBreak/>
        <w:t>petrochemických závodech, kde odpadá při zpracování ropy</w:t>
      </w:r>
    </w:p>
    <w:p w:rsidR="00C832EC" w:rsidRPr="00B84C0D" w:rsidRDefault="00C832EC" w:rsidP="00C832EC">
      <w:pPr>
        <w:pStyle w:val="Normlnweb"/>
        <w:shd w:val="clear" w:color="auto" w:fill="F9FCFF"/>
        <w:rPr>
          <w:sz w:val="40"/>
          <w:szCs w:val="40"/>
        </w:rPr>
      </w:pPr>
      <w:r w:rsidRPr="00B84C0D">
        <w:rPr>
          <w:sz w:val="40"/>
          <w:szCs w:val="40"/>
        </w:rPr>
        <w:t>- k výrobě plastů</w:t>
      </w:r>
    </w:p>
    <w:p w:rsidR="00C832EC" w:rsidRPr="00B84C0D" w:rsidRDefault="00C832EC" w:rsidP="00C832EC">
      <w:pPr>
        <w:pStyle w:val="Normlnweb"/>
        <w:shd w:val="clear" w:color="auto" w:fill="F9FCFF"/>
        <w:rPr>
          <w:sz w:val="40"/>
          <w:szCs w:val="40"/>
        </w:rPr>
      </w:pPr>
      <w:r w:rsidRPr="00B84C0D">
        <w:rPr>
          <w:sz w:val="40"/>
          <w:szCs w:val="40"/>
        </w:rPr>
        <w:t>- v chladírenství - teplonosné médium</w:t>
      </w:r>
    </w:p>
    <w:p w:rsidR="00C832EC" w:rsidRPr="00B84C0D" w:rsidRDefault="00C832EC" w:rsidP="00C832EC">
      <w:pPr>
        <w:pStyle w:val="Normlnweb"/>
        <w:shd w:val="clear" w:color="auto" w:fill="F9FCFF"/>
        <w:rPr>
          <w:sz w:val="40"/>
          <w:szCs w:val="40"/>
        </w:rPr>
      </w:pPr>
      <w:r w:rsidRPr="00B84C0D">
        <w:rPr>
          <w:sz w:val="40"/>
          <w:szCs w:val="40"/>
        </w:rPr>
        <w:t>-v mikrobiologii, fyziologii a lékařství kapalný etan  - ke zmrazování mikroskopických vzorků</w:t>
      </w:r>
    </w:p>
    <w:p w:rsidR="00C832EC" w:rsidRPr="00B84C0D" w:rsidRDefault="00C832EC" w:rsidP="00C832EC">
      <w:pPr>
        <w:rPr>
          <w:rFonts w:ascii="Times New Roman" w:hAnsi="Times New Roman"/>
          <w:b/>
          <w:sz w:val="40"/>
          <w:szCs w:val="40"/>
        </w:rPr>
      </w:pPr>
      <w:r w:rsidRPr="00B84C0D">
        <w:rPr>
          <w:rFonts w:ascii="Times New Roman" w:hAnsi="Times New Roman"/>
          <w:b/>
          <w:sz w:val="40"/>
          <w:szCs w:val="40"/>
        </w:rPr>
        <w:t xml:space="preserve">  </w:t>
      </w:r>
    </w:p>
    <w:p w:rsidR="00C832EC" w:rsidRPr="00B84C0D" w:rsidRDefault="00C832EC" w:rsidP="00C832EC">
      <w:pPr>
        <w:rPr>
          <w:rFonts w:ascii="Times New Roman" w:hAnsi="Times New Roman"/>
          <w:b/>
          <w:color w:val="00B050"/>
          <w:sz w:val="40"/>
          <w:szCs w:val="40"/>
        </w:rPr>
      </w:pPr>
      <w:r w:rsidRPr="00B84C0D">
        <w:rPr>
          <w:rFonts w:ascii="Times New Roman" w:hAnsi="Times New Roman"/>
          <w:b/>
          <w:color w:val="00B050"/>
          <w:sz w:val="40"/>
          <w:szCs w:val="40"/>
        </w:rPr>
        <w:t>propan</w:t>
      </w:r>
      <w:r>
        <w:rPr>
          <w:rFonts w:ascii="Times New Roman" w:hAnsi="Times New Roman"/>
          <w:b/>
          <w:color w:val="00B050"/>
          <w:sz w:val="40"/>
          <w:szCs w:val="40"/>
        </w:rPr>
        <w:t xml:space="preserve">    </w:t>
      </w: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C3H8</w:t>
      </w:r>
    </w:p>
    <w:p w:rsidR="00C832EC" w:rsidRPr="00B84C0D" w:rsidRDefault="00C832EC" w:rsidP="00C832EC">
      <w:pPr>
        <w:rPr>
          <w:sz w:val="40"/>
          <w:szCs w:val="40"/>
          <w:lang w:val="en"/>
        </w:rPr>
      </w:pPr>
    </w:p>
    <w:p w:rsidR="00C832EC" w:rsidRPr="00B84C0D" w:rsidRDefault="00C832EC" w:rsidP="00C832EC">
      <w:pPr>
        <w:rPr>
          <w:rFonts w:ascii="Times New Roman" w:hAnsi="Times New Roman"/>
          <w:b/>
          <w:color w:val="00B050"/>
          <w:sz w:val="40"/>
          <w:szCs w:val="40"/>
        </w:rPr>
      </w:pPr>
      <w:r w:rsidRPr="00B84C0D">
        <w:rPr>
          <w:rFonts w:ascii="Times New Roman" w:hAnsi="Times New Roman"/>
          <w:b/>
          <w:color w:val="00B050"/>
          <w:sz w:val="40"/>
          <w:szCs w:val="40"/>
        </w:rPr>
        <w:t>butan</w:t>
      </w: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C4H10</w:t>
      </w:r>
    </w:p>
    <w:p w:rsidR="00C832EC" w:rsidRPr="00B84C0D" w:rsidRDefault="00C832EC" w:rsidP="00C832EC">
      <w:pPr>
        <w:rPr>
          <w:sz w:val="40"/>
          <w:szCs w:val="40"/>
        </w:rPr>
      </w:pP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- bezbarvé plyny</w:t>
      </w: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- mají větší hustotu než vzduch → v určitém poměru výbušné</w:t>
      </w:r>
    </w:p>
    <w:p w:rsidR="00C832EC" w:rsidRPr="00B84C0D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- kapalná směs se stlačuje do lahví  → vařiče, lampy, LPG do aut</w:t>
      </w:r>
    </w:p>
    <w:p w:rsidR="00C832EC" w:rsidRDefault="00C832EC" w:rsidP="00C832EC">
      <w:pPr>
        <w:rPr>
          <w:rFonts w:ascii="Times New Roman" w:hAnsi="Times New Roman"/>
          <w:sz w:val="40"/>
          <w:szCs w:val="40"/>
        </w:rPr>
      </w:pPr>
      <w:r w:rsidRPr="00B84C0D">
        <w:rPr>
          <w:rFonts w:ascii="Times New Roman" w:hAnsi="Times New Roman"/>
          <w:sz w:val="40"/>
          <w:szCs w:val="40"/>
        </w:rPr>
        <w:t>- ekologické – málo škodlivin X výbušné</w:t>
      </w:r>
    </w:p>
    <w:p w:rsidR="00485198" w:rsidRDefault="00485198" w:rsidP="00C832EC">
      <w:bookmarkStart w:id="0" w:name="_GoBack"/>
      <w:bookmarkEnd w:id="0"/>
    </w:p>
    <w:sectPr w:rsidR="004851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A21E34"/>
    <w:multiLevelType w:val="multilevel"/>
    <w:tmpl w:val="074C7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2EC"/>
    <w:rsid w:val="000E4EDE"/>
    <w:rsid w:val="00485198"/>
    <w:rsid w:val="00C83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2EC"/>
    <w:rPr>
      <w:rFonts w:ascii="Calibri" w:eastAsia="Calibri" w:hAnsi="Calibri" w:cs="Times New Roman"/>
    </w:rPr>
  </w:style>
  <w:style w:type="paragraph" w:styleId="Nadpis2">
    <w:name w:val="heading 2"/>
    <w:basedOn w:val="Normln"/>
    <w:link w:val="Nadpis2Char"/>
    <w:uiPriority w:val="9"/>
    <w:qFormat/>
    <w:rsid w:val="00C832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832EC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832E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832EC"/>
    <w:rPr>
      <w:rFonts w:ascii="Calibri" w:eastAsia="Times New Roman" w:hAnsi="Calibri" w:cs="Times New Roman"/>
      <w:b/>
      <w:bCs/>
      <w:sz w:val="28"/>
      <w:szCs w:val="28"/>
    </w:rPr>
  </w:style>
  <w:style w:type="paragraph" w:styleId="Normlnweb">
    <w:name w:val="Normal (Web)"/>
    <w:basedOn w:val="Normln"/>
    <w:uiPriority w:val="99"/>
    <w:unhideWhenUsed/>
    <w:rsid w:val="00C832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C832EC"/>
  </w:style>
  <w:style w:type="paragraph" w:styleId="Textbubliny">
    <w:name w:val="Balloon Text"/>
    <w:basedOn w:val="Normln"/>
    <w:link w:val="TextbublinyChar"/>
    <w:uiPriority w:val="99"/>
    <w:semiHidden/>
    <w:unhideWhenUsed/>
    <w:rsid w:val="00C83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32E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2EC"/>
    <w:rPr>
      <w:rFonts w:ascii="Calibri" w:eastAsia="Calibri" w:hAnsi="Calibri" w:cs="Times New Roman"/>
    </w:rPr>
  </w:style>
  <w:style w:type="paragraph" w:styleId="Nadpis2">
    <w:name w:val="heading 2"/>
    <w:basedOn w:val="Normln"/>
    <w:link w:val="Nadpis2Char"/>
    <w:uiPriority w:val="9"/>
    <w:qFormat/>
    <w:rsid w:val="00C832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832EC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832E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832EC"/>
    <w:rPr>
      <w:rFonts w:ascii="Calibri" w:eastAsia="Times New Roman" w:hAnsi="Calibri" w:cs="Times New Roman"/>
      <w:b/>
      <w:bCs/>
      <w:sz w:val="28"/>
      <w:szCs w:val="28"/>
    </w:rPr>
  </w:style>
  <w:style w:type="paragraph" w:styleId="Normlnweb">
    <w:name w:val="Normal (Web)"/>
    <w:basedOn w:val="Normln"/>
    <w:uiPriority w:val="99"/>
    <w:unhideWhenUsed/>
    <w:rsid w:val="00C832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C832EC"/>
  </w:style>
  <w:style w:type="paragraph" w:styleId="Textbubliny">
    <w:name w:val="Balloon Text"/>
    <w:basedOn w:val="Normln"/>
    <w:link w:val="TextbublinyChar"/>
    <w:uiPriority w:val="99"/>
    <w:semiHidden/>
    <w:unhideWhenUsed/>
    <w:rsid w:val="00C83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32E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314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2</cp:revision>
  <cp:lastPrinted>2012-08-11T19:40:00Z</cp:lastPrinted>
  <dcterms:created xsi:type="dcterms:W3CDTF">2012-04-26T12:58:00Z</dcterms:created>
  <dcterms:modified xsi:type="dcterms:W3CDTF">2012-08-11T19:41:00Z</dcterms:modified>
</cp:coreProperties>
</file>