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DA4" w:rsidRDefault="00116DA4" w:rsidP="00116DA4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>
            <wp:extent cx="3971925" cy="866775"/>
            <wp:effectExtent l="0" t="0" r="9525" b="9525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6DA4" w:rsidRDefault="00116DA4" w:rsidP="00116DA4">
      <w:pPr>
        <w:jc w:val="center"/>
        <w:rPr>
          <w:rFonts w:cs="Calibri"/>
          <w:sz w:val="28"/>
          <w:szCs w:val="28"/>
        </w:rPr>
      </w:pPr>
    </w:p>
    <w:p w:rsidR="00116DA4" w:rsidRDefault="00116DA4" w:rsidP="00116DA4">
      <w:pPr>
        <w:jc w:val="center"/>
        <w:rPr>
          <w:rFonts w:cs="Calibri"/>
          <w:sz w:val="28"/>
          <w:szCs w:val="28"/>
        </w:rPr>
      </w:pPr>
    </w:p>
    <w:p w:rsidR="00116DA4" w:rsidRDefault="00116DA4" w:rsidP="00116DA4">
      <w:pPr>
        <w:jc w:val="center"/>
        <w:rPr>
          <w:rFonts w:cs="Calibri"/>
          <w:sz w:val="28"/>
          <w:szCs w:val="28"/>
        </w:rPr>
      </w:pPr>
    </w:p>
    <w:p w:rsidR="00116DA4" w:rsidRDefault="00116DA4" w:rsidP="00116DA4">
      <w:pPr>
        <w:jc w:val="center"/>
        <w:rPr>
          <w:rFonts w:cs="Calibri"/>
          <w:sz w:val="28"/>
          <w:szCs w:val="28"/>
        </w:rPr>
      </w:pPr>
    </w:p>
    <w:p w:rsidR="00116DA4" w:rsidRDefault="00116DA4" w:rsidP="00116DA4">
      <w:pPr>
        <w:jc w:val="center"/>
        <w:rPr>
          <w:rFonts w:cs="Calibri"/>
          <w:sz w:val="28"/>
          <w:szCs w:val="28"/>
        </w:rPr>
      </w:pPr>
    </w:p>
    <w:p w:rsidR="00116DA4" w:rsidRDefault="00116DA4" w:rsidP="00116DA4">
      <w:pPr>
        <w:jc w:val="center"/>
        <w:rPr>
          <w:rFonts w:cs="Calibri"/>
          <w:sz w:val="28"/>
          <w:szCs w:val="28"/>
        </w:rPr>
      </w:pPr>
    </w:p>
    <w:p w:rsidR="00116DA4" w:rsidRDefault="00116DA4" w:rsidP="00116DA4">
      <w:pPr>
        <w:jc w:val="center"/>
        <w:rPr>
          <w:rFonts w:cs="Calibri"/>
          <w:sz w:val="28"/>
          <w:szCs w:val="28"/>
        </w:rPr>
      </w:pPr>
    </w:p>
    <w:p w:rsidR="00116DA4" w:rsidRDefault="00116DA4" w:rsidP="00116DA4">
      <w:pPr>
        <w:jc w:val="center"/>
        <w:rPr>
          <w:rFonts w:cs="Calibri"/>
          <w:sz w:val="28"/>
          <w:szCs w:val="28"/>
        </w:rPr>
      </w:pPr>
      <w:r>
        <w:rPr>
          <w:rFonts w:eastAsiaTheme="minorHAnsi" w:cstheme="min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2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16DA4" w:rsidRDefault="00116DA4" w:rsidP="00116DA4">
      <w:pPr>
        <w:jc w:val="center"/>
        <w:rPr>
          <w:rFonts w:cs="Calibri"/>
          <w:sz w:val="28"/>
          <w:szCs w:val="28"/>
        </w:rPr>
      </w:pPr>
    </w:p>
    <w:p w:rsidR="00116DA4" w:rsidRDefault="00116DA4" w:rsidP="00116DA4">
      <w:pPr>
        <w:jc w:val="center"/>
        <w:rPr>
          <w:rFonts w:cs="Calibri"/>
          <w:sz w:val="28"/>
          <w:szCs w:val="28"/>
        </w:rPr>
      </w:pPr>
    </w:p>
    <w:p w:rsidR="00116DA4" w:rsidRDefault="00116DA4" w:rsidP="00116DA4">
      <w:pPr>
        <w:jc w:val="center"/>
        <w:rPr>
          <w:rFonts w:cs="Calibri"/>
          <w:sz w:val="28"/>
          <w:szCs w:val="28"/>
        </w:rPr>
      </w:pPr>
    </w:p>
    <w:p w:rsidR="00116DA4" w:rsidRDefault="00116DA4" w:rsidP="00116DA4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Masarykova základní škola Debř, Mladá Boleslav, příspěvková organizace</w:t>
      </w:r>
    </w:p>
    <w:p w:rsidR="00116DA4" w:rsidRDefault="00116DA4" w:rsidP="00116DA4">
      <w:pPr>
        <w:jc w:val="center"/>
        <w:rPr>
          <w:rFonts w:cs="Calibri"/>
          <w:sz w:val="28"/>
          <w:szCs w:val="28"/>
        </w:rPr>
      </w:pPr>
    </w:p>
    <w:p w:rsidR="00116DA4" w:rsidRDefault="00116DA4" w:rsidP="00116DA4">
      <w:pPr>
        <w:jc w:val="center"/>
        <w:rPr>
          <w:rFonts w:cs="Calibri"/>
          <w:sz w:val="28"/>
          <w:szCs w:val="28"/>
        </w:rPr>
      </w:pPr>
    </w:p>
    <w:p w:rsidR="00116DA4" w:rsidRDefault="00116DA4" w:rsidP="00116DA4">
      <w:pPr>
        <w:rPr>
          <w:rFonts w:cs="Calibri"/>
          <w:sz w:val="28"/>
          <w:szCs w:val="28"/>
        </w:rPr>
      </w:pPr>
    </w:p>
    <w:p w:rsidR="00116DA4" w:rsidRDefault="00116DA4" w:rsidP="00116DA4">
      <w:pPr>
        <w:rPr>
          <w:rFonts w:cs="Calibri"/>
          <w:sz w:val="28"/>
          <w:szCs w:val="28"/>
        </w:rPr>
      </w:pPr>
    </w:p>
    <w:p w:rsidR="00116DA4" w:rsidRDefault="00116DA4" w:rsidP="00116DA4">
      <w:pPr>
        <w:rPr>
          <w:rFonts w:cs="Calibri"/>
          <w:sz w:val="28"/>
          <w:szCs w:val="28"/>
        </w:rPr>
      </w:pPr>
    </w:p>
    <w:p w:rsidR="00116DA4" w:rsidRDefault="00116DA4" w:rsidP="00116DA4">
      <w:pPr>
        <w:rPr>
          <w:rFonts w:cs="Calibri"/>
          <w:sz w:val="28"/>
          <w:szCs w:val="28"/>
        </w:rPr>
      </w:pPr>
    </w:p>
    <w:p w:rsidR="00116DA4" w:rsidRDefault="00116DA4" w:rsidP="00116DA4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7F5627" w:rsidRPr="00B311F1" w:rsidRDefault="00402885" w:rsidP="00116DA4">
      <w:pPr>
        <w:jc w:val="center"/>
        <w:rPr>
          <w:rFonts w:cs="Calibri"/>
          <w:b/>
          <w:sz w:val="28"/>
          <w:szCs w:val="28"/>
        </w:rPr>
      </w:pPr>
      <w:bookmarkStart w:id="0" w:name="_GoBack"/>
      <w:r>
        <w:rPr>
          <w:rFonts w:cs="Calibri"/>
          <w:sz w:val="28"/>
          <w:szCs w:val="28"/>
        </w:rPr>
        <w:t>VY_1</w:t>
      </w:r>
      <w:r w:rsidR="00116DA4">
        <w:rPr>
          <w:rFonts w:cs="Calibri"/>
          <w:sz w:val="28"/>
          <w:szCs w:val="28"/>
        </w:rPr>
        <w:t>2_INOVACE_</w:t>
      </w:r>
      <w:r w:rsidR="007F5627">
        <w:rPr>
          <w:rFonts w:cs="Calibri"/>
          <w:sz w:val="28"/>
          <w:szCs w:val="28"/>
        </w:rPr>
        <w:t>7 Jazyk jazyková komunikace – český jazyk (9. ročník)</w:t>
      </w:r>
      <w:r>
        <w:rPr>
          <w:rFonts w:cs="Calibri"/>
          <w:sz w:val="28"/>
          <w:szCs w:val="28"/>
        </w:rPr>
        <w:t>_</w:t>
      </w:r>
      <w:r w:rsidR="007F5627" w:rsidRPr="00B311F1">
        <w:rPr>
          <w:rFonts w:cs="Calibri"/>
          <w:b/>
          <w:sz w:val="28"/>
          <w:szCs w:val="28"/>
        </w:rPr>
        <w:t>VÁCLAV HAVEL</w:t>
      </w:r>
      <w:r w:rsidR="00B311F1" w:rsidRPr="00B311F1">
        <w:rPr>
          <w:rFonts w:cs="Calibri"/>
          <w:b/>
          <w:sz w:val="28"/>
          <w:szCs w:val="28"/>
        </w:rPr>
        <w:t xml:space="preserve"> - Odcházení</w:t>
      </w:r>
      <w:bookmarkEnd w:id="0"/>
    </w:p>
    <w:p w:rsidR="007F5627" w:rsidRPr="00B311F1" w:rsidRDefault="007F5627" w:rsidP="00116DA4">
      <w:pPr>
        <w:jc w:val="center"/>
        <w:rPr>
          <w:rFonts w:cs="Calibri"/>
          <w:b/>
          <w:sz w:val="28"/>
          <w:szCs w:val="28"/>
        </w:rPr>
      </w:pPr>
    </w:p>
    <w:p w:rsidR="00116DA4" w:rsidRDefault="00116DA4" w:rsidP="00116DA4">
      <w:pPr>
        <w:jc w:val="center"/>
        <w:rPr>
          <w:rFonts w:cs="Calibri"/>
          <w:sz w:val="28"/>
          <w:szCs w:val="28"/>
        </w:rPr>
      </w:pPr>
    </w:p>
    <w:p w:rsidR="00116DA4" w:rsidRDefault="00116DA4" w:rsidP="00116DA4">
      <w:pPr>
        <w:jc w:val="center"/>
        <w:rPr>
          <w:rFonts w:cs="Calibri"/>
          <w:sz w:val="28"/>
          <w:szCs w:val="28"/>
        </w:rPr>
      </w:pPr>
    </w:p>
    <w:p w:rsidR="00116DA4" w:rsidRDefault="00116DA4" w:rsidP="00116DA4">
      <w:pPr>
        <w:jc w:val="center"/>
        <w:rPr>
          <w:rFonts w:cs="Calibri"/>
          <w:sz w:val="28"/>
          <w:szCs w:val="28"/>
        </w:rPr>
      </w:pPr>
    </w:p>
    <w:p w:rsidR="00116DA4" w:rsidRDefault="00116DA4" w:rsidP="00116DA4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Autor: Jana Šťastná</w:t>
      </w:r>
    </w:p>
    <w:p w:rsidR="00116DA4" w:rsidRDefault="00116DA4" w:rsidP="00116DA4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vytvoření: 08. 03. 2012</w:t>
      </w:r>
    </w:p>
    <w:p w:rsidR="00116DA4" w:rsidRDefault="00116DA4" w:rsidP="00116DA4">
      <w:pPr>
        <w:rPr>
          <w:rFonts w:cs="Calibri"/>
          <w:sz w:val="28"/>
          <w:szCs w:val="28"/>
        </w:rPr>
      </w:pPr>
    </w:p>
    <w:p w:rsidR="00116DA4" w:rsidRDefault="00116DA4" w:rsidP="00116DA4">
      <w:pPr>
        <w:rPr>
          <w:rFonts w:cs="Calibri"/>
          <w:sz w:val="28"/>
          <w:szCs w:val="28"/>
        </w:rPr>
      </w:pPr>
    </w:p>
    <w:p w:rsidR="00116DA4" w:rsidRDefault="00116DA4" w:rsidP="00116DA4">
      <w:pPr>
        <w:rPr>
          <w:rFonts w:eastAsiaTheme="minorHAnsi" w:cstheme="minorBidi"/>
          <w:sz w:val="32"/>
          <w:szCs w:val="32"/>
          <w:u w:val="single"/>
          <w:lang w:eastAsia="en-US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0848D7" w:rsidRDefault="000848D7"/>
    <w:p w:rsidR="00116DA4" w:rsidRDefault="00116DA4"/>
    <w:p w:rsidR="00116DA4" w:rsidRDefault="00116DA4"/>
    <w:p w:rsidR="00116DA4" w:rsidRDefault="00116DA4"/>
    <w:p w:rsidR="00116DA4" w:rsidRDefault="00116DA4"/>
    <w:p w:rsidR="00116DA4" w:rsidRDefault="00116DA4"/>
    <w:p w:rsidR="00691E43" w:rsidRDefault="00691E43"/>
    <w:p w:rsidR="00691E43" w:rsidRDefault="00691E43"/>
    <w:p w:rsidR="00691E43" w:rsidRDefault="00691E43"/>
    <w:p w:rsidR="00691E43" w:rsidRDefault="00691E43"/>
    <w:p w:rsidR="00116DA4" w:rsidRDefault="00116DA4">
      <w:r>
        <w:lastRenderedPageBreak/>
        <w:t>ANOTACE:</w:t>
      </w:r>
    </w:p>
    <w:p w:rsidR="00116DA4" w:rsidRDefault="00116DA4"/>
    <w:p w:rsidR="00116DA4" w:rsidRDefault="00116DA4" w:rsidP="00116DA4">
      <w:pPr>
        <w:pStyle w:val="Odstavecseseznamem"/>
        <w:numPr>
          <w:ilvl w:val="0"/>
          <w:numId w:val="1"/>
        </w:numPr>
      </w:pPr>
      <w:r>
        <w:t>tento pracovní list slouží k rozvoji čtenářské gramotnosti</w:t>
      </w:r>
    </w:p>
    <w:p w:rsidR="00116DA4" w:rsidRDefault="00116DA4" w:rsidP="00116DA4">
      <w:pPr>
        <w:pStyle w:val="Odstavecseseznamem"/>
        <w:numPr>
          <w:ilvl w:val="0"/>
          <w:numId w:val="1"/>
        </w:numPr>
      </w:pPr>
      <w:r>
        <w:t>určeno pro žáky 9. ročníku</w:t>
      </w:r>
    </w:p>
    <w:p w:rsidR="00116DA4" w:rsidRDefault="00116DA4" w:rsidP="00116DA4">
      <w:pPr>
        <w:pStyle w:val="Odstavecseseznamem"/>
        <w:numPr>
          <w:ilvl w:val="0"/>
          <w:numId w:val="2"/>
        </w:numPr>
      </w:pPr>
      <w:r>
        <w:t>doporučuji nejprve žáky seznámit s osobností Václava Havla (přiblížit jeho život, zhodnotit jeho přínos pro českou literaturu)</w:t>
      </w:r>
    </w:p>
    <w:p w:rsidR="00116DA4" w:rsidRDefault="00116DA4" w:rsidP="00116DA4">
      <w:pPr>
        <w:pStyle w:val="Odstavecseseznamem"/>
        <w:numPr>
          <w:ilvl w:val="0"/>
          <w:numId w:val="2"/>
        </w:numPr>
      </w:pPr>
      <w:r>
        <w:t>vysvětlit a uvést na příkladech pojem „ABSURDNÍ DRAMA“</w:t>
      </w:r>
    </w:p>
    <w:p w:rsidR="00116DA4" w:rsidRDefault="00116DA4" w:rsidP="00116DA4">
      <w:pPr>
        <w:pStyle w:val="Odstavecseseznamem"/>
        <w:numPr>
          <w:ilvl w:val="0"/>
          <w:numId w:val="2"/>
        </w:numPr>
      </w:pPr>
      <w:r>
        <w:t xml:space="preserve">následně přečíst ukázku nahlas </w:t>
      </w:r>
    </w:p>
    <w:p w:rsidR="00116DA4" w:rsidRDefault="00116DA4" w:rsidP="00116DA4">
      <w:pPr>
        <w:pStyle w:val="Odstavecseseznamem"/>
        <w:numPr>
          <w:ilvl w:val="0"/>
          <w:numId w:val="2"/>
        </w:numPr>
      </w:pPr>
      <w:r>
        <w:t>vypracovat úkoly k ukázce (individuálně)</w:t>
      </w:r>
    </w:p>
    <w:p w:rsidR="00116DA4" w:rsidRDefault="00116DA4" w:rsidP="00116DA4">
      <w:pPr>
        <w:pStyle w:val="Odstavecseseznamem"/>
        <w:numPr>
          <w:ilvl w:val="0"/>
          <w:numId w:val="2"/>
        </w:numPr>
      </w:pPr>
      <w:r>
        <w:t>časová dotace 30 minut</w:t>
      </w:r>
    </w:p>
    <w:p w:rsidR="00116DA4" w:rsidRDefault="00116DA4" w:rsidP="00116DA4"/>
    <w:p w:rsidR="00116DA4" w:rsidRDefault="00116DA4"/>
    <w:p w:rsidR="00116DA4" w:rsidRDefault="00116DA4"/>
    <w:p w:rsidR="00116DA4" w:rsidRDefault="00116DA4"/>
    <w:p w:rsidR="00116DA4" w:rsidRDefault="00116DA4"/>
    <w:p w:rsidR="00116DA4" w:rsidRDefault="00116DA4"/>
    <w:p w:rsidR="00116DA4" w:rsidRDefault="00116DA4"/>
    <w:p w:rsidR="00116DA4" w:rsidRDefault="00116DA4"/>
    <w:p w:rsidR="00116DA4" w:rsidRDefault="00116DA4"/>
    <w:p w:rsidR="00116DA4" w:rsidRDefault="00116DA4"/>
    <w:p w:rsidR="00116DA4" w:rsidRDefault="00116DA4"/>
    <w:p w:rsidR="00116DA4" w:rsidRDefault="00116DA4"/>
    <w:p w:rsidR="00116DA4" w:rsidRDefault="00116DA4"/>
    <w:p w:rsidR="00116DA4" w:rsidRDefault="00116DA4"/>
    <w:p w:rsidR="00116DA4" w:rsidRDefault="00116DA4"/>
    <w:p w:rsidR="00116DA4" w:rsidRDefault="00116DA4"/>
    <w:p w:rsidR="00116DA4" w:rsidRDefault="00116DA4"/>
    <w:p w:rsidR="00116DA4" w:rsidRDefault="00116DA4"/>
    <w:p w:rsidR="00116DA4" w:rsidRDefault="00116DA4"/>
    <w:p w:rsidR="00116DA4" w:rsidRDefault="00116DA4"/>
    <w:p w:rsidR="00116DA4" w:rsidRDefault="00116DA4"/>
    <w:p w:rsidR="00116DA4" w:rsidRDefault="00116DA4"/>
    <w:p w:rsidR="00116DA4" w:rsidRDefault="00116DA4"/>
    <w:p w:rsidR="00116DA4" w:rsidRDefault="00116DA4"/>
    <w:p w:rsidR="00116DA4" w:rsidRDefault="00116DA4"/>
    <w:p w:rsidR="00116DA4" w:rsidRDefault="00116DA4"/>
    <w:p w:rsidR="00116DA4" w:rsidRDefault="00116DA4"/>
    <w:p w:rsidR="00116DA4" w:rsidRDefault="00116DA4"/>
    <w:p w:rsidR="00116DA4" w:rsidRDefault="00116DA4"/>
    <w:p w:rsidR="00116DA4" w:rsidRDefault="00116DA4"/>
    <w:p w:rsidR="00116DA4" w:rsidRDefault="00116DA4"/>
    <w:p w:rsidR="00116DA4" w:rsidRDefault="00116DA4"/>
    <w:p w:rsidR="00116DA4" w:rsidRDefault="00116DA4"/>
    <w:p w:rsidR="00116DA4" w:rsidRDefault="00116DA4"/>
    <w:p w:rsidR="00116DA4" w:rsidRDefault="00116DA4"/>
    <w:p w:rsidR="00116DA4" w:rsidRDefault="00116DA4"/>
    <w:p w:rsidR="00116DA4" w:rsidRDefault="00116DA4"/>
    <w:p w:rsidR="00116DA4" w:rsidRDefault="00116DA4"/>
    <w:p w:rsidR="00116DA4" w:rsidRDefault="00116DA4"/>
    <w:p w:rsidR="00116DA4" w:rsidRDefault="00116DA4"/>
    <w:p w:rsidR="00116DA4" w:rsidRDefault="00116DA4"/>
    <w:p w:rsidR="00116DA4" w:rsidRDefault="00116DA4" w:rsidP="00116DA4">
      <w:pPr>
        <w:jc w:val="center"/>
        <w:rPr>
          <w:caps/>
          <w:noProof/>
          <w:color w:val="FF0000"/>
          <w:sz w:val="36"/>
          <w:szCs w:val="36"/>
        </w:rPr>
      </w:pPr>
      <w:r>
        <w:rPr>
          <w:caps/>
          <w:noProof/>
          <w:color w:val="FF0000"/>
          <w:sz w:val="36"/>
          <w:szCs w:val="36"/>
        </w:rPr>
        <w:t>VÁCLAV HAVEL (5. 10. 1936 – 18. 12. 2011)</w:t>
      </w:r>
    </w:p>
    <w:p w:rsidR="00116DA4" w:rsidRDefault="00116DA4" w:rsidP="00116DA4">
      <w:pPr>
        <w:jc w:val="center"/>
        <w:rPr>
          <w:caps/>
          <w:noProof/>
          <w:color w:val="FF0000"/>
          <w:sz w:val="36"/>
          <w:szCs w:val="36"/>
        </w:rPr>
      </w:pPr>
    </w:p>
    <w:p w:rsidR="00116DA4" w:rsidRDefault="00116DA4" w:rsidP="00116DA4">
      <w:pPr>
        <w:jc w:val="center"/>
        <w:rPr>
          <w:caps/>
          <w:noProof/>
          <w:color w:val="FF0000"/>
          <w:sz w:val="36"/>
          <w:szCs w:val="36"/>
        </w:rPr>
      </w:pPr>
      <w:r>
        <w:rPr>
          <w:noProof/>
          <w:color w:val="0000FF"/>
          <w:sz w:val="15"/>
          <w:szCs w:val="15"/>
        </w:rPr>
        <w:drawing>
          <wp:inline distT="0" distB="0" distL="0" distR="0">
            <wp:extent cx="2082165" cy="2381885"/>
            <wp:effectExtent l="19050" t="0" r="0" b="0"/>
            <wp:docPr id="4" name="obrázek 4" descr="Václav Havel, 14. listopadu 2009">
              <a:hlinkClick xmlns:a="http://schemas.openxmlformats.org/drawingml/2006/main" r:id="rId9" tooltip="&quot;Václav Havel, 14. listopadu 2009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Václav Havel, 14. listopadu 2009">
                      <a:hlinkClick r:id="rId9" tooltip="&quot;Václav Havel, 14. listopadu 2009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165" cy="2381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6DA4" w:rsidRPr="00116DA4" w:rsidRDefault="00116DA4" w:rsidP="00116DA4">
      <w:pPr>
        <w:jc w:val="center"/>
        <w:rPr>
          <w:caps/>
          <w:noProof/>
          <w:sz w:val="16"/>
          <w:szCs w:val="16"/>
        </w:rPr>
      </w:pPr>
      <w:r>
        <w:rPr>
          <w:caps/>
          <w:noProof/>
          <w:sz w:val="16"/>
          <w:szCs w:val="16"/>
        </w:rPr>
        <w:t xml:space="preserve">                                                                                              </w:t>
      </w:r>
      <w:r w:rsidRPr="00116DA4">
        <w:rPr>
          <w:caps/>
          <w:noProof/>
          <w:sz w:val="16"/>
          <w:szCs w:val="16"/>
        </w:rPr>
        <w:t>Zdroj:</w:t>
      </w:r>
      <w:r>
        <w:rPr>
          <w:caps/>
          <w:noProof/>
          <w:sz w:val="16"/>
          <w:szCs w:val="16"/>
        </w:rPr>
        <w:t xml:space="preserve"> </w:t>
      </w:r>
      <w:r w:rsidRPr="00116DA4">
        <w:rPr>
          <w:caps/>
          <w:noProof/>
          <w:sz w:val="16"/>
          <w:szCs w:val="16"/>
        </w:rPr>
        <w:t>http://cs.wikipedia.org/wiki/V%C3%A1clav_Havel</w:t>
      </w:r>
    </w:p>
    <w:p w:rsidR="00116DA4" w:rsidRPr="00CA32CA" w:rsidRDefault="00116DA4" w:rsidP="00116DA4">
      <w:pPr>
        <w:jc w:val="center"/>
        <w:rPr>
          <w:rFonts w:cs="Arial"/>
          <w:caps/>
          <w:noProof/>
          <w:sz w:val="16"/>
          <w:szCs w:val="16"/>
        </w:rPr>
      </w:pPr>
    </w:p>
    <w:p w:rsidR="00116DA4" w:rsidRPr="00DF7739" w:rsidRDefault="00116DA4" w:rsidP="00116D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536"/>
          <w:tab w:val="left" w:pos="5865"/>
        </w:tabs>
        <w:autoSpaceDE w:val="0"/>
        <w:autoSpaceDN w:val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Václav Havel</w:t>
      </w:r>
    </w:p>
    <w:p w:rsidR="00116DA4" w:rsidRPr="00DF7739" w:rsidRDefault="00116DA4" w:rsidP="00116D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Odcházení</w:t>
      </w:r>
    </w:p>
    <w:p w:rsidR="00116DA4" w:rsidRDefault="00116DA4" w:rsidP="00116DA4">
      <w:pPr>
        <w:jc w:val="center"/>
        <w:rPr>
          <w:rFonts w:cs="Arial"/>
          <w:b/>
          <w:noProof/>
        </w:rPr>
      </w:pPr>
    </w:p>
    <w:p w:rsidR="00116DA4" w:rsidRPr="00D77490" w:rsidRDefault="00116DA4" w:rsidP="00116DA4">
      <w:pPr>
        <w:jc w:val="center"/>
        <w:rPr>
          <w:b/>
          <w:noProof/>
        </w:rPr>
      </w:pPr>
    </w:p>
    <w:p w:rsidR="00116DA4" w:rsidRPr="00D77490" w:rsidRDefault="00116DA4" w:rsidP="00116DA4">
      <w:pPr>
        <w:rPr>
          <w:b/>
          <w:i/>
          <w:noProof/>
        </w:rPr>
      </w:pPr>
      <w:r w:rsidRPr="00D77490">
        <w:rPr>
          <w:b/>
          <w:i/>
          <w:noProof/>
        </w:rPr>
        <w:t>Rieger</w:t>
      </w:r>
    </w:p>
    <w:p w:rsidR="00116DA4" w:rsidRPr="00D77490" w:rsidRDefault="00116DA4" w:rsidP="00116DA4">
      <w:pPr>
        <w:jc w:val="both"/>
        <w:rPr>
          <w:noProof/>
        </w:rPr>
      </w:pPr>
      <w:r w:rsidRPr="00D77490">
        <w:rPr>
          <w:noProof/>
        </w:rPr>
        <w:t>Ale je přede mnou ještě druhá možnost: jasně všem předvést, že služba vlasti je pro mne vyšší hodnotou než osobní postavení. Touto zásadou jsem se řídil, pane redaktore, celý život a nevím, proč bych z ní měl nyní slevit jen kvůli takové maličkosti, že mám mít – formálně vzato – o něco nižší funkci, než jakou jsem po dlouhou dobu zastával –</w:t>
      </w:r>
    </w:p>
    <w:p w:rsidR="00116DA4" w:rsidRPr="00D77490" w:rsidRDefault="00116DA4" w:rsidP="00116DA4">
      <w:pPr>
        <w:rPr>
          <w:noProof/>
        </w:rPr>
      </w:pPr>
      <w:r w:rsidRPr="00D77490">
        <w:rPr>
          <w:noProof/>
        </w:rPr>
        <w:t>(</w:t>
      </w:r>
      <w:r w:rsidRPr="00D77490">
        <w:rPr>
          <w:i/>
          <w:noProof/>
        </w:rPr>
        <w:t>Za scénou je slyšet zvuk motorové pily a padajícího stromu</w:t>
      </w:r>
      <w:r w:rsidRPr="00D77490">
        <w:rPr>
          <w:noProof/>
        </w:rPr>
        <w:t>)</w:t>
      </w:r>
    </w:p>
    <w:p w:rsidR="00116DA4" w:rsidRPr="00D77490" w:rsidRDefault="00116DA4" w:rsidP="00116DA4">
      <w:pPr>
        <w:tabs>
          <w:tab w:val="left" w:pos="220"/>
        </w:tabs>
        <w:autoSpaceDE w:val="0"/>
        <w:autoSpaceDN w:val="0"/>
        <w:adjustRightInd w:val="0"/>
        <w:spacing w:line="235" w:lineRule="exact"/>
        <w:jc w:val="both"/>
        <w:rPr>
          <w:i/>
        </w:rPr>
      </w:pPr>
    </w:p>
    <w:p w:rsidR="00116DA4" w:rsidRPr="00D77490" w:rsidRDefault="00116DA4" w:rsidP="00116DA4">
      <w:pPr>
        <w:jc w:val="both"/>
      </w:pPr>
      <w:r w:rsidRPr="00D77490">
        <w:t>Důležitější přece je, co člověk reálně pro své bližní dělá a jaký má reálný vliv, než z jakého místa to dělá či jaký je zrovna název jeho funkce. Žijeme, pane redaktore, v demokratických poměrech a v nich je přece běžné, že lidé do různých funkcí přicházejí a posléze z nich zase odcházejí. No nemám pravdu, Vlastíku?</w:t>
      </w:r>
    </w:p>
    <w:p w:rsidR="00116DA4" w:rsidRPr="00D77490" w:rsidRDefault="00116DA4" w:rsidP="00116DA4">
      <w:pPr>
        <w:rPr>
          <w:b/>
          <w:i/>
        </w:rPr>
      </w:pPr>
    </w:p>
    <w:p w:rsidR="00116DA4" w:rsidRPr="00D77490" w:rsidRDefault="00116DA4" w:rsidP="00116DA4">
      <w:pPr>
        <w:rPr>
          <w:b/>
          <w:i/>
        </w:rPr>
      </w:pPr>
      <w:r w:rsidRPr="00D77490">
        <w:rPr>
          <w:b/>
          <w:i/>
        </w:rPr>
        <w:t>Klein</w:t>
      </w:r>
    </w:p>
    <w:p w:rsidR="00116DA4" w:rsidRPr="00D77490" w:rsidRDefault="00116DA4" w:rsidP="00116DA4">
      <w:r w:rsidRPr="00D77490">
        <w:t>Někdy to tak bývá −</w:t>
      </w:r>
    </w:p>
    <w:p w:rsidR="00116DA4" w:rsidRPr="00116DA4" w:rsidRDefault="00116DA4" w:rsidP="00116DA4">
      <w:pPr>
        <w:rPr>
          <w:sz w:val="16"/>
          <w:szCs w:val="16"/>
        </w:rPr>
      </w:pPr>
      <w:r w:rsidRPr="00116DA4">
        <w:rPr>
          <w:sz w:val="16"/>
          <w:szCs w:val="16"/>
        </w:rPr>
        <w:t>Zdroj: Havel, V.: Odcházení</w:t>
      </w:r>
      <w:r>
        <w:rPr>
          <w:sz w:val="16"/>
          <w:szCs w:val="16"/>
        </w:rPr>
        <w:t xml:space="preserve">. Respekt </w:t>
      </w:r>
      <w:proofErr w:type="spellStart"/>
      <w:r>
        <w:rPr>
          <w:sz w:val="16"/>
          <w:szCs w:val="16"/>
        </w:rPr>
        <w:t>Publishing</w:t>
      </w:r>
      <w:proofErr w:type="spellEnd"/>
      <w:r>
        <w:rPr>
          <w:sz w:val="16"/>
          <w:szCs w:val="16"/>
        </w:rPr>
        <w:t xml:space="preserve"> a. s., </w:t>
      </w:r>
      <w:r w:rsidR="00646D04">
        <w:rPr>
          <w:sz w:val="16"/>
          <w:szCs w:val="16"/>
        </w:rPr>
        <w:t>2007.</w:t>
      </w:r>
    </w:p>
    <w:p w:rsidR="00116DA4" w:rsidRDefault="00116DA4" w:rsidP="00116DA4">
      <w:pPr>
        <w:rPr>
          <w:sz w:val="22"/>
          <w:szCs w:val="22"/>
        </w:rPr>
      </w:pPr>
    </w:p>
    <w:p w:rsidR="00116DA4" w:rsidRDefault="00116DA4" w:rsidP="00116DA4">
      <w:pPr>
        <w:jc w:val="center"/>
        <w:rPr>
          <w:rFonts w:cs="Arial"/>
          <w:b/>
          <w:noProof/>
        </w:rPr>
      </w:pPr>
    </w:p>
    <w:p w:rsidR="00116DA4" w:rsidRDefault="00116DA4" w:rsidP="00116DA4">
      <w:pPr>
        <w:jc w:val="center"/>
        <w:rPr>
          <w:rFonts w:cs="Arial"/>
          <w:b/>
          <w:noProof/>
        </w:rPr>
      </w:pPr>
    </w:p>
    <w:p w:rsidR="00116DA4" w:rsidRDefault="00116DA4" w:rsidP="00116DA4">
      <w:pPr>
        <w:jc w:val="center"/>
        <w:rPr>
          <w:rFonts w:cs="Arial"/>
          <w:b/>
          <w:noProof/>
        </w:rPr>
      </w:pPr>
    </w:p>
    <w:p w:rsidR="00116DA4" w:rsidRDefault="00116DA4" w:rsidP="00116DA4">
      <w:pPr>
        <w:jc w:val="center"/>
        <w:rPr>
          <w:rFonts w:cs="Arial"/>
          <w:b/>
          <w:noProof/>
        </w:rPr>
      </w:pPr>
    </w:p>
    <w:p w:rsidR="00116DA4" w:rsidRPr="00D77490" w:rsidRDefault="00116DA4" w:rsidP="00116DA4">
      <w:pPr>
        <w:tabs>
          <w:tab w:val="left" w:pos="266"/>
        </w:tabs>
        <w:rPr>
          <w:i/>
          <w:sz w:val="28"/>
          <w:szCs w:val="28"/>
        </w:rPr>
      </w:pPr>
      <w:r>
        <w:rPr>
          <w:rFonts w:cs="Arial"/>
          <w:b/>
          <w:noProof/>
        </w:rPr>
        <w:tab/>
      </w:r>
      <w:r w:rsidRPr="00D77490">
        <w:rPr>
          <w:noProof/>
          <w:sz w:val="28"/>
          <w:szCs w:val="28"/>
        </w:rPr>
        <w:t xml:space="preserve">Otázky k ukázce: </w:t>
      </w:r>
    </w:p>
    <w:p w:rsidR="00116DA4" w:rsidRPr="00D77490" w:rsidRDefault="00116DA4" w:rsidP="00116DA4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Cs/>
          <w:color w:val="000000"/>
        </w:rPr>
      </w:pPr>
      <w:r>
        <w:rPr>
          <w:bCs/>
          <w:color w:val="000000"/>
        </w:rPr>
        <w:t xml:space="preserve">- </w:t>
      </w:r>
      <w:r w:rsidRPr="00D77490">
        <w:rPr>
          <w:bCs/>
          <w:color w:val="000000"/>
        </w:rPr>
        <w:t>určete atmosféru, která je ukázkou navozena</w:t>
      </w:r>
    </w:p>
    <w:p w:rsidR="00116DA4" w:rsidRPr="00D77490" w:rsidRDefault="00116DA4" w:rsidP="00116DA4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Cs/>
          <w:color w:val="000000"/>
        </w:rPr>
      </w:pPr>
      <w:r w:rsidRPr="00D77490">
        <w:rPr>
          <w:bCs/>
          <w:color w:val="000000"/>
        </w:rPr>
        <w:t xml:space="preserve">- charakterizujte hlavní postavu v ukázce </w:t>
      </w:r>
    </w:p>
    <w:p w:rsidR="00116DA4" w:rsidRPr="00D77490" w:rsidRDefault="00116DA4" w:rsidP="00116DA4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Cs/>
          <w:color w:val="000000"/>
        </w:rPr>
      </w:pPr>
      <w:r w:rsidRPr="00D77490">
        <w:rPr>
          <w:bCs/>
          <w:color w:val="000000"/>
        </w:rPr>
        <w:t>- nalezněte v textu scénickou poznámku; vysvětlete její funkci</w:t>
      </w:r>
    </w:p>
    <w:p w:rsidR="00116DA4" w:rsidRPr="00D77490" w:rsidRDefault="00116DA4" w:rsidP="00116DA4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Cs/>
          <w:color w:val="000000"/>
        </w:rPr>
      </w:pPr>
      <w:r w:rsidRPr="00D77490">
        <w:rPr>
          <w:bCs/>
          <w:color w:val="000000"/>
        </w:rPr>
        <w:t xml:space="preserve">- pokuste se vyjmenovat další „absurdní dramata“ V. Havla </w:t>
      </w:r>
    </w:p>
    <w:p w:rsidR="00116DA4" w:rsidRDefault="00116DA4"/>
    <w:sectPr w:rsidR="00116DA4" w:rsidSect="00457D37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6B95" w:rsidRDefault="009D6B95" w:rsidP="00691530">
      <w:r>
        <w:separator/>
      </w:r>
    </w:p>
  </w:endnote>
  <w:endnote w:type="continuationSeparator" w:id="0">
    <w:p w:rsidR="009D6B95" w:rsidRDefault="009D6B95" w:rsidP="006915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490" w:rsidRDefault="009D6B95" w:rsidP="00807E35">
    <w:pPr>
      <w:pStyle w:val="Zpat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6B95" w:rsidRDefault="009D6B95" w:rsidP="00691530">
      <w:r>
        <w:separator/>
      </w:r>
    </w:p>
  </w:footnote>
  <w:footnote w:type="continuationSeparator" w:id="0">
    <w:p w:rsidR="009D6B95" w:rsidRDefault="009D6B95" w:rsidP="0069153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307D70"/>
    <w:multiLevelType w:val="hybridMultilevel"/>
    <w:tmpl w:val="924C0C10"/>
    <w:lvl w:ilvl="0" w:tplc="32C071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F93D7D"/>
    <w:multiLevelType w:val="hybridMultilevel"/>
    <w:tmpl w:val="98EE6E7E"/>
    <w:lvl w:ilvl="0" w:tplc="5CB402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6DA4"/>
    <w:rsid w:val="000805EF"/>
    <w:rsid w:val="000848D7"/>
    <w:rsid w:val="00116DA4"/>
    <w:rsid w:val="00402885"/>
    <w:rsid w:val="00646D04"/>
    <w:rsid w:val="00691530"/>
    <w:rsid w:val="00691E43"/>
    <w:rsid w:val="007F5627"/>
    <w:rsid w:val="009D6B95"/>
    <w:rsid w:val="00B311F1"/>
    <w:rsid w:val="00D676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6D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16DA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DA4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116DA4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116DA4"/>
    <w:pPr>
      <w:tabs>
        <w:tab w:val="center" w:pos="4536"/>
        <w:tab w:val="right" w:pos="9072"/>
      </w:tabs>
    </w:pPr>
    <w:rPr>
      <w:rFonts w:ascii="Calibri" w:hAnsi="Calibri"/>
      <w:lang w:eastAsia="en-US" w:bidi="en-US"/>
    </w:rPr>
  </w:style>
  <w:style w:type="character" w:customStyle="1" w:styleId="ZpatChar">
    <w:name w:val="Zápatí Char"/>
    <w:basedOn w:val="Standardnpsmoodstavce"/>
    <w:link w:val="Zpat"/>
    <w:uiPriority w:val="99"/>
    <w:rsid w:val="00116DA4"/>
    <w:rPr>
      <w:rFonts w:ascii="Calibri" w:eastAsia="Times New Roman" w:hAnsi="Calibri" w:cs="Times New Roman"/>
      <w:sz w:val="24"/>
      <w:szCs w:val="24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6D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16DA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DA4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116DA4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116DA4"/>
    <w:pPr>
      <w:tabs>
        <w:tab w:val="center" w:pos="4536"/>
        <w:tab w:val="right" w:pos="9072"/>
      </w:tabs>
    </w:pPr>
    <w:rPr>
      <w:rFonts w:ascii="Calibri" w:hAnsi="Calibri"/>
      <w:lang w:eastAsia="en-US" w:bidi="en-US"/>
    </w:rPr>
  </w:style>
  <w:style w:type="character" w:customStyle="1" w:styleId="ZpatChar">
    <w:name w:val="Zápatí Char"/>
    <w:basedOn w:val="Standardnpsmoodstavce"/>
    <w:link w:val="Zpat"/>
    <w:uiPriority w:val="99"/>
    <w:rsid w:val="00116DA4"/>
    <w:rPr>
      <w:rFonts w:ascii="Calibri" w:eastAsia="Times New Roman" w:hAnsi="Calibri" w:cs="Times New Roman"/>
      <w:sz w:val="24"/>
      <w:szCs w:val="24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Soubor:V%C3%A1clav_Havel_cut_out.jpg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290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Janinka</dc:creator>
  <cp:lastModifiedBy>Vaše jméno</cp:lastModifiedBy>
  <cp:revision>2</cp:revision>
  <dcterms:created xsi:type="dcterms:W3CDTF">2012-08-30T15:06:00Z</dcterms:created>
  <dcterms:modified xsi:type="dcterms:W3CDTF">2012-08-30T15:06:00Z</dcterms:modified>
</cp:coreProperties>
</file>