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793" w:rsidRDefault="00751793" w:rsidP="0075179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-624205</wp:posOffset>
            </wp:positionV>
            <wp:extent cx="5765800" cy="1257300"/>
            <wp:effectExtent l="19050" t="0" r="6350" b="0"/>
            <wp:wrapTight wrapText="bothSides">
              <wp:wrapPolygon edited="0">
                <wp:start x="-71" y="0"/>
                <wp:lineTo x="-71" y="21273"/>
                <wp:lineTo x="21624" y="21273"/>
                <wp:lineTo x="21624" y="0"/>
                <wp:lineTo x="-71" y="0"/>
              </wp:wrapPolygon>
            </wp:wrapTight>
            <wp:docPr id="8" name="Obrázek 7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8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1793" w:rsidRDefault="00751793" w:rsidP="0075179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4022090</wp:posOffset>
            </wp:positionH>
            <wp:positionV relativeFrom="paragraph">
              <wp:posOffset>52070</wp:posOffset>
            </wp:positionV>
            <wp:extent cx="2207895" cy="690880"/>
            <wp:effectExtent l="19050" t="0" r="1905" b="0"/>
            <wp:wrapTight wrapText="bothSides">
              <wp:wrapPolygon edited="0">
                <wp:start x="-186" y="0"/>
                <wp:lineTo x="-186" y="20846"/>
                <wp:lineTo x="21619" y="20846"/>
                <wp:lineTo x="21619" y="0"/>
                <wp:lineTo x="-186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7895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C32EC">
        <w:rPr>
          <w:sz w:val="28"/>
          <w:szCs w:val="28"/>
        </w:rPr>
        <w:t>Základní škola a Střední škola CREDO, o.p.s.</w:t>
      </w:r>
    </w:p>
    <w:p w:rsidR="00751793" w:rsidRDefault="00751793" w:rsidP="00751793">
      <w:pPr>
        <w:rPr>
          <w:sz w:val="28"/>
          <w:szCs w:val="28"/>
        </w:rPr>
      </w:pPr>
    </w:p>
    <w:p w:rsidR="00751793" w:rsidRDefault="00751793" w:rsidP="00751793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751793" w:rsidRDefault="00751793" w:rsidP="00751793">
      <w:pPr>
        <w:rPr>
          <w:sz w:val="28"/>
          <w:szCs w:val="28"/>
        </w:rPr>
      </w:pPr>
    </w:p>
    <w:p w:rsidR="00751793" w:rsidRDefault="00751793" w:rsidP="00751793">
      <w:pPr>
        <w:jc w:val="center"/>
        <w:rPr>
          <w:b/>
          <w:i/>
          <w:sz w:val="48"/>
          <w:szCs w:val="48"/>
        </w:rPr>
      </w:pPr>
    </w:p>
    <w:p w:rsidR="00751793" w:rsidRDefault="00751793" w:rsidP="00751793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Vylučovací soustava</w:t>
      </w:r>
    </w:p>
    <w:p w:rsidR="00751793" w:rsidRPr="004B0062" w:rsidRDefault="00751793" w:rsidP="00751793">
      <w:pPr>
        <w:jc w:val="center"/>
        <w:rPr>
          <w:b/>
          <w:i/>
          <w:sz w:val="48"/>
          <w:szCs w:val="48"/>
        </w:rPr>
      </w:pPr>
    </w:p>
    <w:p w:rsidR="00751793" w:rsidRPr="004B0062" w:rsidRDefault="00751793" w:rsidP="00751793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4977D4">
        <w:rPr>
          <w:color w:val="000000" w:themeColor="text1"/>
          <w:sz w:val="28"/>
          <w:szCs w:val="28"/>
        </w:rPr>
        <w:t>VY_INOVACE_32_</w:t>
      </w:r>
      <w:r>
        <w:rPr>
          <w:color w:val="000000" w:themeColor="text1"/>
          <w:sz w:val="28"/>
          <w:szCs w:val="28"/>
        </w:rPr>
        <w:t>20</w:t>
      </w:r>
      <w:r w:rsidRPr="004977D4">
        <w:rPr>
          <w:color w:val="000000" w:themeColor="text1"/>
          <w:sz w:val="28"/>
          <w:szCs w:val="28"/>
        </w:rPr>
        <w:t>_</w:t>
      </w:r>
      <w:r>
        <w:rPr>
          <w:color w:val="000000" w:themeColor="text1"/>
          <w:sz w:val="28"/>
          <w:szCs w:val="28"/>
        </w:rPr>
        <w:t>Vylučovací soustava</w:t>
      </w:r>
    </w:p>
    <w:p w:rsidR="00751793" w:rsidRDefault="00751793" w:rsidP="00751793">
      <w:pPr>
        <w:jc w:val="center"/>
        <w:rPr>
          <w:sz w:val="28"/>
          <w:szCs w:val="28"/>
        </w:rPr>
      </w:pPr>
    </w:p>
    <w:p w:rsidR="00751793" w:rsidRPr="004B0062" w:rsidRDefault="00751793" w:rsidP="00751793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>
        <w:rPr>
          <w:b/>
          <w:i/>
          <w:sz w:val="32"/>
          <w:szCs w:val="32"/>
        </w:rPr>
        <w:t xml:space="preserve">Mgr. Ondřej </w:t>
      </w:r>
      <w:proofErr w:type="spellStart"/>
      <w:r>
        <w:rPr>
          <w:b/>
          <w:i/>
          <w:sz w:val="32"/>
          <w:szCs w:val="32"/>
        </w:rPr>
        <w:t>Vraj</w:t>
      </w:r>
      <w:proofErr w:type="spellEnd"/>
    </w:p>
    <w:p w:rsidR="00751793" w:rsidRDefault="00751793" w:rsidP="00751793">
      <w:pPr>
        <w:rPr>
          <w:sz w:val="28"/>
          <w:szCs w:val="28"/>
        </w:rPr>
      </w:pPr>
    </w:p>
    <w:p w:rsidR="00751793" w:rsidRDefault="00751793" w:rsidP="00751793">
      <w:pPr>
        <w:spacing w:after="120"/>
        <w:rPr>
          <w:sz w:val="32"/>
          <w:szCs w:val="32"/>
        </w:rPr>
      </w:pPr>
    </w:p>
    <w:p w:rsidR="00751793" w:rsidRPr="00F4283A" w:rsidRDefault="00751793" w:rsidP="00751793">
      <w:pPr>
        <w:spacing w:after="120"/>
        <w:rPr>
          <w:i/>
          <w:sz w:val="32"/>
          <w:szCs w:val="32"/>
        </w:rPr>
      </w:pPr>
      <w:r w:rsidRPr="00F4283A">
        <w:rPr>
          <w:sz w:val="32"/>
          <w:szCs w:val="32"/>
        </w:rPr>
        <w:t xml:space="preserve">Určeno pro 8. ročník </w:t>
      </w:r>
      <w:r w:rsidRPr="00F4283A">
        <w:rPr>
          <w:i/>
          <w:sz w:val="32"/>
          <w:szCs w:val="32"/>
        </w:rPr>
        <w:t>ZŠ</w:t>
      </w:r>
      <w:r w:rsidRPr="00F4283A">
        <w:rPr>
          <w:sz w:val="32"/>
          <w:szCs w:val="32"/>
        </w:rPr>
        <w:t xml:space="preserve"> praktické</w:t>
      </w:r>
    </w:p>
    <w:p w:rsidR="00751793" w:rsidRPr="00F4283A" w:rsidRDefault="00751793" w:rsidP="00751793">
      <w:pPr>
        <w:spacing w:after="120"/>
        <w:rPr>
          <w:sz w:val="32"/>
          <w:szCs w:val="32"/>
        </w:rPr>
      </w:pPr>
      <w:r w:rsidRPr="00F4283A">
        <w:rPr>
          <w:sz w:val="32"/>
          <w:szCs w:val="32"/>
        </w:rPr>
        <w:t>Vzdělávací oblast: Člověk a příroda</w:t>
      </w:r>
    </w:p>
    <w:p w:rsidR="00751793" w:rsidRPr="00F4283A" w:rsidRDefault="00751793" w:rsidP="00751793">
      <w:pPr>
        <w:spacing w:after="120"/>
        <w:rPr>
          <w:sz w:val="32"/>
          <w:szCs w:val="32"/>
        </w:rPr>
      </w:pPr>
      <w:r w:rsidRPr="00F4283A">
        <w:rPr>
          <w:sz w:val="32"/>
          <w:szCs w:val="32"/>
        </w:rPr>
        <w:t>Vzdělávací obor: Přírodopis</w:t>
      </w:r>
    </w:p>
    <w:p w:rsidR="00751793" w:rsidRPr="00F4283A" w:rsidRDefault="00751793" w:rsidP="00751793">
      <w:pPr>
        <w:spacing w:after="120"/>
        <w:rPr>
          <w:sz w:val="32"/>
          <w:szCs w:val="32"/>
        </w:rPr>
      </w:pPr>
      <w:r w:rsidRPr="00F4283A">
        <w:rPr>
          <w:sz w:val="32"/>
          <w:szCs w:val="32"/>
        </w:rPr>
        <w:t xml:space="preserve">Tematický okruh: </w:t>
      </w:r>
      <w:r w:rsidR="00D0021F">
        <w:rPr>
          <w:sz w:val="32"/>
          <w:szCs w:val="32"/>
        </w:rPr>
        <w:t>Přírodopis pro 8. ročník ZŠ praktické</w:t>
      </w:r>
    </w:p>
    <w:p w:rsidR="00751793" w:rsidRPr="00F4283A" w:rsidRDefault="00751793" w:rsidP="00751793">
      <w:pPr>
        <w:spacing w:after="120"/>
        <w:rPr>
          <w:sz w:val="32"/>
          <w:szCs w:val="32"/>
        </w:rPr>
      </w:pPr>
      <w:r w:rsidRPr="00F4283A">
        <w:rPr>
          <w:sz w:val="32"/>
          <w:szCs w:val="32"/>
        </w:rPr>
        <w:t xml:space="preserve">Vytvořeno dne: </w:t>
      </w:r>
      <w:r>
        <w:rPr>
          <w:sz w:val="32"/>
          <w:szCs w:val="32"/>
        </w:rPr>
        <w:t>14. 5</w:t>
      </w:r>
      <w:r w:rsidRPr="00F4283A">
        <w:rPr>
          <w:sz w:val="32"/>
          <w:szCs w:val="32"/>
        </w:rPr>
        <w:t>. 2012</w:t>
      </w:r>
    </w:p>
    <w:p w:rsidR="00751793" w:rsidRPr="00F4283A" w:rsidRDefault="00751793" w:rsidP="00751793">
      <w:pPr>
        <w:spacing w:after="120"/>
        <w:rPr>
          <w:sz w:val="32"/>
          <w:szCs w:val="32"/>
        </w:rPr>
      </w:pPr>
      <w:proofErr w:type="spellStart"/>
      <w:r w:rsidRPr="00F4283A">
        <w:rPr>
          <w:sz w:val="32"/>
          <w:szCs w:val="32"/>
        </w:rPr>
        <w:t>Odpilotováno</w:t>
      </w:r>
      <w:proofErr w:type="spellEnd"/>
      <w:r w:rsidRPr="00F4283A">
        <w:rPr>
          <w:sz w:val="32"/>
          <w:szCs w:val="32"/>
        </w:rPr>
        <w:t xml:space="preserve"> ve výuce dne: </w:t>
      </w:r>
      <w:r>
        <w:rPr>
          <w:sz w:val="32"/>
          <w:szCs w:val="32"/>
        </w:rPr>
        <w:t xml:space="preserve">15. 5. </w:t>
      </w:r>
      <w:r w:rsidRPr="00F4283A">
        <w:rPr>
          <w:sz w:val="32"/>
          <w:szCs w:val="32"/>
        </w:rPr>
        <w:t>2012</w:t>
      </w:r>
    </w:p>
    <w:p w:rsidR="00751793" w:rsidRDefault="00751793" w:rsidP="00751793">
      <w:pPr>
        <w:spacing w:after="120"/>
        <w:rPr>
          <w:sz w:val="32"/>
          <w:szCs w:val="32"/>
        </w:rPr>
      </w:pPr>
    </w:p>
    <w:p w:rsidR="00751793" w:rsidRPr="00F4283A" w:rsidRDefault="00751793" w:rsidP="00751793">
      <w:pPr>
        <w:spacing w:after="120"/>
        <w:rPr>
          <w:sz w:val="32"/>
          <w:szCs w:val="32"/>
        </w:rPr>
      </w:pPr>
      <w:r w:rsidRPr="00F4283A">
        <w:rPr>
          <w:sz w:val="32"/>
          <w:szCs w:val="32"/>
        </w:rPr>
        <w:t>Anotace: Výukový materiá</w:t>
      </w:r>
      <w:r>
        <w:rPr>
          <w:sz w:val="32"/>
          <w:szCs w:val="32"/>
        </w:rPr>
        <w:t>l určený k výuce látky o vylučovací soustavě člověka</w:t>
      </w:r>
      <w:r w:rsidRPr="00F4283A">
        <w:rPr>
          <w:sz w:val="32"/>
          <w:szCs w:val="32"/>
        </w:rPr>
        <w:t xml:space="preserve"> a následnému zopakování probírané látky. Druhá část je vytvořena jako pracovní listy určené k vytištění a individuální práci žáků.</w:t>
      </w:r>
    </w:p>
    <w:p w:rsidR="00751793" w:rsidRDefault="00751793" w:rsidP="00751793"/>
    <w:p w:rsidR="00751793" w:rsidRDefault="00751793" w:rsidP="00751793"/>
    <w:p w:rsidR="00751793" w:rsidRDefault="00751793" w:rsidP="00751793"/>
    <w:p w:rsidR="00751793" w:rsidRDefault="00751793" w:rsidP="00751793"/>
    <w:p w:rsidR="00751793" w:rsidRDefault="00751793" w:rsidP="00751793"/>
    <w:p w:rsidR="00751793" w:rsidRDefault="00751793" w:rsidP="00751793"/>
    <w:p w:rsidR="00751793" w:rsidRDefault="00751793" w:rsidP="00751793"/>
    <w:p w:rsidR="00751793" w:rsidRDefault="00751793" w:rsidP="00751793"/>
    <w:p w:rsidR="00751793" w:rsidRDefault="00751793" w:rsidP="00751793"/>
    <w:p w:rsidR="00405A02" w:rsidRPr="0084601D" w:rsidRDefault="00405A02" w:rsidP="00405A02">
      <w:pPr>
        <w:jc w:val="center"/>
        <w:rPr>
          <w:b/>
          <w:sz w:val="28"/>
          <w:szCs w:val="28"/>
        </w:rPr>
      </w:pPr>
      <w:r w:rsidRPr="0084601D">
        <w:rPr>
          <w:b/>
          <w:sz w:val="28"/>
          <w:szCs w:val="28"/>
        </w:rPr>
        <w:lastRenderedPageBreak/>
        <w:t>Soustava vylučovací</w:t>
      </w:r>
    </w:p>
    <w:p w:rsidR="00405A02" w:rsidRPr="0084601D" w:rsidRDefault="00405A02" w:rsidP="00405A02">
      <w:pPr>
        <w:jc w:val="both"/>
        <w:rPr>
          <w:sz w:val="28"/>
          <w:szCs w:val="28"/>
        </w:rPr>
      </w:pPr>
    </w:p>
    <w:p w:rsidR="00405A02" w:rsidRDefault="00405A02" w:rsidP="00405A02">
      <w:pPr>
        <w:jc w:val="both"/>
        <w:rPr>
          <w:sz w:val="28"/>
          <w:szCs w:val="28"/>
        </w:rPr>
      </w:pPr>
      <w:r w:rsidRPr="0084601D">
        <w:rPr>
          <w:sz w:val="28"/>
          <w:szCs w:val="28"/>
        </w:rPr>
        <w:t xml:space="preserve">Při výměně látek vznikají v těle </w:t>
      </w:r>
      <w:r w:rsidRPr="0084601D">
        <w:rPr>
          <w:b/>
          <w:sz w:val="28"/>
          <w:szCs w:val="28"/>
        </w:rPr>
        <w:t>zplodiny</w:t>
      </w:r>
      <w:r>
        <w:rPr>
          <w:sz w:val="28"/>
          <w:szCs w:val="28"/>
        </w:rPr>
        <w:t xml:space="preserve">, které by mohly </w:t>
      </w:r>
      <w:r w:rsidRPr="0084601D">
        <w:rPr>
          <w:sz w:val="28"/>
          <w:szCs w:val="28"/>
        </w:rPr>
        <w:t xml:space="preserve">tělu škodit. Tyto látky se z těla vylučují v podobě </w:t>
      </w:r>
      <w:r w:rsidRPr="0084601D">
        <w:rPr>
          <w:b/>
          <w:sz w:val="28"/>
          <w:szCs w:val="28"/>
        </w:rPr>
        <w:t>moč</w:t>
      </w:r>
      <w:r w:rsidRPr="0084601D">
        <w:rPr>
          <w:sz w:val="28"/>
          <w:szCs w:val="28"/>
        </w:rPr>
        <w:t xml:space="preserve">i. Vlastním vylučovacím orgánem jsou </w:t>
      </w:r>
      <w:r w:rsidRPr="0084601D">
        <w:rPr>
          <w:b/>
          <w:sz w:val="28"/>
          <w:szCs w:val="28"/>
        </w:rPr>
        <w:t>ledviny</w:t>
      </w:r>
      <w:r w:rsidRPr="0084601D">
        <w:rPr>
          <w:sz w:val="28"/>
          <w:szCs w:val="28"/>
        </w:rPr>
        <w:t xml:space="preserve">. Jsou uloženy po obou stranách bederní páteře. Uvnitř ledvin jsou </w:t>
      </w:r>
      <w:proofErr w:type="spellStart"/>
      <w:r w:rsidRPr="0084601D">
        <w:rPr>
          <w:b/>
          <w:sz w:val="28"/>
          <w:szCs w:val="28"/>
        </w:rPr>
        <w:t>ledviná</w:t>
      </w:r>
      <w:proofErr w:type="spellEnd"/>
      <w:r w:rsidRPr="0084601D">
        <w:rPr>
          <w:b/>
          <w:sz w:val="28"/>
          <w:szCs w:val="28"/>
        </w:rPr>
        <w:t xml:space="preserve"> tělíska</w:t>
      </w:r>
      <w:r w:rsidRPr="0084601D">
        <w:rPr>
          <w:sz w:val="28"/>
          <w:szCs w:val="28"/>
        </w:rPr>
        <w:t>, kde dochází k </w:t>
      </w:r>
      <w:r>
        <w:rPr>
          <w:sz w:val="28"/>
          <w:szCs w:val="28"/>
        </w:rPr>
        <w:t>čištění</w:t>
      </w:r>
      <w:r w:rsidRPr="0084601D">
        <w:rPr>
          <w:sz w:val="28"/>
          <w:szCs w:val="28"/>
        </w:rPr>
        <w:t xml:space="preserve"> krve a vzniku moči. Z ledvin odchází moč </w:t>
      </w:r>
      <w:r w:rsidRPr="0084601D">
        <w:rPr>
          <w:b/>
          <w:sz w:val="28"/>
          <w:szCs w:val="28"/>
        </w:rPr>
        <w:t>močovod</w:t>
      </w:r>
      <w:r w:rsidRPr="0084601D">
        <w:rPr>
          <w:sz w:val="28"/>
          <w:szCs w:val="28"/>
        </w:rPr>
        <w:t xml:space="preserve">em do </w:t>
      </w:r>
      <w:r w:rsidRPr="0084601D">
        <w:rPr>
          <w:b/>
          <w:sz w:val="28"/>
          <w:szCs w:val="28"/>
        </w:rPr>
        <w:t>močového měchýře</w:t>
      </w:r>
      <w:r w:rsidRPr="0084601D">
        <w:rPr>
          <w:sz w:val="28"/>
          <w:szCs w:val="28"/>
        </w:rPr>
        <w:t xml:space="preserve">. Je to vak uložený v pánvi. V něm se hromadí moč. Vejde se do něj přes půl litru. Odtud odchází moč </w:t>
      </w:r>
      <w:r w:rsidRPr="0084601D">
        <w:rPr>
          <w:b/>
          <w:sz w:val="28"/>
          <w:szCs w:val="28"/>
        </w:rPr>
        <w:t>močovou trubicí</w:t>
      </w:r>
      <w:r w:rsidRPr="0084601D">
        <w:rPr>
          <w:sz w:val="28"/>
          <w:szCs w:val="28"/>
        </w:rPr>
        <w:t xml:space="preserve"> z těla. </w:t>
      </w:r>
    </w:p>
    <w:p w:rsidR="00405A02" w:rsidRDefault="00405A02" w:rsidP="00405A02">
      <w:pPr>
        <w:jc w:val="both"/>
        <w:rPr>
          <w:sz w:val="28"/>
          <w:szCs w:val="28"/>
        </w:rPr>
      </w:pPr>
    </w:p>
    <w:p w:rsidR="00405A02" w:rsidRPr="0084601D" w:rsidRDefault="00EA2C61" w:rsidP="00405A02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60.75pt;margin-top:187.4pt;width:59.8pt;height:39.4pt;z-index:251663360;mso-height-percent:200;mso-height-percent:200;mso-width-relative:margin;mso-height-relative:margin" stroked="f">
            <v:textbox style="mso-fit-shape-to-text:t">
              <w:txbxContent>
                <w:p w:rsidR="00405A02" w:rsidRPr="00405A02" w:rsidRDefault="00405A02" w:rsidP="00405A0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močová trubice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8" type="#_x0000_t202" style="position:absolute;left:0;text-align:left;margin-left:164.8pt;margin-top:132.65pt;width:59.8pt;height:39.4pt;z-index:251662336;mso-height-percent:200;mso-height-percent:200;mso-width-relative:margin;mso-height-relative:margin" stroked="f">
            <v:textbox style="mso-fit-shape-to-text:t">
              <w:txbxContent>
                <w:p w:rsidR="00405A02" w:rsidRPr="00405A02" w:rsidRDefault="00405A02" w:rsidP="00405A0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močový měchýř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7" type="#_x0000_t202" style="position:absolute;left:0;text-align:left;margin-left:164.8pt;margin-top:102.7pt;width:70.6pt;height:23.3pt;z-index:251661312;mso-height-percent:200;mso-height-percent:200;mso-width-relative:margin;mso-height-relative:margin" stroked="f">
            <v:textbox style="mso-fit-shape-to-text:t">
              <w:txbxContent>
                <w:p w:rsidR="00405A02" w:rsidRPr="00405A02" w:rsidRDefault="00405A02" w:rsidP="00405A0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močovod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US"/>
        </w:rPr>
        <w:pict>
          <v:shape id="_x0000_s1026" type="#_x0000_t202" style="position:absolute;left:0;text-align:left;margin-left:160.75pt;margin-top:67.4pt;width:59.8pt;height:23.3pt;z-index:251660288;mso-height-percent:200;mso-height-percent:200;mso-width-relative:margin;mso-height-relative:margin" stroked="f">
            <v:textbox style="mso-fit-shape-to-text:t">
              <w:txbxContent>
                <w:p w:rsidR="00405A02" w:rsidRPr="00405A02" w:rsidRDefault="00405A02">
                  <w:pPr>
                    <w:rPr>
                      <w:sz w:val="28"/>
                      <w:szCs w:val="28"/>
                    </w:rPr>
                  </w:pPr>
                  <w:r w:rsidRPr="00405A02">
                    <w:rPr>
                      <w:sz w:val="28"/>
                      <w:szCs w:val="28"/>
                    </w:rPr>
                    <w:t>ledviny</w:t>
                  </w:r>
                </w:p>
              </w:txbxContent>
            </v:textbox>
          </v:shape>
        </w:pict>
      </w:r>
      <w:r w:rsidR="00405A02">
        <w:rPr>
          <w:noProof/>
        </w:rPr>
        <w:drawing>
          <wp:inline distT="0" distB="0" distL="0" distR="0">
            <wp:extent cx="3390900" cy="2895600"/>
            <wp:effectExtent l="19050" t="0" r="0" b="0"/>
            <wp:docPr id="1" name="obrázek 1" descr="File:Illu urinary system neutr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Illu urinary system neutra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A02" w:rsidRDefault="00405A02" w:rsidP="00405A02">
      <w:pPr>
        <w:jc w:val="both"/>
        <w:rPr>
          <w:sz w:val="22"/>
          <w:szCs w:val="22"/>
        </w:rPr>
      </w:pPr>
      <w:r w:rsidRPr="00405A02">
        <w:rPr>
          <w:sz w:val="22"/>
          <w:szCs w:val="22"/>
        </w:rPr>
        <w:t>obr. 1: Vylučovací soustava</w:t>
      </w:r>
    </w:p>
    <w:p w:rsidR="00405A02" w:rsidRDefault="00405A02" w:rsidP="00405A02">
      <w:pPr>
        <w:jc w:val="both"/>
        <w:rPr>
          <w:sz w:val="22"/>
          <w:szCs w:val="22"/>
        </w:rPr>
      </w:pPr>
    </w:p>
    <w:p w:rsidR="00405A02" w:rsidRPr="00405A02" w:rsidRDefault="00405A02" w:rsidP="00405A02">
      <w:pPr>
        <w:jc w:val="both"/>
        <w:rPr>
          <w:sz w:val="22"/>
          <w:szCs w:val="22"/>
        </w:rPr>
      </w:pPr>
    </w:p>
    <w:p w:rsidR="00405A02" w:rsidRPr="0084601D" w:rsidRDefault="00405A02" w:rsidP="00405A02">
      <w:pPr>
        <w:jc w:val="both"/>
        <w:rPr>
          <w:sz w:val="28"/>
          <w:szCs w:val="28"/>
        </w:rPr>
      </w:pPr>
      <w:r w:rsidRPr="0084601D">
        <w:rPr>
          <w:sz w:val="28"/>
          <w:szCs w:val="28"/>
        </w:rPr>
        <w:t xml:space="preserve">Ledviny jsou pro člověka naprosto nezbytné. Zastaví-li se jejich činnost, člověk po krátké době umírá na otravu nahromaděnými jedovatými látkami. Lékaři proto musí napojit nemocného člověka na </w:t>
      </w:r>
      <w:r w:rsidRPr="0084601D">
        <w:rPr>
          <w:b/>
          <w:sz w:val="28"/>
          <w:szCs w:val="28"/>
        </w:rPr>
        <w:t>umělou ledvinu</w:t>
      </w:r>
      <w:r w:rsidRPr="0084601D">
        <w:rPr>
          <w:sz w:val="28"/>
          <w:szCs w:val="28"/>
        </w:rPr>
        <w:t>, což je přístroj, který filtruje krev člověka</w:t>
      </w:r>
      <w:r>
        <w:rPr>
          <w:sz w:val="28"/>
          <w:szCs w:val="28"/>
        </w:rPr>
        <w:t>,</w:t>
      </w:r>
      <w:r w:rsidRPr="0084601D">
        <w:rPr>
          <w:sz w:val="28"/>
          <w:szCs w:val="28"/>
        </w:rPr>
        <w:t xml:space="preserve"> vylučuje z něj odpadní látky a očištěnou ji vrací zpět do těla. Proto je potřeba dbát na správnou životosprávu. Musíme hodně pít (denně alespoň </w:t>
      </w:r>
      <w:smartTag w:uri="urn:schemas-microsoft-com:office:smarttags" w:element="metricconverter">
        <w:smartTagPr>
          <w:attr w:name="ProductID" w:val="2 litry"/>
        </w:smartTagPr>
        <w:r w:rsidRPr="0084601D">
          <w:rPr>
            <w:sz w:val="28"/>
            <w:szCs w:val="28"/>
          </w:rPr>
          <w:t>2 litry</w:t>
        </w:r>
      </w:smartTag>
      <w:r>
        <w:rPr>
          <w:sz w:val="28"/>
          <w:szCs w:val="28"/>
        </w:rPr>
        <w:t>), vyvarovat se alkoholu</w:t>
      </w:r>
      <w:r w:rsidRPr="0084601D">
        <w:rPr>
          <w:sz w:val="28"/>
          <w:szCs w:val="28"/>
        </w:rPr>
        <w:t xml:space="preserve"> a kouření. Rovněž silné nachlazení ledvin může způsobit zhoršení funkce ledvin. </w:t>
      </w:r>
    </w:p>
    <w:p w:rsidR="00F3121A" w:rsidRDefault="00F3121A" w:rsidP="00405A02"/>
    <w:p w:rsidR="00405A02" w:rsidRDefault="00405A02" w:rsidP="00405A02"/>
    <w:p w:rsidR="00405A02" w:rsidRDefault="00405A02" w:rsidP="00405A02"/>
    <w:p w:rsidR="00405A02" w:rsidRDefault="00405A02" w:rsidP="00405A02"/>
    <w:p w:rsidR="00405A02" w:rsidRDefault="00405A02" w:rsidP="00405A02"/>
    <w:p w:rsidR="00405A02" w:rsidRDefault="00405A02" w:rsidP="00405A02"/>
    <w:p w:rsidR="00405A02" w:rsidRDefault="00405A02" w:rsidP="00405A02"/>
    <w:p w:rsidR="00405A02" w:rsidRDefault="00405A02" w:rsidP="00405A02"/>
    <w:p w:rsidR="00405A02" w:rsidRDefault="00405A02" w:rsidP="00405A02"/>
    <w:p w:rsidR="00405A02" w:rsidRDefault="00405A02" w:rsidP="00405A02"/>
    <w:p w:rsidR="00405A02" w:rsidRDefault="00405A02" w:rsidP="00405A02"/>
    <w:p w:rsidR="00405A02" w:rsidRDefault="00405A02" w:rsidP="00405A02"/>
    <w:p w:rsidR="00405A02" w:rsidRDefault="00405A02" w:rsidP="00405A02">
      <w:pPr>
        <w:rPr>
          <w:b/>
          <w:sz w:val="28"/>
          <w:szCs w:val="28"/>
        </w:rPr>
      </w:pPr>
      <w:r w:rsidRPr="00405A02">
        <w:rPr>
          <w:b/>
          <w:sz w:val="28"/>
          <w:szCs w:val="28"/>
        </w:rPr>
        <w:lastRenderedPageBreak/>
        <w:t>Úkoly</w:t>
      </w:r>
    </w:p>
    <w:p w:rsidR="0010712A" w:rsidRDefault="0010712A" w:rsidP="00405A02">
      <w:pPr>
        <w:rPr>
          <w:b/>
          <w:sz w:val="28"/>
          <w:szCs w:val="28"/>
        </w:rPr>
      </w:pPr>
    </w:p>
    <w:p w:rsidR="0010712A" w:rsidRDefault="0010712A" w:rsidP="00405A02">
      <w:pPr>
        <w:rPr>
          <w:sz w:val="28"/>
          <w:szCs w:val="28"/>
        </w:rPr>
      </w:pPr>
      <w:r w:rsidRPr="0010712A">
        <w:rPr>
          <w:sz w:val="28"/>
          <w:szCs w:val="28"/>
        </w:rPr>
        <w:t xml:space="preserve">1. </w:t>
      </w:r>
      <w:r>
        <w:rPr>
          <w:sz w:val="28"/>
          <w:szCs w:val="28"/>
        </w:rPr>
        <w:t>Přiřaď k jednotlivým částem vylučovací soustavy správné popisy.</w:t>
      </w:r>
    </w:p>
    <w:p w:rsidR="0010712A" w:rsidRDefault="0010712A" w:rsidP="00405A02">
      <w:pPr>
        <w:rPr>
          <w:sz w:val="28"/>
          <w:szCs w:val="28"/>
        </w:rPr>
      </w:pPr>
    </w:p>
    <w:p w:rsidR="0010712A" w:rsidRDefault="0010712A" w:rsidP="00405A02">
      <w:pPr>
        <w:rPr>
          <w:sz w:val="28"/>
          <w:szCs w:val="28"/>
        </w:rPr>
      </w:pPr>
      <w:r w:rsidRPr="0010712A">
        <w:rPr>
          <w:noProof/>
          <w:sz w:val="28"/>
          <w:szCs w:val="28"/>
        </w:rPr>
        <w:drawing>
          <wp:inline distT="0" distB="0" distL="0" distR="0">
            <wp:extent cx="4272088" cy="3648075"/>
            <wp:effectExtent l="19050" t="0" r="0" b="0"/>
            <wp:docPr id="7" name="obrázek 1" descr="File:Illu urinary system neutr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Illu urinary system neutra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699" cy="3652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A" w:rsidRDefault="0010712A" w:rsidP="00405A02">
      <w:pPr>
        <w:rPr>
          <w:sz w:val="28"/>
          <w:szCs w:val="28"/>
        </w:rPr>
      </w:pPr>
    </w:p>
    <w:p w:rsidR="0010712A" w:rsidRPr="0010712A" w:rsidRDefault="00EA2C61" w:rsidP="00405A02">
      <w:pPr>
        <w:rPr>
          <w:sz w:val="28"/>
          <w:szCs w:val="28"/>
        </w:rPr>
      </w:pPr>
      <w:r w:rsidRPr="00EA2C61">
        <w:rPr>
          <w:noProof/>
        </w:rPr>
        <w:pict>
          <v:shape id="_x0000_s1031" type="#_x0000_t202" style="position:absolute;margin-left:351.55pt;margin-top:370.2pt;width:118.3pt;height:36.8pt;z-index:251666432;mso-position-horizontal-relative:margin;mso-position-vertical-relative:margin;mso-width-relative:margin;mso-height-relative:margin">
            <v:textbox>
              <w:txbxContent>
                <w:p w:rsidR="0010712A" w:rsidRDefault="0010712A" w:rsidP="0010712A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MOČOVOD</w:t>
                  </w:r>
                </w:p>
                <w:p w:rsidR="0010712A" w:rsidRPr="0010712A" w:rsidRDefault="0010712A" w:rsidP="0010712A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  <w10:wrap anchorx="margin" anchory="margin"/>
          </v:shape>
        </w:pict>
      </w:r>
      <w:r>
        <w:rPr>
          <w:noProof/>
          <w:sz w:val="28"/>
          <w:szCs w:val="28"/>
        </w:rPr>
        <w:pict>
          <v:shape id="_x0000_s1033" type="#_x0000_t202" style="position:absolute;margin-left:238.3pt;margin-top:370.2pt;width:96.5pt;height:51.8pt;z-index:251668480;mso-position-horizontal-relative:margin;mso-position-vertical-relative:margin;mso-width-relative:margin;mso-height-relative:margin">
            <v:textbox>
              <w:txbxContent>
                <w:p w:rsidR="0010712A" w:rsidRPr="0010712A" w:rsidRDefault="0010712A" w:rsidP="0010712A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MOČOVÝ MĚCHÝŘ</w:t>
                  </w:r>
                </w:p>
              </w:txbxContent>
            </v:textbox>
            <w10:wrap anchorx="margin" anchory="margin"/>
          </v:shape>
        </w:pict>
      </w:r>
      <w:r w:rsidRPr="00EA2C61">
        <w:rPr>
          <w:noProof/>
        </w:rPr>
        <w:pict>
          <v:shape id="_x0000_s1032" type="#_x0000_t202" style="position:absolute;margin-left:120.55pt;margin-top:370.1pt;width:96.5pt;height:51.9pt;z-index:251667456;mso-position-horizontal-relative:margin;mso-position-vertical-relative:margin;mso-width-relative:margin;mso-height-relative:margin">
            <v:textbox>
              <w:txbxContent>
                <w:p w:rsidR="0010712A" w:rsidRPr="0010712A" w:rsidRDefault="0010712A" w:rsidP="0010712A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MOČOVÁ TRUBICE</w:t>
                  </w:r>
                </w:p>
              </w:txbxContent>
            </v:textbox>
            <w10:wrap anchorx="margin" anchory="margin"/>
          </v:shape>
        </w:pict>
      </w:r>
      <w:r w:rsidRPr="00EA2C61">
        <w:rPr>
          <w:noProof/>
          <w:lang w:eastAsia="en-US"/>
        </w:rPr>
        <w:pict>
          <v:shape id="_x0000_s1030" type="#_x0000_t202" style="position:absolute;margin-left:5.05pt;margin-top:370.1pt;width:96.5pt;height:36.8pt;z-index:251665408;mso-position-horizontal-relative:margin;mso-position-vertical-relative:margin;mso-width-relative:margin;mso-height-relative:margin">
            <v:textbox>
              <w:txbxContent>
                <w:p w:rsidR="0010712A" w:rsidRPr="0010712A" w:rsidRDefault="0010712A" w:rsidP="0010712A">
                  <w:pPr>
                    <w:jc w:val="center"/>
                    <w:rPr>
                      <w:sz w:val="36"/>
                      <w:szCs w:val="36"/>
                    </w:rPr>
                  </w:pPr>
                  <w:r w:rsidRPr="0010712A">
                    <w:rPr>
                      <w:sz w:val="36"/>
                      <w:szCs w:val="36"/>
                    </w:rPr>
                    <w:t>LEDVINY</w:t>
                  </w:r>
                </w:p>
              </w:txbxContent>
            </v:textbox>
            <w10:wrap anchorx="margin" anchory="margin"/>
          </v:shape>
        </w:pict>
      </w:r>
    </w:p>
    <w:p w:rsidR="00405A02" w:rsidRDefault="00405A02" w:rsidP="00405A02"/>
    <w:p w:rsidR="00405A02" w:rsidRDefault="00405A02" w:rsidP="00405A02"/>
    <w:p w:rsidR="0010712A" w:rsidRDefault="0010712A" w:rsidP="00405A02">
      <w:pPr>
        <w:spacing w:line="360" w:lineRule="auto"/>
        <w:rPr>
          <w:sz w:val="28"/>
          <w:szCs w:val="28"/>
        </w:rPr>
      </w:pPr>
    </w:p>
    <w:p w:rsidR="0010712A" w:rsidRDefault="0010712A" w:rsidP="00405A02">
      <w:pPr>
        <w:spacing w:line="360" w:lineRule="auto"/>
        <w:rPr>
          <w:sz w:val="28"/>
          <w:szCs w:val="28"/>
        </w:rPr>
      </w:pPr>
    </w:p>
    <w:p w:rsidR="0010712A" w:rsidRDefault="00ED3CBC" w:rsidP="00405A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Označ ty věty, které jsou pravdivé a oprav ty, které pravda nejsou:</w:t>
      </w:r>
    </w:p>
    <w:p w:rsidR="00ED3CBC" w:rsidRDefault="00ED3CBC" w:rsidP="00405A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a) Vylučovací soustava slouží k čištění krve.</w:t>
      </w:r>
    </w:p>
    <w:p w:rsidR="00ED3CBC" w:rsidRDefault="00ED3CBC" w:rsidP="00405A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b) Čištění krve probíhá v žaludku.</w:t>
      </w:r>
    </w:p>
    <w:p w:rsidR="00ED3CBC" w:rsidRDefault="00ED3CBC" w:rsidP="00405A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c) Zplodiny odchází z těla v podobě moči.</w:t>
      </w:r>
    </w:p>
    <w:p w:rsidR="00ED3CBC" w:rsidRDefault="00ED3CBC" w:rsidP="00405A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d) Ledviny nejsou pro život důležité.</w:t>
      </w:r>
    </w:p>
    <w:p w:rsidR="00ED3CBC" w:rsidRDefault="00ED3CBC" w:rsidP="00405A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e) Činnosti ledvin škodí pití alkoholu a kouření.</w:t>
      </w:r>
    </w:p>
    <w:p w:rsidR="00ED3CBC" w:rsidRDefault="00ED3CBC" w:rsidP="00405A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05A02" w:rsidRPr="00096F0A" w:rsidRDefault="00405A02" w:rsidP="00405A02">
      <w:pPr>
        <w:spacing w:line="360" w:lineRule="auto"/>
        <w:rPr>
          <w:sz w:val="28"/>
          <w:szCs w:val="28"/>
        </w:rPr>
      </w:pPr>
      <w:r w:rsidRPr="00096F0A">
        <w:rPr>
          <w:sz w:val="28"/>
          <w:szCs w:val="28"/>
        </w:rPr>
        <w:lastRenderedPageBreak/>
        <w:t>Zdroje:</w:t>
      </w:r>
    </w:p>
    <w:p w:rsidR="00405A02" w:rsidRDefault="00405A02" w:rsidP="00405A02"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405A02" w:rsidRDefault="00405A02" w:rsidP="00405A02"/>
    <w:p w:rsidR="00405A02" w:rsidRDefault="00405A02" w:rsidP="00405A02">
      <w:r>
        <w:t xml:space="preserve">obr. 1: File:Illu </w:t>
      </w:r>
      <w:proofErr w:type="spellStart"/>
      <w:r>
        <w:t>urinary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 </w:t>
      </w:r>
      <w:proofErr w:type="spellStart"/>
      <w:r>
        <w:t>neutral.png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21. 5. 2007 [cit. 2012-05-14]. Dostupné z: </w:t>
      </w:r>
      <w:hyperlink r:id="rId7" w:history="1">
        <w:r w:rsidRPr="004C7F6C">
          <w:rPr>
            <w:rStyle w:val="Hypertextovodkaz"/>
          </w:rPr>
          <w:t>http://commons.wikimedia.org/wiki/File:Illu_urinary_system_neutral.png?uselang=cs</w:t>
        </w:r>
      </w:hyperlink>
    </w:p>
    <w:p w:rsidR="00405A02" w:rsidRDefault="00405A02" w:rsidP="00405A02"/>
    <w:sectPr w:rsidR="00405A02" w:rsidSect="00405A02">
      <w:pgSz w:w="11907" w:h="16839" w:code="9"/>
      <w:pgMar w:top="1418" w:right="1275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9"/>
  <w:drawingGridVerticalSpacing w:val="181"/>
  <w:displayHorizontalDrawingGridEvery w:val="2"/>
  <w:characterSpacingControl w:val="doNotCompress"/>
  <w:compat/>
  <w:rsids>
    <w:rsidRoot w:val="00405A02"/>
    <w:rsid w:val="00071F17"/>
    <w:rsid w:val="0010712A"/>
    <w:rsid w:val="001C3D96"/>
    <w:rsid w:val="0030169F"/>
    <w:rsid w:val="00405A02"/>
    <w:rsid w:val="00751793"/>
    <w:rsid w:val="00756AEE"/>
    <w:rsid w:val="007D1864"/>
    <w:rsid w:val="00C16EEF"/>
    <w:rsid w:val="00C25BA4"/>
    <w:rsid w:val="00D0021F"/>
    <w:rsid w:val="00EA2C61"/>
    <w:rsid w:val="00ED3CBC"/>
    <w:rsid w:val="00F31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5A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5A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5A0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05A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ommons.wikimedia.org/wiki/File:Illu_urinary_system_neutral.png?uselang=c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377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5</cp:revision>
  <dcterms:created xsi:type="dcterms:W3CDTF">2012-05-14T08:37:00Z</dcterms:created>
  <dcterms:modified xsi:type="dcterms:W3CDTF">2012-06-04T08:08:00Z</dcterms:modified>
</cp:coreProperties>
</file>