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0C" w:rsidRDefault="002E730C" w:rsidP="002E730C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53A3C02" wp14:editId="561D11F6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C74E5A" w:rsidRDefault="00C74E5A" w:rsidP="00C74E5A">
      <w:r>
        <w:t xml:space="preserve">                   </w:t>
      </w:r>
    </w:p>
    <w:p w:rsidR="00C74E5A" w:rsidRDefault="00C74E5A" w:rsidP="00C74E5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1873AC">
        <w:t>16</w:t>
      </w:r>
      <w:bookmarkStart w:id="0" w:name="_GoBack"/>
      <w:bookmarkEnd w:id="0"/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C74E5A" w:rsidRPr="00A74C09" w:rsidRDefault="00C74E5A" w:rsidP="00C74E5A">
      <w:pPr>
        <w:spacing w:line="360" w:lineRule="auto"/>
        <w:ind w:left="360"/>
      </w:pP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Pardubický kraj</w:t>
      </w:r>
    </w:p>
    <w:p w:rsidR="00C74E5A" w:rsidRPr="00A74C09" w:rsidRDefault="00C74E5A" w:rsidP="00C74E5A">
      <w:pPr>
        <w:spacing w:line="360" w:lineRule="auto"/>
      </w:pPr>
    </w:p>
    <w:p w:rsidR="00C74E5A" w:rsidRPr="00A74C09" w:rsidRDefault="00C74E5A" w:rsidP="00C74E5A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Pardubického kraje.</w:t>
      </w:r>
    </w:p>
    <w:p w:rsidR="00C74E5A" w:rsidRPr="00226A59" w:rsidRDefault="00C74E5A" w:rsidP="00C74E5A">
      <w:pPr>
        <w:rPr>
          <w:sz w:val="28"/>
          <w:szCs w:val="28"/>
        </w:rPr>
      </w:pPr>
    </w:p>
    <w:p w:rsidR="00C74E5A" w:rsidRDefault="00C74E5A" w:rsidP="00C74E5A"/>
    <w:p w:rsidR="002E730C" w:rsidRDefault="002E730C" w:rsidP="00C74E5A"/>
    <w:p w:rsidR="002E730C" w:rsidRDefault="002E730C" w:rsidP="00C74E5A"/>
    <w:p w:rsidR="002E730C" w:rsidRDefault="002E730C" w:rsidP="00C74E5A"/>
    <w:p w:rsidR="002E730C" w:rsidRDefault="002E730C" w:rsidP="00C74E5A"/>
    <w:p w:rsidR="00C74E5A" w:rsidRDefault="00C74E5A" w:rsidP="00C74E5A"/>
    <w:p w:rsidR="00C74E5A" w:rsidRDefault="00AD399F" w:rsidP="00662371">
      <w:pPr>
        <w:rPr>
          <w:b/>
          <w:sz w:val="28"/>
          <w:szCs w:val="28"/>
        </w:rPr>
      </w:pPr>
      <w:r w:rsidRPr="00AD399F">
        <w:rPr>
          <w:b/>
          <w:noProof/>
          <w:sz w:val="28"/>
          <w:szCs w:val="28"/>
          <w:lang w:eastAsia="cs-CZ"/>
        </w:rPr>
        <w:drawing>
          <wp:inline distT="0" distB="0" distL="0" distR="0" wp14:anchorId="0991278C" wp14:editId="20A6D48B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62371" w:rsidRDefault="00662371" w:rsidP="0066237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PARDUBICKÝ KRAJ</w:t>
      </w:r>
    </w:p>
    <w:p w:rsidR="00662371" w:rsidRDefault="00662371" w:rsidP="00662371">
      <w:pPr>
        <w:rPr>
          <w:sz w:val="28"/>
          <w:szCs w:val="28"/>
        </w:rPr>
      </w:pPr>
    </w:p>
    <w:p w:rsidR="00662371" w:rsidRDefault="00662371" w:rsidP="00662371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662371" w:rsidRDefault="00662371" w:rsidP="0066237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Pardubice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CD" w:rsidRDefault="004427CD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rodiště Bedřicha Smetany</w:t>
            </w:r>
          </w:p>
          <w:p w:rsidR="004427CD" w:rsidRDefault="004427CD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řeka Loučná</w:t>
            </w:r>
          </w:p>
          <w:p w:rsidR="00662371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mezinárodní operní festival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Králický Sněžník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CD" w:rsidRDefault="004427CD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- ETA</w:t>
            </w:r>
          </w:p>
          <w:p w:rsidR="004427CD" w:rsidRDefault="004427CD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Železné hory</w:t>
            </w:r>
          </w:p>
          <w:p w:rsidR="00662371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>
              <w:rPr>
                <w:sz w:val="28"/>
                <w:szCs w:val="28"/>
              </w:rPr>
              <w:t>Pešava</w:t>
            </w:r>
            <w:proofErr w:type="spellEnd"/>
            <w:r>
              <w:rPr>
                <w:sz w:val="28"/>
                <w:szCs w:val="28"/>
              </w:rPr>
              <w:t xml:space="preserve"> 697 m. n. m.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Vysoké Mýto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CD" w:rsidRDefault="00662371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-  </w:t>
            </w:r>
            <w:r w:rsidR="004427CD">
              <w:rPr>
                <w:sz w:val="28"/>
                <w:szCs w:val="28"/>
              </w:rPr>
              <w:t>pohybový aparát</w:t>
            </w:r>
          </w:p>
          <w:p w:rsidR="00662371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leží v Polabské nížině</w:t>
            </w:r>
          </w:p>
          <w:p w:rsidR="004427CD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pavilon Gočár - kubismus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Hlinsko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CD" w:rsidRDefault="00662371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4427CD">
              <w:rPr>
                <w:sz w:val="28"/>
                <w:szCs w:val="28"/>
              </w:rPr>
              <w:t xml:space="preserve"> - </w:t>
            </w:r>
            <w:proofErr w:type="spellStart"/>
            <w:r w:rsidR="004427CD">
              <w:rPr>
                <w:sz w:val="28"/>
                <w:szCs w:val="28"/>
              </w:rPr>
              <w:t>termoponožky</w:t>
            </w:r>
            <w:proofErr w:type="spellEnd"/>
            <w:r w:rsidR="004427CD">
              <w:rPr>
                <w:sz w:val="28"/>
                <w:szCs w:val="28"/>
              </w:rPr>
              <w:t xml:space="preserve"> - BOBR</w:t>
            </w:r>
          </w:p>
          <w:p w:rsidR="00662371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rodný dům Josefa </w:t>
            </w:r>
            <w:proofErr w:type="spellStart"/>
            <w:r>
              <w:rPr>
                <w:sz w:val="28"/>
                <w:szCs w:val="28"/>
              </w:rPr>
              <w:t>Ressla</w:t>
            </w:r>
            <w:proofErr w:type="spellEnd"/>
          </w:p>
          <w:p w:rsidR="004427CD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festival loutkářských souborů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Lanškroun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7CD" w:rsidRDefault="004427CD" w:rsidP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-  pramení Morava</w:t>
            </w:r>
          </w:p>
          <w:p w:rsidR="00662371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příhraniční opevnění</w:t>
            </w:r>
          </w:p>
          <w:p w:rsidR="004427CD" w:rsidRDefault="00442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dělostřelecká tvrz Bouda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Chrudim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DC5" w:rsidRDefault="007F5DC5" w:rsidP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- železniční uzel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Ústí nad Orlicí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DC5" w:rsidRDefault="007F5DC5" w:rsidP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- autobusy (KAROSA) - dnes IVECO</w:t>
            </w:r>
          </w:p>
          <w:p w:rsidR="00662371" w:rsidRDefault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protéká řeka Loučná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Litomyšl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DC5" w:rsidRDefault="00662371" w:rsidP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7F5DC5">
              <w:rPr>
                <w:sz w:val="28"/>
                <w:szCs w:val="28"/>
              </w:rPr>
              <w:t xml:space="preserve"> - výroba perníku</w:t>
            </w:r>
          </w:p>
          <w:p w:rsidR="00662371" w:rsidRDefault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semtexu</w:t>
            </w:r>
          </w:p>
          <w:p w:rsidR="007F5DC5" w:rsidRDefault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dostihy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Česká Třebová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DC5" w:rsidRDefault="00662371" w:rsidP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I)  -  </w:t>
            </w:r>
            <w:r w:rsidR="007F5DC5">
              <w:rPr>
                <w:sz w:val="28"/>
                <w:szCs w:val="28"/>
              </w:rPr>
              <w:t>papírny ORPA</w:t>
            </w:r>
          </w:p>
          <w:p w:rsidR="00662371" w:rsidRDefault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elektronický a strojírenský  </w:t>
            </w:r>
            <w:proofErr w:type="spellStart"/>
            <w:r>
              <w:rPr>
                <w:sz w:val="28"/>
                <w:szCs w:val="28"/>
              </w:rPr>
              <w:t>prům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F5DC5" w:rsidRDefault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chov koní a jezdectví</w:t>
            </w:r>
          </w:p>
        </w:tc>
      </w:tr>
      <w:tr w:rsidR="00662371" w:rsidTr="0066237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71" w:rsidRDefault="00662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Lázně Bohdaneč</w:t>
            </w:r>
          </w:p>
          <w:p w:rsidR="00662371" w:rsidRDefault="00662371">
            <w:pPr>
              <w:rPr>
                <w:sz w:val="28"/>
                <w:szCs w:val="28"/>
              </w:rPr>
            </w:pPr>
          </w:p>
          <w:p w:rsidR="00662371" w:rsidRDefault="0066237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DC5" w:rsidRDefault="00662371" w:rsidP="007F5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 - </w:t>
            </w:r>
            <w:r w:rsidR="00855087">
              <w:rPr>
                <w:sz w:val="28"/>
                <w:szCs w:val="28"/>
              </w:rPr>
              <w:t>soutok Tiché Orlice a Třebovky</w:t>
            </w:r>
          </w:p>
          <w:p w:rsidR="00662371" w:rsidRDefault="00855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netkaného textilu – PERLA</w:t>
            </w:r>
          </w:p>
          <w:p w:rsidR="00855087" w:rsidRDefault="008550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lyžování</w:t>
            </w:r>
          </w:p>
        </w:tc>
      </w:tr>
    </w:tbl>
    <w:p w:rsidR="00662371" w:rsidRDefault="00662371" w:rsidP="00662371">
      <w:pPr>
        <w:rPr>
          <w:sz w:val="28"/>
          <w:szCs w:val="28"/>
        </w:rPr>
      </w:pPr>
    </w:p>
    <w:p w:rsidR="00662371" w:rsidRDefault="00662371" w:rsidP="00662371">
      <w:pPr>
        <w:rPr>
          <w:sz w:val="28"/>
          <w:szCs w:val="28"/>
        </w:rPr>
      </w:pPr>
    </w:p>
    <w:p w:rsidR="00662371" w:rsidRDefault="00662371" w:rsidP="00662371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662371" w:rsidRDefault="00855087" w:rsidP="00662371">
      <w:pPr>
        <w:rPr>
          <w:sz w:val="28"/>
          <w:szCs w:val="28"/>
        </w:rPr>
      </w:pPr>
      <w:r>
        <w:rPr>
          <w:sz w:val="28"/>
          <w:szCs w:val="28"/>
        </w:rPr>
        <w:t>1.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D</w:t>
      </w:r>
    </w:p>
    <w:p w:rsidR="00662371" w:rsidRDefault="00855087" w:rsidP="00662371">
      <w:pPr>
        <w:rPr>
          <w:sz w:val="28"/>
          <w:szCs w:val="28"/>
        </w:rPr>
      </w:pPr>
      <w:r>
        <w:rPr>
          <w:sz w:val="28"/>
          <w:szCs w:val="28"/>
        </w:rPr>
        <w:t>2.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J</w:t>
      </w:r>
    </w:p>
    <w:p w:rsidR="00662371" w:rsidRDefault="00855087" w:rsidP="00662371">
      <w:pPr>
        <w:rPr>
          <w:sz w:val="28"/>
          <w:szCs w:val="28"/>
        </w:rPr>
      </w:pPr>
      <w:r>
        <w:rPr>
          <w:sz w:val="28"/>
          <w:szCs w:val="28"/>
        </w:rPr>
        <w:t>3.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A</w:t>
      </w:r>
    </w:p>
    <w:p w:rsidR="00662371" w:rsidRDefault="00855087" w:rsidP="00662371">
      <w:pPr>
        <w:rPr>
          <w:sz w:val="28"/>
          <w:szCs w:val="28"/>
        </w:rPr>
      </w:pPr>
      <w:r>
        <w:rPr>
          <w:sz w:val="28"/>
          <w:szCs w:val="28"/>
        </w:rPr>
        <w:t>4. 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F</w:t>
      </w:r>
    </w:p>
    <w:p w:rsidR="00662371" w:rsidRDefault="00855087" w:rsidP="00662371">
      <w:pPr>
        <w:rPr>
          <w:sz w:val="28"/>
          <w:szCs w:val="28"/>
        </w:rPr>
      </w:pPr>
      <w:r>
        <w:rPr>
          <w:sz w:val="28"/>
          <w:szCs w:val="28"/>
        </w:rPr>
        <w:t>5.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C</w:t>
      </w:r>
    </w:p>
    <w:p w:rsidR="005D28F0" w:rsidRDefault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Pr="005D28F0" w:rsidRDefault="005D28F0" w:rsidP="005D28F0"/>
    <w:p w:rsidR="005D28F0" w:rsidRDefault="005D28F0" w:rsidP="005D28F0"/>
    <w:p w:rsidR="00415529" w:rsidRDefault="00415529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Default="005D28F0" w:rsidP="005D28F0"/>
    <w:p w:rsidR="005D28F0" w:rsidRPr="005D28F0" w:rsidRDefault="005D28F0" w:rsidP="005D28F0">
      <w:pPr>
        <w:rPr>
          <w:sz w:val="28"/>
          <w:szCs w:val="28"/>
        </w:rPr>
      </w:pPr>
      <w:r w:rsidRPr="005D28F0">
        <w:rPr>
          <w:sz w:val="28"/>
          <w:szCs w:val="28"/>
        </w:rPr>
        <w:t>Použité zdroje:</w:t>
      </w:r>
    </w:p>
    <w:p w:rsidR="005D28F0" w:rsidRPr="005D28F0" w:rsidRDefault="005D28F0" w:rsidP="005D28F0">
      <w:pPr>
        <w:rPr>
          <w:rFonts w:cstheme="minorHAnsi"/>
          <w:sz w:val="24"/>
          <w:szCs w:val="24"/>
        </w:rPr>
      </w:pPr>
      <w:r w:rsidRPr="005D28F0">
        <w:rPr>
          <w:rFonts w:cstheme="minorHAnsi"/>
          <w:i/>
          <w:iCs/>
          <w:sz w:val="24"/>
          <w:szCs w:val="24"/>
        </w:rPr>
        <w:t>Školní atlas</w:t>
      </w:r>
      <w:r w:rsidRPr="005D28F0">
        <w:rPr>
          <w:rFonts w:cstheme="minorHAnsi"/>
          <w:sz w:val="24"/>
          <w:szCs w:val="24"/>
        </w:rPr>
        <w:t xml:space="preserve">: </w:t>
      </w:r>
      <w:r w:rsidRPr="005D28F0">
        <w:rPr>
          <w:rFonts w:cstheme="minorHAnsi"/>
          <w:i/>
          <w:iCs/>
          <w:sz w:val="24"/>
          <w:szCs w:val="24"/>
        </w:rPr>
        <w:t>Česká republika a Evropa</w:t>
      </w:r>
      <w:r w:rsidRPr="005D28F0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5D28F0">
        <w:rPr>
          <w:rFonts w:cstheme="minorHAnsi"/>
          <w:sz w:val="24"/>
          <w:szCs w:val="24"/>
        </w:rPr>
        <w:t>SHOCart</w:t>
      </w:r>
      <w:proofErr w:type="spellEnd"/>
      <w:r w:rsidRPr="005D28F0">
        <w:rPr>
          <w:rFonts w:cstheme="minorHAnsi"/>
          <w:sz w:val="24"/>
          <w:szCs w:val="24"/>
        </w:rPr>
        <w:t>, 2005, 65 s. ISBN 80-722-4247-4.</w:t>
      </w:r>
    </w:p>
    <w:p w:rsidR="005D28F0" w:rsidRPr="005D28F0" w:rsidRDefault="005D28F0" w:rsidP="005D28F0">
      <w:pPr>
        <w:rPr>
          <w:rFonts w:cstheme="minorHAnsi"/>
          <w:sz w:val="24"/>
          <w:szCs w:val="24"/>
        </w:rPr>
      </w:pPr>
      <w:r w:rsidRPr="005D28F0">
        <w:rPr>
          <w:rFonts w:cstheme="minorHAnsi"/>
          <w:sz w:val="24"/>
          <w:szCs w:val="24"/>
        </w:rPr>
        <w:t xml:space="preserve">CHALUPA, Petr. </w:t>
      </w:r>
      <w:r w:rsidRPr="005D28F0">
        <w:rPr>
          <w:rFonts w:cstheme="minorHAnsi"/>
          <w:i/>
          <w:iCs/>
          <w:sz w:val="24"/>
          <w:szCs w:val="24"/>
        </w:rPr>
        <w:t>Vlastivěda</w:t>
      </w:r>
      <w:r w:rsidRPr="005D28F0">
        <w:rPr>
          <w:rFonts w:cstheme="minorHAnsi"/>
          <w:sz w:val="24"/>
          <w:szCs w:val="24"/>
        </w:rPr>
        <w:t xml:space="preserve">: </w:t>
      </w:r>
      <w:r w:rsidRPr="005D28F0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5D28F0">
        <w:rPr>
          <w:rFonts w:cstheme="minorHAnsi"/>
          <w:sz w:val="24"/>
          <w:szCs w:val="24"/>
        </w:rPr>
        <w:t>. Vyd. 1. Všeň: Alter, c1995, 62 s. ISBN 80857755651996</w:t>
      </w:r>
    </w:p>
    <w:p w:rsidR="005D28F0" w:rsidRPr="005D28F0" w:rsidRDefault="005D28F0" w:rsidP="005D28F0">
      <w:pPr>
        <w:rPr>
          <w:rFonts w:cstheme="minorHAnsi"/>
          <w:sz w:val="24"/>
          <w:szCs w:val="24"/>
        </w:rPr>
      </w:pPr>
      <w:r w:rsidRPr="005D28F0">
        <w:rPr>
          <w:rFonts w:cstheme="minorHAnsi"/>
          <w:sz w:val="24"/>
          <w:szCs w:val="24"/>
        </w:rPr>
        <w:t xml:space="preserve">Pardubický kraj. In: </w:t>
      </w:r>
      <w:proofErr w:type="spellStart"/>
      <w:r w:rsidRPr="005D28F0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5D28F0">
        <w:rPr>
          <w:rFonts w:cstheme="minorHAnsi"/>
          <w:sz w:val="24"/>
          <w:szCs w:val="24"/>
        </w:rPr>
        <w:t xml:space="preserve">: </w:t>
      </w:r>
      <w:proofErr w:type="spellStart"/>
      <w:r w:rsidRPr="005D28F0">
        <w:rPr>
          <w:rFonts w:cstheme="minorHAnsi"/>
          <w:i/>
          <w:iCs/>
          <w:sz w:val="24"/>
          <w:szCs w:val="24"/>
        </w:rPr>
        <w:t>the</w:t>
      </w:r>
      <w:proofErr w:type="spellEnd"/>
      <w:r w:rsidRPr="005D28F0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5D28F0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5D28F0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5D28F0">
        <w:rPr>
          <w:rFonts w:cstheme="minorHAnsi"/>
          <w:sz w:val="24"/>
          <w:szCs w:val="24"/>
        </w:rPr>
        <w:t>Wikimedia</w:t>
      </w:r>
      <w:proofErr w:type="spellEnd"/>
      <w:r w:rsidRPr="005D28F0">
        <w:rPr>
          <w:rFonts w:cstheme="minorHAnsi"/>
          <w:sz w:val="24"/>
          <w:szCs w:val="24"/>
        </w:rPr>
        <w:t xml:space="preserve"> </w:t>
      </w:r>
      <w:proofErr w:type="spellStart"/>
      <w:r w:rsidRPr="005D28F0">
        <w:rPr>
          <w:rFonts w:cstheme="minorHAnsi"/>
          <w:sz w:val="24"/>
          <w:szCs w:val="24"/>
        </w:rPr>
        <w:t>Foundation</w:t>
      </w:r>
      <w:proofErr w:type="spellEnd"/>
      <w:r w:rsidRPr="005D28F0">
        <w:rPr>
          <w:rFonts w:cstheme="minorHAnsi"/>
          <w:sz w:val="24"/>
          <w:szCs w:val="24"/>
        </w:rPr>
        <w:t>, 2001- [cit. 2012-06-27]. Dostupné z: cs.wikipedia.org/wiki/Pardubick%C3%BD_kraj</w:t>
      </w:r>
    </w:p>
    <w:sectPr w:rsidR="005D28F0" w:rsidRPr="005D2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71"/>
    <w:rsid w:val="00042F03"/>
    <w:rsid w:val="001873AC"/>
    <w:rsid w:val="002E730C"/>
    <w:rsid w:val="00415529"/>
    <w:rsid w:val="004427CD"/>
    <w:rsid w:val="005D28F0"/>
    <w:rsid w:val="00662371"/>
    <w:rsid w:val="007F5DC5"/>
    <w:rsid w:val="00855087"/>
    <w:rsid w:val="00AD399F"/>
    <w:rsid w:val="00C7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3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D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9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3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62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D3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9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3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2012-05-26T15:23:00Z</dcterms:created>
  <dcterms:modified xsi:type="dcterms:W3CDTF">2012-06-29T10:42:00Z</dcterms:modified>
</cp:coreProperties>
</file>