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E92" w:rsidRDefault="00E57E92">
      <w:r w:rsidRPr="00E57E92"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60.75pt" o:ole="">
            <v:imagedata r:id="rId5" o:title=""/>
          </v:shape>
          <o:OLEObject Type="Embed" ProgID="Word.Document.8" ShapeID="_x0000_i1025" DrawAspect="Content" ObjectID="_1389266523" r:id="rId6">
            <o:FieldCodes>\s</o:FieldCodes>
          </o:OLEObject>
        </w:object>
      </w:r>
      <w:bookmarkStart w:id="0" w:name="_GoBack"/>
      <w:bookmarkEnd w:id="0"/>
      <w:r>
        <w:br w:type="page"/>
      </w:r>
    </w:p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4682"/>
        <w:gridCol w:w="4606"/>
      </w:tblGrid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1F2E53">
            <w:pPr>
              <w:jc w:val="center"/>
            </w:pPr>
            <w:r w:rsidRPr="000E26FC">
              <w:rPr>
                <w:sz w:val="56"/>
              </w:rPr>
              <w:lastRenderedPageBreak/>
              <w:t>CH</w:t>
            </w:r>
            <w:r w:rsidRPr="000E26FC">
              <w:rPr>
                <w:sz w:val="56"/>
                <w:vertAlign w:val="subscript"/>
              </w:rPr>
              <w:t>4</w:t>
            </w:r>
          </w:p>
        </w:tc>
        <w:tc>
          <w:tcPr>
            <w:tcW w:w="4606" w:type="dxa"/>
            <w:vAlign w:val="center"/>
          </w:tcPr>
          <w:p w:rsidR="001F2E53" w:rsidRPr="001F2E53" w:rsidRDefault="001F2E53" w:rsidP="001F2E53">
            <w:pPr>
              <w:jc w:val="center"/>
            </w:pPr>
            <w:proofErr w:type="spellStart"/>
            <w:r w:rsidRPr="00A7219F">
              <w:rPr>
                <w:sz w:val="44"/>
              </w:rPr>
              <w:t>methan</w:t>
            </w:r>
            <w:proofErr w:type="spellEnd"/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1F2E53">
            <w:pPr>
              <w:jc w:val="center"/>
            </w:pPr>
            <w:r w:rsidRPr="00A7219F">
              <w:rPr>
                <w:sz w:val="28"/>
              </w:rPr>
              <w:t>Bezbarvá plynná látka, snadno zápalná, extrémně hořlavá, nerozpouští se ve vodě, hlavní složka zemního plynu</w:t>
            </w:r>
          </w:p>
        </w:tc>
        <w:tc>
          <w:tcPr>
            <w:tcW w:w="4606" w:type="dxa"/>
            <w:vAlign w:val="center"/>
          </w:tcPr>
          <w:p w:rsidR="001F2E53" w:rsidRPr="001F2E53" w:rsidRDefault="001F2E53" w:rsidP="001F2E53">
            <w:pPr>
              <w:jc w:val="center"/>
            </w:pPr>
            <w:r>
              <w:rPr>
                <w:sz w:val="44"/>
              </w:rPr>
              <w:t>p</w:t>
            </w:r>
            <w:r w:rsidRPr="00A7219F">
              <w:rPr>
                <w:sz w:val="44"/>
              </w:rPr>
              <w:t>ropan - butan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1F2E53">
            <w:pPr>
              <w:jc w:val="center"/>
            </w:pPr>
            <w:r w:rsidRPr="00A7219F">
              <w:rPr>
                <w:sz w:val="32"/>
              </w:rPr>
              <w:t>Stlačený v tlakových nádobách, alternativní palivo LPG pro pohon spalovacích motorů</w:t>
            </w:r>
          </w:p>
        </w:tc>
        <w:tc>
          <w:tcPr>
            <w:tcW w:w="4606" w:type="dxa"/>
            <w:vAlign w:val="center"/>
          </w:tcPr>
          <w:p w:rsidR="001F2E53" w:rsidRPr="001F2E53" w:rsidRDefault="001F2E53" w:rsidP="001F2E53">
            <w:pPr>
              <w:jc w:val="center"/>
            </w:pPr>
            <w:r w:rsidRPr="000E26FC">
              <w:rPr>
                <w:sz w:val="36"/>
              </w:rPr>
              <w:t>CH</w:t>
            </w:r>
            <w:r w:rsidRPr="000E26FC">
              <w:rPr>
                <w:sz w:val="36"/>
                <w:vertAlign w:val="subscript"/>
              </w:rPr>
              <w:t>3</w:t>
            </w:r>
            <w:r w:rsidRPr="000E26FC">
              <w:rPr>
                <w:sz w:val="36"/>
              </w:rPr>
              <w:t>CH</w:t>
            </w:r>
            <w:r w:rsidRPr="000E26FC">
              <w:rPr>
                <w:sz w:val="36"/>
                <w:vertAlign w:val="subscript"/>
              </w:rPr>
              <w:t>2</w:t>
            </w:r>
            <w:r w:rsidRPr="000E26FC">
              <w:rPr>
                <w:sz w:val="36"/>
              </w:rPr>
              <w:t>CH</w:t>
            </w:r>
            <w:r w:rsidRPr="000E26FC">
              <w:rPr>
                <w:sz w:val="36"/>
                <w:vertAlign w:val="subscript"/>
              </w:rPr>
              <w:t>3</w:t>
            </w:r>
            <w:r w:rsidRPr="000E26FC">
              <w:rPr>
                <w:sz w:val="36"/>
              </w:rPr>
              <w:t xml:space="preserve"> </w:t>
            </w:r>
            <w:r>
              <w:rPr>
                <w:sz w:val="36"/>
              </w:rPr>
              <w:t>,</w:t>
            </w:r>
            <w:r w:rsidRPr="000E26FC">
              <w:rPr>
                <w:sz w:val="36"/>
              </w:rPr>
              <w:t xml:space="preserve"> CH</w:t>
            </w:r>
            <w:r w:rsidRPr="000E26FC">
              <w:rPr>
                <w:sz w:val="36"/>
                <w:vertAlign w:val="subscript"/>
              </w:rPr>
              <w:t>3</w:t>
            </w:r>
            <w:r w:rsidRPr="000E26FC">
              <w:rPr>
                <w:sz w:val="36"/>
              </w:rPr>
              <w:t>CH</w:t>
            </w:r>
            <w:r w:rsidRPr="000E26FC">
              <w:rPr>
                <w:sz w:val="36"/>
                <w:vertAlign w:val="subscript"/>
              </w:rPr>
              <w:t>2</w:t>
            </w:r>
            <w:r w:rsidRPr="000E26FC">
              <w:rPr>
                <w:sz w:val="36"/>
              </w:rPr>
              <w:t>CH</w:t>
            </w:r>
            <w:r w:rsidRPr="000E26FC">
              <w:rPr>
                <w:sz w:val="36"/>
                <w:vertAlign w:val="subscript"/>
              </w:rPr>
              <w:t>2</w:t>
            </w:r>
            <w:r w:rsidRPr="000E26FC">
              <w:rPr>
                <w:sz w:val="36"/>
              </w:rPr>
              <w:t>CH</w:t>
            </w:r>
            <w:r w:rsidRPr="000E26FC">
              <w:rPr>
                <w:sz w:val="36"/>
                <w:vertAlign w:val="subscript"/>
              </w:rPr>
              <w:t>3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1F2E53" w:rsidP="001F2E53">
            <w:pPr>
              <w:jc w:val="center"/>
            </w:pPr>
            <w:r w:rsidRPr="001F2E53">
              <w:rPr>
                <w:noProof/>
                <w:lang w:eastAsia="cs-CZ"/>
              </w:rPr>
              <w:drawing>
                <wp:inline distT="0" distB="0" distL="0" distR="0" wp14:anchorId="413AFC6A" wp14:editId="0EF256E3">
                  <wp:extent cx="1143000" cy="76200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enzen6.gif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0E26FC">
              <w:rPr>
                <w:sz w:val="48"/>
              </w:rPr>
              <w:t>benzen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0E26FC">
              <w:rPr>
                <w:sz w:val="28"/>
              </w:rPr>
              <w:t>Nejjednodušší aromatický uhlovodík, bezbarvá kapalina nerozpustná ve vodě, látka vysoce hořlavá, toxická, karcinogenní</w:t>
            </w:r>
          </w:p>
        </w:tc>
        <w:tc>
          <w:tcPr>
            <w:tcW w:w="4606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780853">
              <w:rPr>
                <w:noProof/>
                <w:lang w:eastAsia="cs-CZ"/>
              </w:rPr>
              <w:drawing>
                <wp:inline distT="0" distB="0" distL="0" distR="0" wp14:anchorId="64C07AF2" wp14:editId="4739778C">
                  <wp:extent cx="1143000" cy="76200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thylbenzene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0E26FC">
              <w:rPr>
                <w:sz w:val="28"/>
              </w:rPr>
              <w:t xml:space="preserve">Patří mezi </w:t>
            </w:r>
            <w:proofErr w:type="spellStart"/>
            <w:r w:rsidRPr="000E26FC">
              <w:rPr>
                <w:sz w:val="28"/>
              </w:rPr>
              <w:t>areny</w:t>
            </w:r>
            <w:proofErr w:type="spellEnd"/>
            <w:r w:rsidRPr="000E26FC">
              <w:rPr>
                <w:sz w:val="28"/>
              </w:rPr>
              <w:t>, vysoce hořlavá, zdraví škodlivá látka, inhalační droga, poškozuje sliznice dýchacích cest</w:t>
            </w:r>
          </w:p>
        </w:tc>
        <w:tc>
          <w:tcPr>
            <w:tcW w:w="4606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0E26FC">
              <w:rPr>
                <w:sz w:val="56"/>
              </w:rPr>
              <w:t>toluen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780853">
              <w:rPr>
                <w:noProof/>
                <w:lang w:eastAsia="cs-CZ"/>
              </w:rPr>
              <w:lastRenderedPageBreak/>
              <w:drawing>
                <wp:inline distT="0" distB="0" distL="0" distR="0" wp14:anchorId="2785557E" wp14:editId="412D860F">
                  <wp:extent cx="1047750" cy="676275"/>
                  <wp:effectExtent l="0" t="0" r="0" b="952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aftalen%20rac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2F22B1">
              <w:rPr>
                <w:sz w:val="44"/>
              </w:rPr>
              <w:t>naftalen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2F22B1">
              <w:rPr>
                <w:sz w:val="24"/>
              </w:rPr>
              <w:t xml:space="preserve">Patří mezi </w:t>
            </w:r>
            <w:proofErr w:type="spellStart"/>
            <w:r w:rsidRPr="002F22B1">
              <w:rPr>
                <w:sz w:val="24"/>
              </w:rPr>
              <w:t>areny</w:t>
            </w:r>
            <w:proofErr w:type="spellEnd"/>
            <w:r w:rsidRPr="002F22B1">
              <w:rPr>
                <w:sz w:val="24"/>
              </w:rPr>
              <w:t>, látka zdraví škodlivá, pevné skupenství, vyrábí se z černého uhlí, dezinfekční látka, používá se při výrobě anilinových barev</w:t>
            </w:r>
          </w:p>
        </w:tc>
        <w:tc>
          <w:tcPr>
            <w:tcW w:w="4606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780853">
              <w:rPr>
                <w:noProof/>
                <w:lang w:eastAsia="cs-CZ"/>
              </w:rPr>
              <w:drawing>
                <wp:inline distT="0" distB="0" distL="0" distR="0" wp14:anchorId="7F971BE1" wp14:editId="63157362">
                  <wp:extent cx="1066800" cy="809625"/>
                  <wp:effectExtent l="0" t="0" r="0" b="952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thylene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831" cy="81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780853" w:rsidP="00780853">
            <w:pPr>
              <w:jc w:val="center"/>
            </w:pPr>
            <w:proofErr w:type="spellStart"/>
            <w:r>
              <w:rPr>
                <w:sz w:val="40"/>
              </w:rPr>
              <w:t>e</w:t>
            </w:r>
            <w:r w:rsidRPr="002F22B1">
              <w:rPr>
                <w:sz w:val="40"/>
              </w:rPr>
              <w:t>then</w:t>
            </w:r>
            <w:proofErr w:type="spellEnd"/>
            <w:r w:rsidRPr="002F22B1">
              <w:rPr>
                <w:sz w:val="40"/>
              </w:rPr>
              <w:t xml:space="preserve">, </w:t>
            </w:r>
            <w:proofErr w:type="spellStart"/>
            <w:r w:rsidRPr="002F22B1">
              <w:rPr>
                <w:sz w:val="40"/>
              </w:rPr>
              <w:t>ethylen</w:t>
            </w:r>
            <w:proofErr w:type="spellEnd"/>
          </w:p>
        </w:tc>
        <w:tc>
          <w:tcPr>
            <w:tcW w:w="4606" w:type="dxa"/>
            <w:vAlign w:val="center"/>
          </w:tcPr>
          <w:p w:rsidR="00780853" w:rsidRDefault="00780853" w:rsidP="00780853">
            <w:pPr>
              <w:jc w:val="center"/>
            </w:pPr>
          </w:p>
          <w:p w:rsidR="001F2E53" w:rsidRPr="001F2E53" w:rsidRDefault="00780853" w:rsidP="00780853">
            <w:pPr>
              <w:jc w:val="center"/>
            </w:pPr>
            <w:r w:rsidRPr="002F22B1">
              <w:rPr>
                <w:sz w:val="28"/>
              </w:rPr>
              <w:t>Uhlovodík s dvojnou vazbou mezi uhlíky, bezbarvý plyn nasládlé vůně, extrémně hořlavá látka, používá se k urychlení zrání ovoce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780853">
              <w:rPr>
                <w:noProof/>
                <w:lang w:eastAsia="cs-CZ"/>
              </w:rPr>
              <w:drawing>
                <wp:inline distT="0" distB="0" distL="0" distR="0" wp14:anchorId="31266813" wp14:editId="297364F0">
                  <wp:extent cx="1533525" cy="819150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eil69.gi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Pr="001F2E53" w:rsidRDefault="00780853" w:rsidP="00780853">
            <w:pPr>
              <w:jc w:val="center"/>
            </w:pPr>
            <w:proofErr w:type="spellStart"/>
            <w:r>
              <w:rPr>
                <w:sz w:val="40"/>
              </w:rPr>
              <w:t>e</w:t>
            </w:r>
            <w:r w:rsidRPr="00451B8D">
              <w:rPr>
                <w:sz w:val="40"/>
              </w:rPr>
              <w:t>thyn</w:t>
            </w:r>
            <w:proofErr w:type="spellEnd"/>
            <w:r w:rsidRPr="00451B8D">
              <w:rPr>
                <w:sz w:val="40"/>
              </w:rPr>
              <w:t>, acetylen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451B8D">
              <w:rPr>
                <w:sz w:val="24"/>
              </w:rPr>
              <w:t>Uhlovodík s trojnou vazbou mezi uhlíky, bezbarvý, extrémně hořlavý plyn, při hoření vzniká plamen o teplotě až 3300</w:t>
            </w:r>
            <w:r w:rsidRPr="00451B8D">
              <w:rPr>
                <w:rFonts w:cstheme="minorHAnsi"/>
                <w:sz w:val="24"/>
              </w:rPr>
              <w:t>°</w:t>
            </w:r>
            <w:r w:rsidRPr="00451B8D">
              <w:rPr>
                <w:sz w:val="24"/>
              </w:rPr>
              <w:t>C, používá se k řezání a sváření kovů</w:t>
            </w:r>
          </w:p>
        </w:tc>
        <w:tc>
          <w:tcPr>
            <w:tcW w:w="4606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367F26">
              <w:rPr>
                <w:sz w:val="40"/>
              </w:rPr>
              <w:t>Propylen (propen)</w:t>
            </w:r>
          </w:p>
        </w:tc>
      </w:tr>
      <w:tr w:rsidR="001F2E53" w:rsidRPr="001F2E53" w:rsidTr="00E57E92">
        <w:trPr>
          <w:trHeight w:hRule="exact" w:val="2268"/>
        </w:trPr>
        <w:tc>
          <w:tcPr>
            <w:tcW w:w="4682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780853">
              <w:rPr>
                <w:noProof/>
                <w:lang w:eastAsia="cs-CZ"/>
              </w:rPr>
              <w:drawing>
                <wp:inline distT="0" distB="0" distL="0" distR="0" wp14:anchorId="5D7B303D" wp14:editId="59F678A3">
                  <wp:extent cx="1619250" cy="104775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pen.gi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F2E53" w:rsidRPr="001F2E53" w:rsidRDefault="00780853" w:rsidP="00780853">
            <w:pPr>
              <w:jc w:val="center"/>
            </w:pPr>
            <w:r w:rsidRPr="00367F26">
              <w:rPr>
                <w:sz w:val="32"/>
              </w:rPr>
              <w:t>Výroba polypropylenu</w:t>
            </w:r>
          </w:p>
        </w:tc>
      </w:tr>
    </w:tbl>
    <w:p w:rsidR="004B605A" w:rsidRDefault="004B605A"/>
    <w:sectPr w:rsidR="004B605A" w:rsidSect="004B60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2E53"/>
    <w:rsid w:val="001F2E53"/>
    <w:rsid w:val="004B605A"/>
    <w:rsid w:val="00780853"/>
    <w:rsid w:val="00E5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60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2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2E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2E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Dokument_aplikace_Microsoft_Word_97_20031.doc"/><Relationship Id="rId11" Type="http://schemas.openxmlformats.org/officeDocument/2006/relationships/image" Target="media/image6.gif"/><Relationship Id="rId5" Type="http://schemas.openxmlformats.org/officeDocument/2006/relationships/image" Target="media/image1.em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151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ComArr spol. s.r.o.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Sekerová</dc:creator>
  <cp:keywords/>
  <dc:description/>
  <cp:lastModifiedBy>07YN</cp:lastModifiedBy>
  <cp:revision>2</cp:revision>
  <dcterms:created xsi:type="dcterms:W3CDTF">2012-01-24T18:04:00Z</dcterms:created>
  <dcterms:modified xsi:type="dcterms:W3CDTF">2012-01-28T13:35:00Z</dcterms:modified>
</cp:coreProperties>
</file>