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4D33" w:rsidRDefault="00484D33" w:rsidP="00484D33">
      <w:pPr>
        <w:spacing w:before="100" w:beforeAutospacing="1" w:after="100" w:afterAutospacing="1" w:line="240" w:lineRule="auto"/>
        <w:rPr>
          <w:sz w:val="32"/>
          <w:szCs w:val="32"/>
        </w:rPr>
      </w:pPr>
      <w:r>
        <w:rPr>
          <w:sz w:val="32"/>
          <w:szCs w:val="32"/>
        </w:rPr>
        <w:t>Název školy: Základní škola Chomutov, Písečná 5144</w:t>
      </w:r>
    </w:p>
    <w:p w:rsidR="00484D33" w:rsidRDefault="00484D33" w:rsidP="00484D33">
      <w:pPr>
        <w:spacing w:before="100" w:beforeAutospacing="1" w:after="100" w:afterAutospacing="1" w:line="240" w:lineRule="auto"/>
        <w:rPr>
          <w:sz w:val="32"/>
          <w:szCs w:val="32"/>
        </w:rPr>
      </w:pPr>
      <w:r>
        <w:rPr>
          <w:sz w:val="32"/>
          <w:szCs w:val="32"/>
        </w:rPr>
        <w:t>Název materiálu: VY_12_INOVACE_06_IVAN_OLBRACHT_BIBLICK</w:t>
      </w:r>
      <w:r w:rsidR="00F81507">
        <w:rPr>
          <w:sz w:val="32"/>
          <w:szCs w:val="32"/>
        </w:rPr>
        <w:t>É_PŘÍBĚ</w:t>
      </w:r>
      <w:r w:rsidR="00192FB4">
        <w:rPr>
          <w:sz w:val="32"/>
          <w:szCs w:val="32"/>
        </w:rPr>
        <w:t>HY_nk1</w:t>
      </w:r>
    </w:p>
    <w:p w:rsidR="00484D33" w:rsidRDefault="00484D33" w:rsidP="00484D33">
      <w:pPr>
        <w:spacing w:before="100" w:beforeAutospacing="1" w:after="100" w:afterAutospacing="1" w:line="240" w:lineRule="auto"/>
        <w:rPr>
          <w:sz w:val="32"/>
          <w:szCs w:val="32"/>
        </w:rPr>
      </w:pPr>
      <w:r>
        <w:rPr>
          <w:sz w:val="32"/>
          <w:szCs w:val="32"/>
        </w:rPr>
        <w:t>Číslo projektu: CZ 1.07/1.4.00/21.3355</w:t>
      </w:r>
    </w:p>
    <w:p w:rsidR="00484D33" w:rsidRDefault="00484D33" w:rsidP="00484D33">
      <w:pPr>
        <w:spacing w:before="100" w:beforeAutospacing="1" w:after="100" w:afterAutospacing="1" w:line="240" w:lineRule="auto"/>
        <w:rPr>
          <w:sz w:val="32"/>
          <w:szCs w:val="32"/>
        </w:rPr>
      </w:pPr>
      <w:r>
        <w:rPr>
          <w:sz w:val="32"/>
          <w:szCs w:val="32"/>
        </w:rPr>
        <w:t xml:space="preserve">Autor: </w:t>
      </w:r>
      <w:r w:rsidR="00BF5395">
        <w:rPr>
          <w:sz w:val="32"/>
          <w:szCs w:val="32"/>
        </w:rPr>
        <w:t xml:space="preserve">Mgr. </w:t>
      </w:r>
      <w:r>
        <w:rPr>
          <w:sz w:val="32"/>
          <w:szCs w:val="32"/>
        </w:rPr>
        <w:t>Naděžda Kloubová</w:t>
      </w:r>
    </w:p>
    <w:p w:rsidR="00484D33" w:rsidRDefault="00484D33" w:rsidP="00484D33">
      <w:pPr>
        <w:spacing w:before="100" w:beforeAutospacing="1" w:after="100" w:afterAutospacing="1" w:line="240" w:lineRule="auto"/>
        <w:rPr>
          <w:sz w:val="32"/>
          <w:szCs w:val="32"/>
        </w:rPr>
      </w:pPr>
      <w:r>
        <w:rPr>
          <w:sz w:val="32"/>
          <w:szCs w:val="32"/>
        </w:rPr>
        <w:t>Datum tvorby: 10. 08. 2012</w:t>
      </w:r>
    </w:p>
    <w:p w:rsidR="00484D33" w:rsidRDefault="00484D33" w:rsidP="00484D33">
      <w:pPr>
        <w:spacing w:before="100" w:beforeAutospacing="1" w:after="100" w:afterAutospacing="1" w:line="240" w:lineRule="auto"/>
        <w:rPr>
          <w:sz w:val="32"/>
          <w:szCs w:val="32"/>
        </w:rPr>
      </w:pPr>
      <w:r>
        <w:rPr>
          <w:sz w:val="32"/>
          <w:szCs w:val="32"/>
        </w:rPr>
        <w:t>Cílový ročník: šestý</w:t>
      </w:r>
    </w:p>
    <w:p w:rsidR="00484D33" w:rsidRDefault="00484D33" w:rsidP="00484D33">
      <w:pPr>
        <w:spacing w:before="100" w:beforeAutospacing="1" w:after="100" w:afterAutospacing="1" w:line="240" w:lineRule="auto"/>
        <w:rPr>
          <w:sz w:val="32"/>
          <w:szCs w:val="32"/>
        </w:rPr>
      </w:pPr>
      <w:r>
        <w:rPr>
          <w:sz w:val="32"/>
          <w:szCs w:val="32"/>
        </w:rPr>
        <w:t xml:space="preserve">Vzdělávací oblast/obor/okruh: </w:t>
      </w:r>
      <w:r w:rsidR="0046187F">
        <w:rPr>
          <w:sz w:val="32"/>
          <w:szCs w:val="32"/>
        </w:rPr>
        <w:t>Český jazyk a literatura</w:t>
      </w:r>
    </w:p>
    <w:p w:rsidR="00484D33" w:rsidRPr="00F81507" w:rsidRDefault="00484D33" w:rsidP="00484D33">
      <w:pPr>
        <w:spacing w:before="100" w:beforeAutospacing="1" w:after="100" w:afterAutospacing="1" w:line="240" w:lineRule="auto"/>
        <w:rPr>
          <w:b/>
          <w:sz w:val="32"/>
          <w:szCs w:val="32"/>
        </w:rPr>
      </w:pPr>
      <w:r>
        <w:rPr>
          <w:sz w:val="32"/>
          <w:szCs w:val="32"/>
        </w:rPr>
        <w:t xml:space="preserve">Klíčové slovo: </w:t>
      </w:r>
      <w:r w:rsidRPr="00F81507">
        <w:rPr>
          <w:b/>
          <w:sz w:val="32"/>
          <w:szCs w:val="32"/>
        </w:rPr>
        <w:t>Bible, David, Šalamoun</w:t>
      </w:r>
    </w:p>
    <w:p w:rsidR="00C33DB6" w:rsidRDefault="00484D33" w:rsidP="00C33DB6">
      <w:pPr>
        <w:spacing w:before="100" w:beforeAutospacing="1" w:after="100" w:afterAutospacing="1" w:line="240" w:lineRule="auto"/>
        <w:rPr>
          <w:sz w:val="32"/>
          <w:szCs w:val="32"/>
        </w:rPr>
      </w:pPr>
      <w:r>
        <w:rPr>
          <w:sz w:val="32"/>
          <w:szCs w:val="32"/>
        </w:rPr>
        <w:t xml:space="preserve">Anotace: </w:t>
      </w:r>
      <w:r w:rsidR="007B44DA">
        <w:rPr>
          <w:sz w:val="32"/>
          <w:szCs w:val="32"/>
        </w:rPr>
        <w:t xml:space="preserve">Žáci se seznámí s Biblí a jejím rozdělením na Starý a Nový zákon, poznají biblický příběh O </w:t>
      </w:r>
      <w:r w:rsidR="00B3098A">
        <w:rPr>
          <w:sz w:val="32"/>
          <w:szCs w:val="32"/>
        </w:rPr>
        <w:t>moudrosti Šalamounově</w:t>
      </w:r>
      <w:r w:rsidR="007B44DA">
        <w:rPr>
          <w:sz w:val="32"/>
          <w:szCs w:val="32"/>
        </w:rPr>
        <w:t>.</w:t>
      </w:r>
    </w:p>
    <w:p w:rsidR="00C33DB6" w:rsidRDefault="00C33DB6">
      <w:pPr>
        <w:rPr>
          <w:sz w:val="32"/>
          <w:szCs w:val="32"/>
        </w:rPr>
      </w:pPr>
      <w:r>
        <w:rPr>
          <w:sz w:val="32"/>
          <w:szCs w:val="32"/>
        </w:rPr>
        <w:br w:type="page"/>
      </w:r>
    </w:p>
    <w:p w:rsidR="00A3558F" w:rsidRPr="00192FB4" w:rsidRDefault="00794B3A" w:rsidP="00C33DB6">
      <w:pPr>
        <w:spacing w:before="100" w:beforeAutospacing="1" w:after="100" w:afterAutospacing="1" w:line="240" w:lineRule="auto"/>
        <w:jc w:val="center"/>
        <w:rPr>
          <w:rFonts w:ascii="Times New Roman" w:hAnsi="Times New Roman" w:cs="Times New Roman"/>
          <w:b/>
          <w:sz w:val="36"/>
          <w:szCs w:val="36"/>
          <w14:shadow w14:blurRad="63500" w14:dist="50800" w14:dir="18900000" w14:sx="0" w14:sy="0" w14:kx="0" w14:ky="0" w14:algn="none">
            <w14:srgbClr w14:val="000000">
              <w14:alpha w14:val="50000"/>
            </w14:srgbClr>
          </w14:shadow>
          <w14:textOutline w14:w="5270" w14:cap="flat" w14:cmpd="sng" w14:algn="ctr">
            <w14:solidFill>
              <w14:schemeClr w14:val="accent1">
                <w14:shade w14:val="88000"/>
                <w14:satMod w14:val="110000"/>
              </w14:schemeClr>
            </w14:solidFill>
            <w14:prstDash w14:val="solid"/>
            <w14:round/>
          </w14:textOutline>
        </w:rPr>
      </w:pPr>
      <w:r w:rsidRPr="00192FB4">
        <w:rPr>
          <w:rFonts w:ascii="Times New Roman" w:hAnsi="Times New Roman" w:cs="Times New Roman"/>
          <w:b/>
          <w:noProof/>
          <w:sz w:val="36"/>
          <w:szCs w:val="36"/>
        </w:rPr>
        <w:lastRenderedPageBreak/>
        <w:drawing>
          <wp:anchor distT="0" distB="180340" distL="114300" distR="114300" simplePos="0" relativeHeight="251663360" behindDoc="0" locked="0" layoutInCell="1" allowOverlap="1" wp14:anchorId="79F7C7D5" wp14:editId="31BA35D5">
            <wp:simplePos x="0" y="0"/>
            <wp:positionH relativeFrom="column">
              <wp:posOffset>2167255</wp:posOffset>
            </wp:positionH>
            <wp:positionV relativeFrom="paragraph">
              <wp:posOffset>557530</wp:posOffset>
            </wp:positionV>
            <wp:extent cx="1428750" cy="2116455"/>
            <wp:effectExtent l="19050" t="19050" r="19050" b="17145"/>
            <wp:wrapTopAndBottom/>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van_Olbracht_1929.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28750" cy="2116455"/>
                    </a:xfrm>
                    <a:prstGeom prst="rect">
                      <a:avLst/>
                    </a:prstGeom>
                    <a:ln>
                      <a:solidFill>
                        <a:srgbClr val="0070C0"/>
                      </a:solidFill>
                    </a:ln>
                  </pic:spPr>
                </pic:pic>
              </a:graphicData>
            </a:graphic>
            <wp14:sizeRelH relativeFrom="page">
              <wp14:pctWidth>0</wp14:pctWidth>
            </wp14:sizeRelH>
            <wp14:sizeRelV relativeFrom="page">
              <wp14:pctHeight>0</wp14:pctHeight>
            </wp14:sizeRelV>
          </wp:anchor>
        </w:drawing>
      </w:r>
      <w:r w:rsidR="00C33DB6" w:rsidRPr="00192FB4">
        <w:rPr>
          <w:rFonts w:ascii="Times New Roman" w:hAnsi="Times New Roman" w:cs="Times New Roman"/>
          <w:b/>
          <w:sz w:val="36"/>
          <w:szCs w:val="36"/>
          <w14:shadow w14:blurRad="63500" w14:dist="50800" w14:dir="18900000" w14:sx="0" w14:sy="0" w14:kx="0" w14:ky="0" w14:algn="none">
            <w14:srgbClr w14:val="000000">
              <w14:alpha w14:val="50000"/>
            </w14:srgbClr>
          </w14:shadow>
          <w14:textOutline w14:w="5270" w14:cap="flat" w14:cmpd="sng" w14:algn="ctr">
            <w14:solidFill>
              <w14:schemeClr w14:val="accent1">
                <w14:shade w14:val="88000"/>
                <w14:satMod w14:val="110000"/>
              </w14:schemeClr>
            </w14:solidFill>
            <w14:prstDash w14:val="solid"/>
            <w14:round/>
          </w14:textOutline>
        </w:rPr>
        <w:t>Ivan Olbracht – Biblické příběhy</w:t>
      </w:r>
    </w:p>
    <w:p w:rsidR="00C33DB6" w:rsidRDefault="00E15955" w:rsidP="00181500">
      <w:pPr>
        <w:pStyle w:val="Odstavecseseznamem"/>
        <w:numPr>
          <w:ilvl w:val="0"/>
          <w:numId w:val="2"/>
        </w:numPr>
        <w:jc w:val="both"/>
        <w:rPr>
          <w:rFonts w:ascii="Times New Roman" w:hAnsi="Times New Roman" w:cs="Times New Roman"/>
          <w:sz w:val="24"/>
          <w:szCs w:val="24"/>
        </w:rPr>
      </w:pPr>
      <w:r>
        <w:rPr>
          <w:noProof/>
          <w:sz w:val="32"/>
          <w:szCs w:val="32"/>
        </w:rPr>
        <w:drawing>
          <wp:anchor distT="0" distB="0" distL="114300" distR="114300" simplePos="0" relativeHeight="251661312" behindDoc="0" locked="0" layoutInCell="1" allowOverlap="1" wp14:anchorId="5F4DAE8B" wp14:editId="422DEBC1">
            <wp:simplePos x="0" y="0"/>
            <wp:positionH relativeFrom="column">
              <wp:posOffset>4234180</wp:posOffset>
            </wp:positionH>
            <wp:positionV relativeFrom="paragraph">
              <wp:posOffset>2404745</wp:posOffset>
            </wp:positionV>
            <wp:extent cx="1343025" cy="1405890"/>
            <wp:effectExtent l="0" t="0" r="9525" b="3810"/>
            <wp:wrapSquare wrapText="bothSides"/>
            <wp:docPr id="7" name="Obrázek 7" descr="C:\Users\učitel\AppData\Local\Microsoft\Windows\Temporary Internet Files\Content.IE5\DLFUQGP9\MC90041255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čitel\AppData\Local\Microsoft\Windows\Temporary Internet Files\Content.IE5\DLFUQGP9\MC900412550[1].wm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43025" cy="1405890"/>
                    </a:xfrm>
                    <a:prstGeom prst="rect">
                      <a:avLst/>
                    </a:prstGeom>
                    <a:noFill/>
                    <a:ln>
                      <a:noFill/>
                    </a:ln>
                  </pic:spPr>
                </pic:pic>
              </a:graphicData>
            </a:graphic>
            <wp14:sizeRelH relativeFrom="page">
              <wp14:pctWidth>0</wp14:pctWidth>
            </wp14:sizeRelH>
            <wp14:sizeRelV relativeFrom="page">
              <wp14:pctHeight>0</wp14:pctHeight>
            </wp14:sizeRelV>
          </wp:anchor>
        </w:drawing>
      </w:r>
      <w:r w:rsidR="00181500">
        <w:rPr>
          <w:rFonts w:ascii="Times New Roman" w:hAnsi="Times New Roman" w:cs="Times New Roman"/>
          <w:sz w:val="24"/>
          <w:szCs w:val="24"/>
        </w:rPr>
        <w:t xml:space="preserve">posvátná kniha křesťanů – </w:t>
      </w:r>
      <w:r w:rsidR="00181500" w:rsidRPr="00DD404E">
        <w:rPr>
          <w:rFonts w:ascii="Times New Roman" w:hAnsi="Times New Roman" w:cs="Times New Roman"/>
          <w:b/>
          <w:sz w:val="24"/>
          <w:szCs w:val="24"/>
        </w:rPr>
        <w:t>Bible</w:t>
      </w:r>
    </w:p>
    <w:p w:rsidR="00181500" w:rsidRDefault="00181500" w:rsidP="00181500">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dělí se na Starý a Nový zákon</w:t>
      </w:r>
    </w:p>
    <w:p w:rsidR="00181500" w:rsidRDefault="00181500" w:rsidP="00181500">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biblické příběhy převyprávěl pro děti Ivan Olbracht</w:t>
      </w:r>
    </w:p>
    <w:p w:rsidR="00181500" w:rsidRPr="00181500" w:rsidRDefault="00181500" w:rsidP="00181500">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jedním z příběhů Starého zákona je vyprávění o moudrém panování krále Šalamouna</w:t>
      </w:r>
    </w:p>
    <w:p w:rsidR="00C33DB6" w:rsidRPr="00192FB4" w:rsidRDefault="00C33DB6" w:rsidP="00C33DB6">
      <w:pPr>
        <w:jc w:val="center"/>
        <w:rPr>
          <w:rFonts w:ascii="Times New Roman" w:hAnsi="Times New Roman" w:cs="Times New Roman"/>
          <w:b/>
          <w:sz w:val="36"/>
          <w:szCs w:val="36"/>
        </w:rPr>
      </w:pPr>
      <w:r w:rsidRPr="00192FB4">
        <w:rPr>
          <w:rFonts w:ascii="Times New Roman" w:hAnsi="Times New Roman" w:cs="Times New Roman"/>
          <w:b/>
          <w:sz w:val="36"/>
          <w:szCs w:val="36"/>
        </w:rPr>
        <w:t>O moudrosti Šalamounově</w:t>
      </w:r>
    </w:p>
    <w:p w:rsidR="00181500" w:rsidRDefault="00181500" w:rsidP="00DD404E">
      <w:pPr>
        <w:jc w:val="both"/>
        <w:rPr>
          <w:rFonts w:ascii="Times New Roman" w:hAnsi="Times New Roman" w:cs="Times New Roman"/>
          <w:sz w:val="24"/>
          <w:szCs w:val="24"/>
        </w:rPr>
      </w:pPr>
      <w:r w:rsidRPr="00DD404E">
        <w:rPr>
          <w:rFonts w:ascii="Times New Roman" w:hAnsi="Times New Roman" w:cs="Times New Roman"/>
          <w:sz w:val="24"/>
          <w:szCs w:val="24"/>
        </w:rPr>
        <w:t>Když byl učiněn králem, odebral se s knížaty nad Izraelem, s hejtmany svého vojska, s kněžími a soudci do Gabaonu, kde na poušti vystavil Mojžíš Hospodinovi stánek, a obětoval tam. Té noci se mu ukázal ve snu Bůh a pravil: „Žádej, zač chceš, a dám tobě.“ Řekl Šalamoun: „Učinil jsi otci mému Davidovi milosrdenství veliké a mě jsi ustanovil krále</w:t>
      </w:r>
      <w:r w:rsidR="00DD404E" w:rsidRPr="00DD404E">
        <w:rPr>
          <w:rFonts w:ascii="Times New Roman" w:hAnsi="Times New Roman" w:cs="Times New Roman"/>
          <w:sz w:val="24"/>
          <w:szCs w:val="24"/>
        </w:rPr>
        <w:t>m</w:t>
      </w:r>
      <w:r w:rsidRPr="00DD404E">
        <w:rPr>
          <w:rFonts w:ascii="Times New Roman" w:hAnsi="Times New Roman" w:cs="Times New Roman"/>
          <w:sz w:val="24"/>
          <w:szCs w:val="24"/>
        </w:rPr>
        <w:t xml:space="preserve"> místo něho. Já však, jsa velmi mlád, neumím vládnouti. Proto dej mi,</w:t>
      </w:r>
      <w:r w:rsidR="00DD404E" w:rsidRPr="00DD404E">
        <w:rPr>
          <w:rFonts w:ascii="Times New Roman" w:hAnsi="Times New Roman" w:cs="Times New Roman"/>
          <w:sz w:val="24"/>
          <w:szCs w:val="24"/>
        </w:rPr>
        <w:t xml:space="preserve"> Hospodine Bože, moudrost a umění spravovati tento lid“.  Bůh odpověděl: „Protože jsi nežádal ani bohatství, ani slávu, ani bezživotí těch, kteří tě nenávidí, ani dlouhý věk, ale požádal jsi o moudrost a umění, abys soudil můj lid, dávám ti srdce moudré a rozumné, a přidám ti bohatství i slávu, takže žádný z králů, kteří byli před tebou, nebyl tobě rovný, aniž takového bude po tobě.“</w:t>
      </w:r>
    </w:p>
    <w:p w:rsidR="00DD404E" w:rsidRDefault="00DD404E" w:rsidP="00DD404E">
      <w:pPr>
        <w:jc w:val="both"/>
        <w:rPr>
          <w:rFonts w:ascii="Times New Roman" w:hAnsi="Times New Roman" w:cs="Times New Roman"/>
          <w:sz w:val="24"/>
          <w:szCs w:val="24"/>
        </w:rPr>
      </w:pPr>
      <w:r>
        <w:rPr>
          <w:rFonts w:ascii="Times New Roman" w:hAnsi="Times New Roman" w:cs="Times New Roman"/>
          <w:sz w:val="24"/>
          <w:szCs w:val="24"/>
        </w:rPr>
        <w:t>A soudil Šalamoun Hospodinův lid spravedlivě a moudře. Tak stály před Šalamounem dvě ženy hokyně a jedna z nich měla v náručí nemluvně.</w:t>
      </w:r>
    </w:p>
    <w:p w:rsidR="00DD404E" w:rsidRDefault="00DD404E" w:rsidP="00DD404E">
      <w:pPr>
        <w:jc w:val="both"/>
        <w:rPr>
          <w:rFonts w:ascii="Times New Roman" w:hAnsi="Times New Roman" w:cs="Times New Roman"/>
          <w:sz w:val="24"/>
          <w:szCs w:val="24"/>
        </w:rPr>
      </w:pPr>
      <w:r>
        <w:rPr>
          <w:rFonts w:ascii="Times New Roman" w:hAnsi="Times New Roman" w:cs="Times New Roman"/>
          <w:sz w:val="24"/>
          <w:szCs w:val="24"/>
        </w:rPr>
        <w:t>První vypravovala: „Prosím, pane můj, já a tato žena bydlíme v jednom domě. Narodil se mi synáček. Třetího dne potom porodila také ona a bydlily jsme spolu a nikdo cizí s námi v domě nebyl. Syn této ženy v noci umřel, neboť ho ve spaní zalehla. O půlnoci, když jsem tvrdě spala, se zvedla, vzala mé dítě a svého mrtvého syna mi položila do klína. Když jsem ráno vstala, abych svého synáčka nakrmila, viděla jsem, že jest mrtvý. Ale když jsem na něho lépe pohleděla, poznala jsem, že to není můj syn.“</w:t>
      </w:r>
    </w:p>
    <w:p w:rsidR="00DD404E" w:rsidRDefault="00DD404E">
      <w:pPr>
        <w:rPr>
          <w:rFonts w:ascii="Times New Roman" w:hAnsi="Times New Roman" w:cs="Times New Roman"/>
          <w:sz w:val="24"/>
          <w:szCs w:val="24"/>
        </w:rPr>
      </w:pPr>
      <w:r>
        <w:rPr>
          <w:rFonts w:ascii="Times New Roman" w:hAnsi="Times New Roman" w:cs="Times New Roman"/>
          <w:sz w:val="24"/>
          <w:szCs w:val="24"/>
        </w:rPr>
        <w:br w:type="page"/>
      </w:r>
    </w:p>
    <w:p w:rsidR="00DD404E" w:rsidRDefault="00D95E8B" w:rsidP="008C4C5E">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2336" behindDoc="0" locked="0" layoutInCell="1" allowOverlap="1" wp14:anchorId="732ACB9A" wp14:editId="4BD1D073">
            <wp:simplePos x="0" y="0"/>
            <wp:positionH relativeFrom="column">
              <wp:posOffset>1262380</wp:posOffset>
            </wp:positionH>
            <wp:positionV relativeFrom="paragraph">
              <wp:posOffset>1747520</wp:posOffset>
            </wp:positionV>
            <wp:extent cx="3213100" cy="4314825"/>
            <wp:effectExtent l="0" t="0" r="6350" b="9525"/>
            <wp:wrapTopAndBottom/>
            <wp:docPr id="9" name="Obrázek 9" descr="C:\Users\učitel\AppData\Local\Microsoft\Windows\Temporary Internet Files\Content.IE5\UZ8UMKVP\MC90043037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čitel\AppData\Local\Microsoft\Windows\Temporary Internet Files\Content.IE5\UZ8UMKVP\MC900430378[1].wm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13100" cy="4314825"/>
                    </a:xfrm>
                    <a:prstGeom prst="rect">
                      <a:avLst/>
                    </a:prstGeom>
                    <a:noFill/>
                    <a:ln>
                      <a:noFill/>
                    </a:ln>
                  </pic:spPr>
                </pic:pic>
              </a:graphicData>
            </a:graphic>
            <wp14:sizeRelH relativeFrom="page">
              <wp14:pctWidth>0</wp14:pctWidth>
            </wp14:sizeRelH>
            <wp14:sizeRelV relativeFrom="page">
              <wp14:pctHeight>0</wp14:pctHeight>
            </wp14:sizeRelV>
          </wp:anchor>
        </w:drawing>
      </w:r>
      <w:r w:rsidR="00DD404E">
        <w:rPr>
          <w:rFonts w:ascii="Times New Roman" w:hAnsi="Times New Roman" w:cs="Times New Roman"/>
          <w:sz w:val="24"/>
          <w:szCs w:val="24"/>
        </w:rPr>
        <w:t>Ale druhá žena řekla: „Není to tak, ten živý jest můj a ten mrtvý tvůj.“ A první volala: „Ne, mrtvý jest tvůj a můj jest ten živý.“ Tak se hádaly před králem. I řekl Šalamoun: „Ta říká, že živý jest její, a ta druhá také. Přineste mi meč!“ Přinesli tedy meč. A rozkázal král: „Rozetněte to dítě a dejte každé z nich polovičku.“ Tehdy matka, jejíž bylo živé nemluvně, se strašlivě ulekla a vykřikla: „Dejte jí to děťátko celé. Nezabíjejte je!“ Ale druhá volala: „Ať není moje, ani tvé! Rozetněte je!“ Z toho král poznal, která z nich jest pravá matka. Ukázal na ni a řekl: „Nezabíjejte dítě, dejte je ženě této, neboť ona jest jeho matka.“</w:t>
      </w:r>
      <w:r w:rsidR="00DB5682">
        <w:rPr>
          <w:rStyle w:val="Znakapoznpodarou"/>
          <w:rFonts w:ascii="Times New Roman" w:hAnsi="Times New Roman" w:cs="Times New Roman"/>
          <w:sz w:val="24"/>
          <w:szCs w:val="24"/>
        </w:rPr>
        <w:footnoteReference w:id="1"/>
      </w:r>
    </w:p>
    <w:p w:rsidR="00DD404E" w:rsidRDefault="00DD404E">
      <w:pPr>
        <w:rPr>
          <w:rFonts w:ascii="Times New Roman" w:hAnsi="Times New Roman" w:cs="Times New Roman"/>
          <w:sz w:val="24"/>
          <w:szCs w:val="24"/>
        </w:rPr>
      </w:pPr>
      <w:r>
        <w:rPr>
          <w:rFonts w:ascii="Times New Roman" w:hAnsi="Times New Roman" w:cs="Times New Roman"/>
          <w:sz w:val="24"/>
          <w:szCs w:val="24"/>
        </w:rPr>
        <w:br w:type="page"/>
      </w:r>
    </w:p>
    <w:p w:rsidR="008C4C5E" w:rsidRPr="003B579C" w:rsidRDefault="008C4C5E" w:rsidP="008C4C5E">
      <w:pPr>
        <w:rPr>
          <w:rFonts w:ascii="Times New Roman" w:hAnsi="Times New Roman" w:cs="Times New Roman"/>
          <w:b/>
          <w:color w:val="000000" w:themeColor="text1"/>
          <w:sz w:val="24"/>
          <w:szCs w:val="24"/>
        </w:rPr>
      </w:pPr>
      <w:r w:rsidRPr="003B579C">
        <w:rPr>
          <w:rFonts w:ascii="Times New Roman" w:hAnsi="Times New Roman" w:cs="Times New Roman"/>
          <w:b/>
          <w:color w:val="000000" w:themeColor="text1"/>
          <w:sz w:val="24"/>
          <w:szCs w:val="24"/>
        </w:rPr>
        <w:lastRenderedPageBreak/>
        <w:t>Otázky</w:t>
      </w:r>
      <w:r w:rsidR="001345CD">
        <w:rPr>
          <w:rFonts w:ascii="Times New Roman" w:hAnsi="Times New Roman" w:cs="Times New Roman"/>
          <w:b/>
          <w:color w:val="000000" w:themeColor="text1"/>
          <w:sz w:val="24"/>
          <w:szCs w:val="24"/>
        </w:rPr>
        <w:t xml:space="preserve"> týkající se tématu Ivan Olbracht – Biblické příběhy</w:t>
      </w:r>
      <w:r w:rsidRPr="003B579C">
        <w:rPr>
          <w:rFonts w:ascii="Times New Roman" w:hAnsi="Times New Roman" w:cs="Times New Roman"/>
          <w:b/>
          <w:color w:val="000000" w:themeColor="text1"/>
          <w:sz w:val="24"/>
          <w:szCs w:val="24"/>
        </w:rPr>
        <w:t>:</w:t>
      </w:r>
    </w:p>
    <w:tbl>
      <w:tblPr>
        <w:tblStyle w:val="Mkatabulky"/>
        <w:tblW w:w="5000" w:type="pct"/>
        <w:tblLook w:val="04A0" w:firstRow="1" w:lastRow="0" w:firstColumn="1" w:lastColumn="0" w:noHBand="0" w:noVBand="1"/>
      </w:tblPr>
      <w:tblGrid>
        <w:gridCol w:w="4644"/>
        <w:gridCol w:w="4644"/>
      </w:tblGrid>
      <w:tr w:rsidR="008C4C5E" w:rsidTr="002513DD">
        <w:trPr>
          <w:trHeight w:hRule="exact" w:val="1134"/>
        </w:trPr>
        <w:tc>
          <w:tcPr>
            <w:tcW w:w="2500" w:type="pct"/>
            <w:vAlign w:val="center"/>
          </w:tcPr>
          <w:p w:rsidR="008C4C5E" w:rsidRDefault="008C4C5E" w:rsidP="002513DD">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Z jakého díla je tento úryvek?</w:t>
            </w:r>
          </w:p>
        </w:tc>
        <w:tc>
          <w:tcPr>
            <w:tcW w:w="2500" w:type="pct"/>
          </w:tcPr>
          <w:p w:rsidR="008C4C5E" w:rsidRDefault="008C4C5E" w:rsidP="002513DD">
            <w:pPr>
              <w:rPr>
                <w:rFonts w:ascii="Times New Roman" w:hAnsi="Times New Roman" w:cs="Times New Roman"/>
                <w:color w:val="000000" w:themeColor="text1"/>
                <w:sz w:val="24"/>
                <w:szCs w:val="24"/>
              </w:rPr>
            </w:pPr>
          </w:p>
        </w:tc>
      </w:tr>
      <w:tr w:rsidR="008C4C5E" w:rsidTr="002513DD">
        <w:trPr>
          <w:trHeight w:hRule="exact" w:val="1134"/>
        </w:trPr>
        <w:tc>
          <w:tcPr>
            <w:tcW w:w="2500" w:type="pct"/>
            <w:vAlign w:val="center"/>
          </w:tcPr>
          <w:p w:rsidR="008C4C5E" w:rsidRDefault="008C4C5E" w:rsidP="002513DD">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 je to Bible?</w:t>
            </w:r>
          </w:p>
        </w:tc>
        <w:tc>
          <w:tcPr>
            <w:tcW w:w="2500" w:type="pct"/>
          </w:tcPr>
          <w:p w:rsidR="008C4C5E" w:rsidRDefault="008C4C5E" w:rsidP="002513DD">
            <w:pPr>
              <w:rPr>
                <w:rFonts w:ascii="Times New Roman" w:hAnsi="Times New Roman" w:cs="Times New Roman"/>
                <w:color w:val="000000" w:themeColor="text1"/>
                <w:sz w:val="24"/>
                <w:szCs w:val="24"/>
              </w:rPr>
            </w:pPr>
          </w:p>
        </w:tc>
      </w:tr>
      <w:tr w:rsidR="008C4C5E" w:rsidTr="002513DD">
        <w:trPr>
          <w:trHeight w:hRule="exact" w:val="1134"/>
        </w:trPr>
        <w:tc>
          <w:tcPr>
            <w:tcW w:w="2500" w:type="pct"/>
            <w:vAlign w:val="center"/>
          </w:tcPr>
          <w:p w:rsidR="008C4C5E" w:rsidRDefault="008C4C5E" w:rsidP="002513DD">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Kdo byl otcem Šalamouna?</w:t>
            </w:r>
          </w:p>
        </w:tc>
        <w:tc>
          <w:tcPr>
            <w:tcW w:w="2500" w:type="pct"/>
          </w:tcPr>
          <w:p w:rsidR="008C4C5E" w:rsidRDefault="008C4C5E" w:rsidP="002513DD">
            <w:pPr>
              <w:rPr>
                <w:rFonts w:ascii="Times New Roman" w:hAnsi="Times New Roman" w:cs="Times New Roman"/>
                <w:color w:val="000000" w:themeColor="text1"/>
                <w:sz w:val="24"/>
                <w:szCs w:val="24"/>
              </w:rPr>
            </w:pPr>
          </w:p>
        </w:tc>
      </w:tr>
      <w:tr w:rsidR="008C4C5E" w:rsidTr="002513DD">
        <w:trPr>
          <w:trHeight w:hRule="exact" w:val="1134"/>
        </w:trPr>
        <w:tc>
          <w:tcPr>
            <w:tcW w:w="2500" w:type="pct"/>
            <w:vAlign w:val="center"/>
          </w:tcPr>
          <w:p w:rsidR="008C4C5E" w:rsidRDefault="008C4C5E" w:rsidP="002513DD">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 co požádal Šalamoun Boha?</w:t>
            </w:r>
          </w:p>
        </w:tc>
        <w:tc>
          <w:tcPr>
            <w:tcW w:w="2500" w:type="pct"/>
          </w:tcPr>
          <w:p w:rsidR="008C4C5E" w:rsidRDefault="008C4C5E" w:rsidP="002513DD">
            <w:pPr>
              <w:rPr>
                <w:rFonts w:ascii="Times New Roman" w:hAnsi="Times New Roman" w:cs="Times New Roman"/>
                <w:color w:val="000000" w:themeColor="text1"/>
                <w:sz w:val="24"/>
                <w:szCs w:val="24"/>
              </w:rPr>
            </w:pPr>
          </w:p>
        </w:tc>
      </w:tr>
      <w:tr w:rsidR="008C4C5E" w:rsidTr="002513DD">
        <w:trPr>
          <w:trHeight w:hRule="exact" w:val="1134"/>
        </w:trPr>
        <w:tc>
          <w:tcPr>
            <w:tcW w:w="2500" w:type="pct"/>
            <w:vAlign w:val="center"/>
          </w:tcPr>
          <w:p w:rsidR="008C4C5E" w:rsidRDefault="008C4C5E" w:rsidP="008C4C5E">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Jak rozhodl Šalamoun ve sporu dvou žen?</w:t>
            </w:r>
          </w:p>
        </w:tc>
        <w:tc>
          <w:tcPr>
            <w:tcW w:w="2500" w:type="pct"/>
          </w:tcPr>
          <w:p w:rsidR="008C4C5E" w:rsidRDefault="008C4C5E" w:rsidP="002513DD">
            <w:pPr>
              <w:rPr>
                <w:rFonts w:ascii="Times New Roman" w:hAnsi="Times New Roman" w:cs="Times New Roman"/>
                <w:color w:val="000000" w:themeColor="text1"/>
                <w:sz w:val="24"/>
                <w:szCs w:val="24"/>
              </w:rPr>
            </w:pPr>
          </w:p>
        </w:tc>
      </w:tr>
      <w:tr w:rsidR="008C4C5E" w:rsidTr="002513DD">
        <w:trPr>
          <w:trHeight w:hRule="exact" w:val="1134"/>
        </w:trPr>
        <w:tc>
          <w:tcPr>
            <w:tcW w:w="2500" w:type="pct"/>
            <w:vAlign w:val="center"/>
          </w:tcPr>
          <w:p w:rsidR="008C4C5E" w:rsidRDefault="008C4C5E" w:rsidP="002513DD">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Jak se zachovaly matky?</w:t>
            </w:r>
          </w:p>
        </w:tc>
        <w:tc>
          <w:tcPr>
            <w:tcW w:w="2500" w:type="pct"/>
          </w:tcPr>
          <w:p w:rsidR="008C4C5E" w:rsidRDefault="008C4C5E" w:rsidP="002513DD">
            <w:pPr>
              <w:rPr>
                <w:rFonts w:ascii="Times New Roman" w:hAnsi="Times New Roman" w:cs="Times New Roman"/>
                <w:color w:val="000000" w:themeColor="text1"/>
                <w:sz w:val="24"/>
                <w:szCs w:val="24"/>
              </w:rPr>
            </w:pPr>
          </w:p>
        </w:tc>
      </w:tr>
      <w:tr w:rsidR="008C4C5E" w:rsidTr="002513DD">
        <w:trPr>
          <w:trHeight w:hRule="exact" w:val="1134"/>
        </w:trPr>
        <w:tc>
          <w:tcPr>
            <w:tcW w:w="2500" w:type="pct"/>
            <w:vAlign w:val="center"/>
          </w:tcPr>
          <w:p w:rsidR="008C4C5E" w:rsidRDefault="008C4C5E" w:rsidP="002513DD">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Jak poznal Šalamoun pravou matku dítěte?</w:t>
            </w:r>
          </w:p>
        </w:tc>
        <w:tc>
          <w:tcPr>
            <w:tcW w:w="2500" w:type="pct"/>
          </w:tcPr>
          <w:p w:rsidR="008C4C5E" w:rsidRDefault="008C4C5E" w:rsidP="002513DD">
            <w:pPr>
              <w:rPr>
                <w:rFonts w:ascii="Times New Roman" w:hAnsi="Times New Roman" w:cs="Times New Roman"/>
                <w:color w:val="000000" w:themeColor="text1"/>
                <w:sz w:val="24"/>
                <w:szCs w:val="24"/>
              </w:rPr>
            </w:pPr>
          </w:p>
        </w:tc>
      </w:tr>
    </w:tbl>
    <w:p w:rsidR="00A519CF" w:rsidRDefault="00A519CF">
      <w:pPr>
        <w:rPr>
          <w:rFonts w:ascii="Times New Roman" w:hAnsi="Times New Roman" w:cs="Times New Roman"/>
          <w:sz w:val="24"/>
          <w:szCs w:val="24"/>
        </w:rPr>
      </w:pPr>
      <w:r>
        <w:rPr>
          <w:rFonts w:ascii="Times New Roman" w:hAnsi="Times New Roman" w:cs="Times New Roman"/>
          <w:sz w:val="24"/>
          <w:szCs w:val="24"/>
        </w:rPr>
        <w:br w:type="page"/>
      </w:r>
    </w:p>
    <w:p w:rsidR="0000745D" w:rsidRPr="000A015B" w:rsidRDefault="0000745D" w:rsidP="0000745D">
      <w:pPr>
        <w:rPr>
          <w:rFonts w:ascii="Times New Roman" w:hAnsi="Times New Roman" w:cs="Times New Roman"/>
          <w:b/>
          <w:color w:val="000000" w:themeColor="text1"/>
          <w:sz w:val="24"/>
          <w:szCs w:val="24"/>
        </w:rPr>
      </w:pPr>
      <w:r w:rsidRPr="000A015B">
        <w:rPr>
          <w:rFonts w:ascii="Times New Roman" w:hAnsi="Times New Roman" w:cs="Times New Roman"/>
          <w:b/>
          <w:color w:val="000000" w:themeColor="text1"/>
          <w:sz w:val="24"/>
          <w:szCs w:val="24"/>
        </w:rPr>
        <w:lastRenderedPageBreak/>
        <w:t>Zdroje:</w:t>
      </w:r>
    </w:p>
    <w:p w:rsidR="0000745D" w:rsidRPr="000B1F29" w:rsidRDefault="0000745D" w:rsidP="0000745D">
      <w:pPr>
        <w:rPr>
          <w:rStyle w:val="b"/>
          <w:rFonts w:ascii="Times New Roman" w:hAnsi="Times New Roman" w:cs="Times New Roman"/>
          <w:color w:val="000000" w:themeColor="text1"/>
          <w:sz w:val="24"/>
          <w:szCs w:val="24"/>
        </w:rPr>
      </w:pPr>
      <w:r w:rsidRPr="000B1F29">
        <w:rPr>
          <w:rStyle w:val="b"/>
          <w:rFonts w:ascii="Times New Roman" w:hAnsi="Times New Roman" w:cs="Times New Roman"/>
          <w:color w:val="000000" w:themeColor="text1"/>
          <w:sz w:val="24"/>
          <w:szCs w:val="24"/>
        </w:rPr>
        <w:t>[1]</w:t>
      </w:r>
      <w:r w:rsidRPr="000B1F29">
        <w:rPr>
          <w:rFonts w:ascii="Times New Roman" w:hAnsi="Times New Roman" w:cs="Times New Roman"/>
          <w:color w:val="000000" w:themeColor="text1"/>
          <w:sz w:val="24"/>
          <w:szCs w:val="24"/>
        </w:rPr>
        <w:t xml:space="preserve"> Vlastní tvorba</w:t>
      </w:r>
    </w:p>
    <w:p w:rsidR="0000745D" w:rsidRPr="0000745D" w:rsidRDefault="0000745D" w:rsidP="0000745D">
      <w:pPr>
        <w:rPr>
          <w:rFonts w:ascii="Times New Roman" w:hAnsi="Times New Roman" w:cs="Times New Roman"/>
          <w:sz w:val="24"/>
          <w:szCs w:val="24"/>
        </w:rPr>
      </w:pPr>
      <w:r w:rsidRPr="0000745D">
        <w:rPr>
          <w:rStyle w:val="b"/>
          <w:rFonts w:ascii="Times New Roman" w:hAnsi="Times New Roman" w:cs="Times New Roman"/>
          <w:color w:val="000000" w:themeColor="text1"/>
          <w:sz w:val="24"/>
          <w:szCs w:val="24"/>
        </w:rPr>
        <w:t>[2]</w:t>
      </w:r>
      <w:r w:rsidRPr="0000745D">
        <w:rPr>
          <w:rFonts w:ascii="Times New Roman" w:hAnsi="Times New Roman" w:cs="Times New Roman"/>
          <w:color w:val="000000" w:themeColor="text1"/>
          <w:sz w:val="24"/>
          <w:szCs w:val="24"/>
        </w:rPr>
        <w:t xml:space="preserve"> </w:t>
      </w:r>
      <w:r w:rsidRPr="0000745D">
        <w:rPr>
          <w:rFonts w:ascii="Times New Roman" w:hAnsi="Times New Roman" w:cs="Times New Roman"/>
          <w:sz w:val="24"/>
          <w:szCs w:val="24"/>
        </w:rPr>
        <w:t xml:space="preserve">SOUKAL, Josef. </w:t>
      </w:r>
      <w:r w:rsidRPr="0000745D">
        <w:rPr>
          <w:rFonts w:ascii="Times New Roman" w:hAnsi="Times New Roman" w:cs="Times New Roman"/>
          <w:i/>
          <w:iCs/>
          <w:sz w:val="24"/>
          <w:szCs w:val="24"/>
        </w:rPr>
        <w:t>Čítanka 6</w:t>
      </w:r>
      <w:r w:rsidRPr="0000745D">
        <w:rPr>
          <w:rFonts w:ascii="Times New Roman" w:hAnsi="Times New Roman" w:cs="Times New Roman"/>
          <w:sz w:val="24"/>
          <w:szCs w:val="24"/>
        </w:rPr>
        <w:t xml:space="preserve">: </w:t>
      </w:r>
      <w:r w:rsidRPr="0000745D">
        <w:rPr>
          <w:rFonts w:ascii="Times New Roman" w:hAnsi="Times New Roman" w:cs="Times New Roman"/>
          <w:i/>
          <w:iCs/>
          <w:sz w:val="24"/>
          <w:szCs w:val="24"/>
        </w:rPr>
        <w:t>literární výchova pro 6. ročník základní školy a pro odpovídající ročník víceletých gymnázií</w:t>
      </w:r>
      <w:r w:rsidRPr="0000745D">
        <w:rPr>
          <w:rFonts w:ascii="Times New Roman" w:hAnsi="Times New Roman" w:cs="Times New Roman"/>
          <w:sz w:val="24"/>
          <w:szCs w:val="24"/>
        </w:rPr>
        <w:t>. 1. vyd. Praha: SPN - pedagogické nakladatelství, 2000, 232 s. ISBN 80-859-3785-9.</w:t>
      </w:r>
    </w:p>
    <w:p w:rsidR="00D42675" w:rsidRPr="00D42675" w:rsidRDefault="0000745D" w:rsidP="00C33DB6">
      <w:pPr>
        <w:rPr>
          <w:rFonts w:ascii="Times New Roman" w:hAnsi="Times New Roman" w:cs="Times New Roman"/>
          <w:sz w:val="24"/>
          <w:szCs w:val="24"/>
        </w:rPr>
      </w:pPr>
      <w:r w:rsidRPr="00D42675">
        <w:rPr>
          <w:rStyle w:val="b"/>
          <w:rFonts w:ascii="Times New Roman" w:hAnsi="Times New Roman" w:cs="Times New Roman"/>
          <w:color w:val="000000" w:themeColor="text1"/>
          <w:sz w:val="24"/>
          <w:szCs w:val="24"/>
        </w:rPr>
        <w:t>[3]</w:t>
      </w:r>
      <w:r w:rsidRPr="00D42675">
        <w:rPr>
          <w:rFonts w:ascii="Times New Roman" w:hAnsi="Times New Roman" w:cs="Times New Roman"/>
          <w:color w:val="000000" w:themeColor="text1"/>
          <w:sz w:val="24"/>
          <w:szCs w:val="24"/>
        </w:rPr>
        <w:t xml:space="preserve"> </w:t>
      </w:r>
      <w:r w:rsidR="00D42675" w:rsidRPr="00D42675">
        <w:rPr>
          <w:rFonts w:ascii="Times New Roman" w:hAnsi="Times New Roman" w:cs="Times New Roman"/>
          <w:sz w:val="24"/>
          <w:szCs w:val="24"/>
        </w:rPr>
        <w:t xml:space="preserve">Ivan Olbracht. In: </w:t>
      </w:r>
      <w:proofErr w:type="spellStart"/>
      <w:r w:rsidR="00D42675" w:rsidRPr="00D42675">
        <w:rPr>
          <w:rFonts w:ascii="Times New Roman" w:hAnsi="Times New Roman" w:cs="Times New Roman"/>
          <w:i/>
          <w:iCs/>
          <w:sz w:val="24"/>
          <w:szCs w:val="24"/>
        </w:rPr>
        <w:t>Wikipedia</w:t>
      </w:r>
      <w:proofErr w:type="spellEnd"/>
      <w:r w:rsidR="00D42675" w:rsidRPr="00D42675">
        <w:rPr>
          <w:rFonts w:ascii="Times New Roman" w:hAnsi="Times New Roman" w:cs="Times New Roman"/>
          <w:sz w:val="24"/>
          <w:szCs w:val="24"/>
        </w:rPr>
        <w:t xml:space="preserve">: </w:t>
      </w:r>
      <w:proofErr w:type="spellStart"/>
      <w:r w:rsidR="00D42675" w:rsidRPr="00D42675">
        <w:rPr>
          <w:rFonts w:ascii="Times New Roman" w:hAnsi="Times New Roman" w:cs="Times New Roman"/>
          <w:i/>
          <w:iCs/>
          <w:sz w:val="24"/>
          <w:szCs w:val="24"/>
        </w:rPr>
        <w:t>the</w:t>
      </w:r>
      <w:proofErr w:type="spellEnd"/>
      <w:r w:rsidR="00D42675" w:rsidRPr="00D42675">
        <w:rPr>
          <w:rFonts w:ascii="Times New Roman" w:hAnsi="Times New Roman" w:cs="Times New Roman"/>
          <w:i/>
          <w:iCs/>
          <w:sz w:val="24"/>
          <w:szCs w:val="24"/>
        </w:rPr>
        <w:t xml:space="preserve"> free </w:t>
      </w:r>
      <w:proofErr w:type="spellStart"/>
      <w:r w:rsidR="00D42675" w:rsidRPr="00D42675">
        <w:rPr>
          <w:rFonts w:ascii="Times New Roman" w:hAnsi="Times New Roman" w:cs="Times New Roman"/>
          <w:i/>
          <w:iCs/>
          <w:sz w:val="24"/>
          <w:szCs w:val="24"/>
        </w:rPr>
        <w:t>encyclopedia</w:t>
      </w:r>
      <w:proofErr w:type="spellEnd"/>
      <w:r w:rsidR="00D42675" w:rsidRPr="00D42675">
        <w:rPr>
          <w:rFonts w:ascii="Times New Roman" w:hAnsi="Times New Roman" w:cs="Times New Roman"/>
          <w:sz w:val="24"/>
          <w:szCs w:val="24"/>
        </w:rPr>
        <w:t xml:space="preserve"> [online]. San Francisco (CA): </w:t>
      </w:r>
      <w:proofErr w:type="spellStart"/>
      <w:r w:rsidR="00D42675" w:rsidRPr="00D42675">
        <w:rPr>
          <w:rFonts w:ascii="Times New Roman" w:hAnsi="Times New Roman" w:cs="Times New Roman"/>
          <w:sz w:val="24"/>
          <w:szCs w:val="24"/>
        </w:rPr>
        <w:t>Wikimedia</w:t>
      </w:r>
      <w:proofErr w:type="spellEnd"/>
      <w:r w:rsidR="00D42675" w:rsidRPr="00D42675">
        <w:rPr>
          <w:rFonts w:ascii="Times New Roman" w:hAnsi="Times New Roman" w:cs="Times New Roman"/>
          <w:sz w:val="24"/>
          <w:szCs w:val="24"/>
        </w:rPr>
        <w:t xml:space="preserve"> </w:t>
      </w:r>
      <w:proofErr w:type="spellStart"/>
      <w:r w:rsidR="00D42675" w:rsidRPr="00D42675">
        <w:rPr>
          <w:rFonts w:ascii="Times New Roman" w:hAnsi="Times New Roman" w:cs="Times New Roman"/>
          <w:sz w:val="24"/>
          <w:szCs w:val="24"/>
        </w:rPr>
        <w:t>Foundation</w:t>
      </w:r>
      <w:proofErr w:type="spellEnd"/>
      <w:r w:rsidR="00D42675" w:rsidRPr="00D42675">
        <w:rPr>
          <w:rFonts w:ascii="Times New Roman" w:hAnsi="Times New Roman" w:cs="Times New Roman"/>
          <w:sz w:val="24"/>
          <w:szCs w:val="24"/>
        </w:rPr>
        <w:t xml:space="preserve">, 2010-01-31 [cit. 2012-08-10]. Dostupné z: </w:t>
      </w:r>
      <w:hyperlink r:id="rId12" w:history="1">
        <w:r w:rsidR="00D42675" w:rsidRPr="00D42675">
          <w:rPr>
            <w:rStyle w:val="Hypertextovodkaz"/>
            <w:rFonts w:ascii="Times New Roman" w:hAnsi="Times New Roman" w:cs="Times New Roman"/>
            <w:sz w:val="24"/>
            <w:szCs w:val="24"/>
          </w:rPr>
          <w:t>http://upload.wikimedia.org/wikipedia/commons/5/5e/Ivan_Olbracht_1929.jpg</w:t>
        </w:r>
      </w:hyperlink>
    </w:p>
    <w:p w:rsidR="00DA312E" w:rsidRPr="0000745D" w:rsidRDefault="00DA312E" w:rsidP="00C33DB6">
      <w:pPr>
        <w:rPr>
          <w:rFonts w:ascii="Times New Roman" w:hAnsi="Times New Roman" w:cs="Times New Roman"/>
          <w:sz w:val="24"/>
          <w:szCs w:val="24"/>
        </w:rPr>
      </w:pPr>
      <w:r w:rsidRPr="00D42675">
        <w:rPr>
          <w:rStyle w:val="b"/>
          <w:rFonts w:ascii="Times New Roman" w:hAnsi="Times New Roman" w:cs="Times New Roman"/>
          <w:color w:val="000000" w:themeColor="text1"/>
          <w:sz w:val="24"/>
          <w:szCs w:val="24"/>
        </w:rPr>
        <w:t>[4]</w:t>
      </w:r>
      <w:r w:rsidRPr="00D42675">
        <w:rPr>
          <w:rFonts w:ascii="Times New Roman" w:hAnsi="Times New Roman" w:cs="Times New Roman"/>
          <w:color w:val="000000" w:themeColor="text1"/>
          <w:sz w:val="24"/>
          <w:szCs w:val="24"/>
        </w:rPr>
        <w:t xml:space="preserve"> </w:t>
      </w:r>
      <w:r w:rsidRPr="00D42675">
        <w:rPr>
          <w:rStyle w:val="b"/>
          <w:rFonts w:ascii="Times New Roman" w:hAnsi="Times New Roman" w:cs="Times New Roman"/>
          <w:color w:val="000000" w:themeColor="text1"/>
          <w:sz w:val="24"/>
          <w:szCs w:val="24"/>
        </w:rPr>
        <w:t xml:space="preserve">Ilustrace: </w:t>
      </w:r>
      <w:hyperlink r:id="rId13" w:history="1">
        <w:r w:rsidRPr="00D42675">
          <w:rPr>
            <w:rStyle w:val="Hypertextovodkaz"/>
            <w:rFonts w:ascii="Times New Roman" w:hAnsi="Times New Roman" w:cs="Times New Roman"/>
            <w:sz w:val="24"/>
            <w:szCs w:val="24"/>
          </w:rPr>
          <w:t>www.office.microsoft.com</w:t>
        </w:r>
      </w:hyperlink>
      <w:r w:rsidR="00192FB4">
        <w:rPr>
          <w:rStyle w:val="b"/>
          <w:rFonts w:ascii="Times New Roman" w:hAnsi="Times New Roman" w:cs="Times New Roman"/>
          <w:color w:val="000000" w:themeColor="text1"/>
          <w:sz w:val="24"/>
          <w:szCs w:val="24"/>
        </w:rPr>
        <w:t>, 10. 8. 2012</w:t>
      </w:r>
      <w:bookmarkStart w:id="0" w:name="_GoBack"/>
      <w:bookmarkEnd w:id="0"/>
    </w:p>
    <w:sectPr w:rsidR="00DA312E" w:rsidRPr="0000745D">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FF3" w:rsidRDefault="00124FF3" w:rsidP="00DB5682">
      <w:pPr>
        <w:spacing w:after="0" w:line="240" w:lineRule="auto"/>
      </w:pPr>
      <w:r>
        <w:separator/>
      </w:r>
    </w:p>
  </w:endnote>
  <w:endnote w:type="continuationSeparator" w:id="0">
    <w:p w:rsidR="00124FF3" w:rsidRDefault="00124FF3" w:rsidP="00DB5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D9D" w:rsidRPr="00E7593A" w:rsidRDefault="008C1D9D" w:rsidP="008C1D9D">
    <w:pPr>
      <w:pStyle w:val="Zpat"/>
      <w:rPr>
        <w:rFonts w:cstheme="minorHAnsi"/>
        <w:i/>
        <w:sz w:val="16"/>
        <w:szCs w:val="16"/>
      </w:rPr>
    </w:pPr>
    <w:r w:rsidRPr="00E7593A">
      <w:rPr>
        <w:noProof/>
        <w:sz w:val="16"/>
        <w:szCs w:val="16"/>
      </w:rPr>
      <w:drawing>
        <wp:anchor distT="0" distB="0" distL="114300" distR="114300" simplePos="0" relativeHeight="251659264" behindDoc="1" locked="0" layoutInCell="1" allowOverlap="1" wp14:anchorId="123730A3" wp14:editId="6A519555">
          <wp:simplePos x="0" y="0"/>
          <wp:positionH relativeFrom="column">
            <wp:posOffset>4375150</wp:posOffset>
          </wp:positionH>
          <wp:positionV relativeFrom="paragraph">
            <wp:posOffset>24130</wp:posOffset>
          </wp:positionV>
          <wp:extent cx="2735580" cy="530860"/>
          <wp:effectExtent l="0" t="0" r="7620" b="2540"/>
          <wp:wrapTight wrapText="bothSides">
            <wp:wrapPolygon edited="0">
              <wp:start x="0" y="0"/>
              <wp:lineTo x="0" y="20928"/>
              <wp:lineTo x="21510" y="20928"/>
              <wp:lineTo x="21510" y="0"/>
              <wp:lineTo x="0" y="0"/>
            </wp:wrapPolygon>
          </wp:wrapTight>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735580" cy="53086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E7593A">
      <w:rPr>
        <w:rFonts w:cstheme="minorHAnsi"/>
        <w:i/>
        <w:sz w:val="16"/>
        <w:szCs w:val="16"/>
      </w:rPr>
      <w:t>Autorem materiálu a všech jeho částí,</w:t>
    </w:r>
    <w:r w:rsidRPr="00E7593A">
      <w:rPr>
        <w:rFonts w:cstheme="minorHAnsi"/>
        <w:sz w:val="16"/>
        <w:szCs w:val="16"/>
      </w:rPr>
      <w:t xml:space="preserve"> </w:t>
    </w:r>
    <w:r w:rsidRPr="00E7593A">
      <w:rPr>
        <w:rFonts w:cstheme="minorHAnsi"/>
        <w:i/>
        <w:sz w:val="16"/>
        <w:szCs w:val="16"/>
      </w:rPr>
      <w:t xml:space="preserve">není-li uvedeno jinak, je </w:t>
    </w:r>
    <w:r>
      <w:rPr>
        <w:rFonts w:cstheme="minorHAnsi"/>
        <w:i/>
        <w:sz w:val="16"/>
        <w:szCs w:val="16"/>
      </w:rPr>
      <w:t>Mgr. Naděžda Kloubová</w:t>
    </w:r>
    <w:r w:rsidRPr="00E7593A">
      <w:rPr>
        <w:rFonts w:cstheme="minorHAnsi"/>
        <w:i/>
        <w:sz w:val="16"/>
        <w:szCs w:val="16"/>
      </w:rPr>
      <w:t>.</w:t>
    </w:r>
  </w:p>
  <w:p w:rsidR="008C1D9D" w:rsidRDefault="008C1D9D" w:rsidP="008C1D9D">
    <w:pPr>
      <w:pStyle w:val="Zpat"/>
    </w:pPr>
    <w:r w:rsidRPr="00E7593A">
      <w:rPr>
        <w:rFonts w:cstheme="minorHAnsi"/>
        <w:i/>
        <w:sz w:val="16"/>
        <w:szCs w:val="16"/>
      </w:rPr>
      <w:t>Financováno z ESF a státního rozpočtu ČR</w:t>
    </w:r>
    <w:r>
      <w:rPr>
        <w:rFonts w:cstheme="minorHAnsi"/>
        <w:i/>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FF3" w:rsidRDefault="00124FF3" w:rsidP="00DB5682">
      <w:pPr>
        <w:spacing w:after="0" w:line="240" w:lineRule="auto"/>
      </w:pPr>
      <w:r>
        <w:separator/>
      </w:r>
    </w:p>
  </w:footnote>
  <w:footnote w:type="continuationSeparator" w:id="0">
    <w:p w:rsidR="00124FF3" w:rsidRDefault="00124FF3" w:rsidP="00DB5682">
      <w:pPr>
        <w:spacing w:after="0" w:line="240" w:lineRule="auto"/>
      </w:pPr>
      <w:r>
        <w:continuationSeparator/>
      </w:r>
    </w:p>
  </w:footnote>
  <w:footnote w:id="1">
    <w:p w:rsidR="00DB5682" w:rsidRDefault="00DB5682">
      <w:pPr>
        <w:pStyle w:val="Textpoznpodarou"/>
      </w:pPr>
      <w:r>
        <w:rPr>
          <w:rStyle w:val="Znakapoznpodarou"/>
        </w:rPr>
        <w:footnoteRef/>
      </w:r>
      <w:r>
        <w:t xml:space="preserve"> </w:t>
      </w:r>
      <w:r>
        <w:rPr>
          <w:rFonts w:ascii="Arial" w:hAnsi="Arial" w:cs="Arial"/>
        </w:rPr>
        <w:t xml:space="preserve">SOUKAL, Josef. </w:t>
      </w:r>
      <w:r>
        <w:rPr>
          <w:rFonts w:ascii="Arial" w:hAnsi="Arial" w:cs="Arial"/>
          <w:i/>
          <w:iCs/>
        </w:rPr>
        <w:t>Čítanka 6</w:t>
      </w:r>
      <w:r>
        <w:rPr>
          <w:rFonts w:ascii="Arial" w:hAnsi="Arial" w:cs="Arial"/>
        </w:rPr>
        <w:t xml:space="preserve">: </w:t>
      </w:r>
      <w:r>
        <w:rPr>
          <w:rFonts w:ascii="Arial" w:hAnsi="Arial" w:cs="Arial"/>
          <w:i/>
          <w:iCs/>
        </w:rPr>
        <w:t>literární výchova pro 6. ročník základní školy a pro odpovídající ročník víceletých gymnázií</w:t>
      </w:r>
      <w:r>
        <w:rPr>
          <w:rFonts w:ascii="Arial" w:hAnsi="Arial" w:cs="Arial"/>
        </w:rPr>
        <w:t>, s. 27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5C1619"/>
    <w:multiLevelType w:val="hybridMultilevel"/>
    <w:tmpl w:val="F68ABFCE"/>
    <w:lvl w:ilvl="0" w:tplc="383C9E8C">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531770BE"/>
    <w:multiLevelType w:val="hybridMultilevel"/>
    <w:tmpl w:val="AA784C38"/>
    <w:lvl w:ilvl="0" w:tplc="165C3D86">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D33"/>
    <w:rsid w:val="0000745D"/>
    <w:rsid w:val="00060BD9"/>
    <w:rsid w:val="000C38C1"/>
    <w:rsid w:val="00124FF3"/>
    <w:rsid w:val="001345CD"/>
    <w:rsid w:val="00181500"/>
    <w:rsid w:val="00192FB4"/>
    <w:rsid w:val="002161CA"/>
    <w:rsid w:val="003D7147"/>
    <w:rsid w:val="0046187F"/>
    <w:rsid w:val="00476B06"/>
    <w:rsid w:val="00484D33"/>
    <w:rsid w:val="00512EAE"/>
    <w:rsid w:val="005F239B"/>
    <w:rsid w:val="00704090"/>
    <w:rsid w:val="0078631A"/>
    <w:rsid w:val="00794B3A"/>
    <w:rsid w:val="007B44DA"/>
    <w:rsid w:val="008956E8"/>
    <w:rsid w:val="008C1D9D"/>
    <w:rsid w:val="008C4C5E"/>
    <w:rsid w:val="00A3558F"/>
    <w:rsid w:val="00A519CF"/>
    <w:rsid w:val="00AB25E0"/>
    <w:rsid w:val="00B3098A"/>
    <w:rsid w:val="00B60333"/>
    <w:rsid w:val="00BF5395"/>
    <w:rsid w:val="00BF6441"/>
    <w:rsid w:val="00C33DB6"/>
    <w:rsid w:val="00C54197"/>
    <w:rsid w:val="00D42675"/>
    <w:rsid w:val="00D95E8B"/>
    <w:rsid w:val="00DA312E"/>
    <w:rsid w:val="00DB5682"/>
    <w:rsid w:val="00DD404E"/>
    <w:rsid w:val="00E15955"/>
    <w:rsid w:val="00EC41AD"/>
    <w:rsid w:val="00F81507"/>
    <w:rsid w:val="00FE7A9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84D33"/>
    <w:rPr>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C33DB6"/>
    <w:rPr>
      <w:color w:val="0000FF" w:themeColor="hyperlink"/>
      <w:u w:val="single"/>
    </w:rPr>
  </w:style>
  <w:style w:type="character" w:styleId="Sledovanodkaz">
    <w:name w:val="FollowedHyperlink"/>
    <w:basedOn w:val="Standardnpsmoodstavce"/>
    <w:uiPriority w:val="99"/>
    <w:semiHidden/>
    <w:unhideWhenUsed/>
    <w:rsid w:val="00C33DB6"/>
    <w:rPr>
      <w:color w:val="800080" w:themeColor="followedHyperlink"/>
      <w:u w:val="single"/>
    </w:rPr>
  </w:style>
  <w:style w:type="paragraph" w:styleId="Textbubliny">
    <w:name w:val="Balloon Text"/>
    <w:basedOn w:val="Normln"/>
    <w:link w:val="TextbublinyChar"/>
    <w:uiPriority w:val="99"/>
    <w:semiHidden/>
    <w:unhideWhenUsed/>
    <w:rsid w:val="00C33DB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33DB6"/>
    <w:rPr>
      <w:rFonts w:ascii="Tahoma" w:hAnsi="Tahoma" w:cs="Tahoma"/>
      <w:sz w:val="16"/>
      <w:szCs w:val="16"/>
      <w:lang w:eastAsia="cs-CZ"/>
    </w:rPr>
  </w:style>
  <w:style w:type="paragraph" w:styleId="Odstavecseseznamem">
    <w:name w:val="List Paragraph"/>
    <w:basedOn w:val="Normln"/>
    <w:uiPriority w:val="34"/>
    <w:qFormat/>
    <w:rsid w:val="00181500"/>
    <w:pPr>
      <w:ind w:left="720"/>
      <w:contextualSpacing/>
    </w:pPr>
  </w:style>
  <w:style w:type="table" w:styleId="Mkatabulky">
    <w:name w:val="Table Grid"/>
    <w:basedOn w:val="Normlntabulka"/>
    <w:uiPriority w:val="59"/>
    <w:rsid w:val="008C4C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
    <w:name w:val="b"/>
    <w:basedOn w:val="Standardnpsmoodstavce"/>
    <w:rsid w:val="0000745D"/>
  </w:style>
  <w:style w:type="paragraph" w:styleId="Textpoznpodarou">
    <w:name w:val="footnote text"/>
    <w:basedOn w:val="Normln"/>
    <w:link w:val="TextpoznpodarouChar"/>
    <w:uiPriority w:val="99"/>
    <w:semiHidden/>
    <w:unhideWhenUsed/>
    <w:rsid w:val="00DB568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DB5682"/>
    <w:rPr>
      <w:sz w:val="20"/>
      <w:szCs w:val="20"/>
      <w:lang w:eastAsia="cs-CZ"/>
    </w:rPr>
  </w:style>
  <w:style w:type="character" w:styleId="Znakapoznpodarou">
    <w:name w:val="footnote reference"/>
    <w:basedOn w:val="Standardnpsmoodstavce"/>
    <w:uiPriority w:val="99"/>
    <w:semiHidden/>
    <w:unhideWhenUsed/>
    <w:rsid w:val="00DB5682"/>
    <w:rPr>
      <w:vertAlign w:val="superscript"/>
    </w:rPr>
  </w:style>
  <w:style w:type="paragraph" w:styleId="Zhlav">
    <w:name w:val="header"/>
    <w:basedOn w:val="Normln"/>
    <w:link w:val="ZhlavChar"/>
    <w:uiPriority w:val="99"/>
    <w:unhideWhenUsed/>
    <w:rsid w:val="008C1D9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C1D9D"/>
    <w:rPr>
      <w:lang w:eastAsia="cs-CZ"/>
    </w:rPr>
  </w:style>
  <w:style w:type="paragraph" w:styleId="Zpat">
    <w:name w:val="footer"/>
    <w:basedOn w:val="Normln"/>
    <w:link w:val="ZpatChar"/>
    <w:uiPriority w:val="99"/>
    <w:unhideWhenUsed/>
    <w:rsid w:val="008C1D9D"/>
    <w:pPr>
      <w:tabs>
        <w:tab w:val="center" w:pos="4536"/>
        <w:tab w:val="right" w:pos="9072"/>
      </w:tabs>
      <w:spacing w:after="0" w:line="240" w:lineRule="auto"/>
    </w:pPr>
  </w:style>
  <w:style w:type="character" w:customStyle="1" w:styleId="ZpatChar">
    <w:name w:val="Zápatí Char"/>
    <w:basedOn w:val="Standardnpsmoodstavce"/>
    <w:link w:val="Zpat"/>
    <w:uiPriority w:val="99"/>
    <w:rsid w:val="008C1D9D"/>
    <w:rPr>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84D33"/>
    <w:rPr>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C33DB6"/>
    <w:rPr>
      <w:color w:val="0000FF" w:themeColor="hyperlink"/>
      <w:u w:val="single"/>
    </w:rPr>
  </w:style>
  <w:style w:type="character" w:styleId="Sledovanodkaz">
    <w:name w:val="FollowedHyperlink"/>
    <w:basedOn w:val="Standardnpsmoodstavce"/>
    <w:uiPriority w:val="99"/>
    <w:semiHidden/>
    <w:unhideWhenUsed/>
    <w:rsid w:val="00C33DB6"/>
    <w:rPr>
      <w:color w:val="800080" w:themeColor="followedHyperlink"/>
      <w:u w:val="single"/>
    </w:rPr>
  </w:style>
  <w:style w:type="paragraph" w:styleId="Textbubliny">
    <w:name w:val="Balloon Text"/>
    <w:basedOn w:val="Normln"/>
    <w:link w:val="TextbublinyChar"/>
    <w:uiPriority w:val="99"/>
    <w:semiHidden/>
    <w:unhideWhenUsed/>
    <w:rsid w:val="00C33DB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33DB6"/>
    <w:rPr>
      <w:rFonts w:ascii="Tahoma" w:hAnsi="Tahoma" w:cs="Tahoma"/>
      <w:sz w:val="16"/>
      <w:szCs w:val="16"/>
      <w:lang w:eastAsia="cs-CZ"/>
    </w:rPr>
  </w:style>
  <w:style w:type="paragraph" w:styleId="Odstavecseseznamem">
    <w:name w:val="List Paragraph"/>
    <w:basedOn w:val="Normln"/>
    <w:uiPriority w:val="34"/>
    <w:qFormat/>
    <w:rsid w:val="00181500"/>
    <w:pPr>
      <w:ind w:left="720"/>
      <w:contextualSpacing/>
    </w:pPr>
  </w:style>
  <w:style w:type="table" w:styleId="Mkatabulky">
    <w:name w:val="Table Grid"/>
    <w:basedOn w:val="Normlntabulka"/>
    <w:uiPriority w:val="59"/>
    <w:rsid w:val="008C4C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
    <w:name w:val="b"/>
    <w:basedOn w:val="Standardnpsmoodstavce"/>
    <w:rsid w:val="0000745D"/>
  </w:style>
  <w:style w:type="paragraph" w:styleId="Textpoznpodarou">
    <w:name w:val="footnote text"/>
    <w:basedOn w:val="Normln"/>
    <w:link w:val="TextpoznpodarouChar"/>
    <w:uiPriority w:val="99"/>
    <w:semiHidden/>
    <w:unhideWhenUsed/>
    <w:rsid w:val="00DB568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DB5682"/>
    <w:rPr>
      <w:sz w:val="20"/>
      <w:szCs w:val="20"/>
      <w:lang w:eastAsia="cs-CZ"/>
    </w:rPr>
  </w:style>
  <w:style w:type="character" w:styleId="Znakapoznpodarou">
    <w:name w:val="footnote reference"/>
    <w:basedOn w:val="Standardnpsmoodstavce"/>
    <w:uiPriority w:val="99"/>
    <w:semiHidden/>
    <w:unhideWhenUsed/>
    <w:rsid w:val="00DB5682"/>
    <w:rPr>
      <w:vertAlign w:val="superscript"/>
    </w:rPr>
  </w:style>
  <w:style w:type="paragraph" w:styleId="Zhlav">
    <w:name w:val="header"/>
    <w:basedOn w:val="Normln"/>
    <w:link w:val="ZhlavChar"/>
    <w:uiPriority w:val="99"/>
    <w:unhideWhenUsed/>
    <w:rsid w:val="008C1D9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C1D9D"/>
    <w:rPr>
      <w:lang w:eastAsia="cs-CZ"/>
    </w:rPr>
  </w:style>
  <w:style w:type="paragraph" w:styleId="Zpat">
    <w:name w:val="footer"/>
    <w:basedOn w:val="Normln"/>
    <w:link w:val="ZpatChar"/>
    <w:uiPriority w:val="99"/>
    <w:unhideWhenUsed/>
    <w:rsid w:val="008C1D9D"/>
    <w:pPr>
      <w:tabs>
        <w:tab w:val="center" w:pos="4536"/>
        <w:tab w:val="right" w:pos="9072"/>
      </w:tabs>
      <w:spacing w:after="0" w:line="240" w:lineRule="auto"/>
    </w:pPr>
  </w:style>
  <w:style w:type="character" w:customStyle="1" w:styleId="ZpatChar">
    <w:name w:val="Zápatí Char"/>
    <w:basedOn w:val="Standardnpsmoodstavce"/>
    <w:link w:val="Zpat"/>
    <w:uiPriority w:val="99"/>
    <w:rsid w:val="008C1D9D"/>
    <w:rPr>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office.microsoft.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upload.wikimedia.org/wikipedia/commons/5/5e/Ivan_Olbracht_1929.jp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B8997-6B2E-4019-BCEE-0FE1958EF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Pages>
  <Words>539</Words>
  <Characters>3183</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učitel</dc:creator>
  <cp:lastModifiedBy>učitel</cp:lastModifiedBy>
  <cp:revision>22</cp:revision>
  <dcterms:created xsi:type="dcterms:W3CDTF">2012-08-10T21:23:00Z</dcterms:created>
  <dcterms:modified xsi:type="dcterms:W3CDTF">2012-11-10T18:43:00Z</dcterms:modified>
</cp:coreProperties>
</file>