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B6A" w:rsidRDefault="00613B6A" w:rsidP="00613B6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613B6A" w:rsidRDefault="00613B6A" w:rsidP="00613B6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</w:t>
      </w:r>
      <w:r w:rsidR="00D71920">
        <w:rPr>
          <w:sz w:val="32"/>
          <w:szCs w:val="32"/>
        </w:rPr>
        <w:t>v materiálu: VY_12_INOVACE_07_BÁJ_MÝTUS_POVĚ</w:t>
      </w:r>
      <w:r w:rsidR="004914A0">
        <w:rPr>
          <w:sz w:val="32"/>
          <w:szCs w:val="32"/>
        </w:rPr>
        <w:t>ST_nk1</w:t>
      </w:r>
    </w:p>
    <w:p w:rsidR="00613B6A" w:rsidRDefault="00613B6A" w:rsidP="00613B6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613B6A" w:rsidRDefault="00613B6A" w:rsidP="00613B6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613B6A" w:rsidRDefault="00613B6A" w:rsidP="00613B6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20. 08. 2012</w:t>
      </w:r>
    </w:p>
    <w:p w:rsidR="00613B6A" w:rsidRDefault="00613B6A" w:rsidP="00613B6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613B6A" w:rsidRDefault="00613B6A" w:rsidP="00613B6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613B6A" w:rsidRDefault="00613B6A" w:rsidP="00613B6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Pr="00D71920">
        <w:rPr>
          <w:b/>
          <w:sz w:val="32"/>
          <w:szCs w:val="32"/>
        </w:rPr>
        <w:t>báj, mýtus, pověst</w:t>
      </w:r>
    </w:p>
    <w:p w:rsidR="00A7532E" w:rsidRDefault="00613B6A" w:rsidP="00613B6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slouží k vysvětlení nových pojmů báj, mýtus a pověst a k procvičení tohoto učiva v ukázkách.</w:t>
      </w:r>
    </w:p>
    <w:p w:rsidR="00A7532E" w:rsidRDefault="00A7532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13B6A" w:rsidRPr="004914A0" w:rsidRDefault="0023644C" w:rsidP="00A7532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4914A0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Báj, mýtus, p</w:t>
      </w:r>
      <w:r w:rsidR="00A7532E" w:rsidRPr="004914A0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ověst</w:t>
      </w:r>
    </w:p>
    <w:p w:rsidR="00BA1A65" w:rsidRPr="00361BF5" w:rsidRDefault="00BA1A65" w:rsidP="007B218D">
      <w:pPr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361BF5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Mýtus</w:t>
      </w:r>
    </w:p>
    <w:p w:rsidR="00BA1A65" w:rsidRPr="00BA1A65" w:rsidRDefault="00BA1A65" w:rsidP="007B218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1A65">
        <w:rPr>
          <w:rFonts w:ascii="Times New Roman" w:hAnsi="Times New Roman" w:cs="Times New Roman"/>
          <w:sz w:val="24"/>
          <w:szCs w:val="24"/>
        </w:rPr>
        <w:t>příběhy, vyprávění</w:t>
      </w:r>
    </w:p>
    <w:p w:rsidR="00BA1A65" w:rsidRDefault="00BA1A65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pomáhají člověku hledat odpověď na otázky, které se týkají původu světa, stvoření člověka</w:t>
      </w:r>
    </w:p>
    <w:p w:rsidR="00BA1A65" w:rsidRDefault="00BA1A65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objevují se ve všech kulturách lidstva</w:t>
      </w:r>
    </w:p>
    <w:p w:rsidR="00BA1A65" w:rsidRDefault="00BA1A65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 často domýšlel neúplný děj, pomáhal, aby dobro zvítězilo nad zlem</w:t>
      </w:r>
    </w:p>
    <w:p w:rsidR="00BA1A65" w:rsidRDefault="00BA1A65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vždy vítězí v mýtech dobro nad zlem</w:t>
      </w:r>
    </w:p>
    <w:p w:rsidR="00BA1A65" w:rsidRPr="005A2FCF" w:rsidRDefault="005674F6" w:rsidP="007B218D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49F3384" wp14:editId="1A8837EE">
            <wp:simplePos x="0" y="0"/>
            <wp:positionH relativeFrom="column">
              <wp:posOffset>2138680</wp:posOffset>
            </wp:positionH>
            <wp:positionV relativeFrom="paragraph">
              <wp:posOffset>576580</wp:posOffset>
            </wp:positionV>
            <wp:extent cx="1476375" cy="1476375"/>
            <wp:effectExtent l="19050" t="19050" r="28575" b="28575"/>
            <wp:wrapTopAndBottom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1A65" w:rsidRPr="005A2FCF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např. v Příbězích opeřeného hada od Vladimíra Hulpacha (indiánské mýty) často vítězí síla a lstivost, jak tomu bývá v přírodě</w:t>
      </w:r>
    </w:p>
    <w:p w:rsidR="00BA1A65" w:rsidRPr="00361BF5" w:rsidRDefault="003D6BC2" w:rsidP="007B218D">
      <w:pPr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361BF5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Báj</w:t>
      </w:r>
    </w:p>
    <w:p w:rsidR="003D6BC2" w:rsidRDefault="003D6BC2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fantastické vypravování o nadpřirozených bytostech, schopnostech a silách</w:t>
      </w:r>
    </w:p>
    <w:p w:rsidR="003D6BC2" w:rsidRDefault="003D6BC2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příběhy se mohly stát, ale také nemusely</w:t>
      </w:r>
    </w:p>
    <w:p w:rsidR="003D6BC2" w:rsidRDefault="003D6BC2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vystupují v nich bohové, démoni, zvířata a hrdinové s nadlidskými schopnostmi</w:t>
      </w:r>
    </w:p>
    <w:p w:rsidR="003D6BC2" w:rsidRDefault="003D6BC2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člověk by rád dosáhl schopností bohů</w:t>
      </w:r>
    </w:p>
    <w:p w:rsidR="003D6BC2" w:rsidRDefault="003D6BC2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bohové naopak vystupují v bájích často s vlastnostmi obyčejných lidí</w:t>
      </w:r>
    </w:p>
    <w:p w:rsidR="006E5AC0" w:rsidRPr="005A2FCF" w:rsidRDefault="00693D24" w:rsidP="007B218D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27FFF9EE" wp14:editId="2223E2C0">
            <wp:simplePos x="0" y="0"/>
            <wp:positionH relativeFrom="column">
              <wp:posOffset>1793240</wp:posOffset>
            </wp:positionH>
            <wp:positionV relativeFrom="paragraph">
              <wp:posOffset>624840</wp:posOffset>
            </wp:positionV>
            <wp:extent cx="2125980" cy="1491615"/>
            <wp:effectExtent l="19050" t="19050" r="26670" b="13335"/>
            <wp:wrapTopAndBottom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metheus.jp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1491615"/>
                    </a:xfrm>
                    <a:prstGeom prst="rect">
                      <a:avLst/>
                    </a:prstGeom>
                    <a:ln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BC2" w:rsidRPr="005A2FCF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např. Staré řecké báje a pověsti, které upravil Eduard Petiška: </w:t>
      </w:r>
    </w:p>
    <w:p w:rsidR="003D6BC2" w:rsidRPr="005A2FCF" w:rsidRDefault="003D6BC2" w:rsidP="00FD53F1">
      <w:pPr>
        <w:pStyle w:val="Odstavecseseznamem"/>
        <w:ind w:left="2160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r w:rsidRPr="00FD53F1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Prométheus, Hérakles, Orfeus, Daidalos a Ikaros</w:t>
      </w:r>
      <w:r w:rsidR="00A361DD" w:rsidRPr="00FD53F1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,</w:t>
      </w:r>
      <w:r w:rsidR="00A361DD" w:rsidRPr="005A2FCF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 aj.</w:t>
      </w:r>
    </w:p>
    <w:p w:rsidR="00196AE0" w:rsidRDefault="00196A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96AE0" w:rsidRPr="00361BF5" w:rsidRDefault="00A361DD" w:rsidP="007B218D">
      <w:pPr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361BF5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lastRenderedPageBreak/>
        <w:t>Pověst</w:t>
      </w:r>
    </w:p>
    <w:p w:rsidR="00A361DD" w:rsidRDefault="00A361DD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základ může být pravdivý, pověst bývá často dokrášlena</w:t>
      </w:r>
    </w:p>
    <w:p w:rsidR="00A361DD" w:rsidRDefault="00A361DD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předává se ústně z generace na generaci</w:t>
      </w:r>
    </w:p>
    <w:p w:rsidR="00A361DD" w:rsidRDefault="00A361DD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spojena s určitým místem, člověkem, s historickou událostí</w:t>
      </w:r>
    </w:p>
    <w:p w:rsidR="00A361DD" w:rsidRDefault="00A361DD" w:rsidP="007B218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téměř každý hrad nebo zřícenina mají svou pověst, která vychází z historické události</w:t>
      </w:r>
    </w:p>
    <w:p w:rsidR="00A361DD" w:rsidRPr="005A2FCF" w:rsidRDefault="00A361DD" w:rsidP="007B218D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r w:rsidRPr="005A2FCF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např. Staré pověsti české od Aloise Jiráska patří umělecky k nejdokonalejším, vynikají dobrodružným dějem a smyslem pro spravedlnost</w:t>
      </w:r>
      <w:r w:rsidR="00774E78" w:rsidRPr="005A2FCF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:</w:t>
      </w:r>
    </w:p>
    <w:p w:rsidR="00774E78" w:rsidRPr="00FD53F1" w:rsidRDefault="00F3668E" w:rsidP="00FD53F1">
      <w:pPr>
        <w:pStyle w:val="Odstavecseseznamem"/>
        <w:ind w:left="2160"/>
        <w:jc w:val="both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FD53F1">
        <w:rPr>
          <w:rFonts w:ascii="Times New Roman" w:hAnsi="Times New Roman" w:cs="Times New Roman"/>
          <w:b/>
          <w:noProof/>
          <w:color w:val="548DD4" w:themeColor="text2" w:themeTint="99"/>
          <w:sz w:val="24"/>
          <w:szCs w:val="24"/>
        </w:rPr>
        <w:drawing>
          <wp:anchor distT="0" distB="180340" distL="114300" distR="114300" simplePos="0" relativeHeight="251664384" behindDoc="0" locked="0" layoutInCell="1" allowOverlap="1" wp14:anchorId="69BD0B98" wp14:editId="1472BBC9">
            <wp:simplePos x="0" y="0"/>
            <wp:positionH relativeFrom="column">
              <wp:posOffset>1624330</wp:posOffset>
            </wp:positionH>
            <wp:positionV relativeFrom="paragraph">
              <wp:posOffset>590550</wp:posOffset>
            </wp:positionV>
            <wp:extent cx="2505075" cy="1614805"/>
            <wp:effectExtent l="0" t="0" r="9525" b="4445"/>
            <wp:wrapTopAndBottom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zitetalibuse.jp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6148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4E78" w:rsidRPr="00FD53F1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O Čechovi, O Krokovi a jeho dcerách, O Libuši, O Přemyslovi, O Křesomyslu a Horymírovi</w:t>
      </w:r>
    </w:p>
    <w:p w:rsidR="003D6BC2" w:rsidRPr="00361BF5" w:rsidRDefault="00BC5AA3" w:rsidP="007B218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BF5">
        <w:rPr>
          <w:rFonts w:ascii="Times New Roman" w:hAnsi="Times New Roman" w:cs="Times New Roman"/>
          <w:b/>
          <w:sz w:val="24"/>
          <w:szCs w:val="24"/>
        </w:rPr>
        <w:t xml:space="preserve">Ukázka – Alois Jirásek: </w:t>
      </w:r>
      <w:r w:rsidR="003B3517" w:rsidRPr="00361BF5">
        <w:rPr>
          <w:rFonts w:ascii="Times New Roman" w:hAnsi="Times New Roman" w:cs="Times New Roman"/>
          <w:b/>
          <w:sz w:val="24"/>
          <w:szCs w:val="24"/>
        </w:rPr>
        <w:t>Staré pověsti české - Úvod</w:t>
      </w:r>
    </w:p>
    <w:p w:rsidR="00BC5AA3" w:rsidRDefault="00BC5AA3" w:rsidP="007B218D">
      <w:pPr>
        <w:pStyle w:val="Odstavecseseznamem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Pojďte a poslyšte pověsti dávných časů. Poslyšte o našem praotci, o předcích, jak přišli do končin naší vlasti a usadili se po Labi i po Vltavě i po jiných řekách této země.</w:t>
      </w:r>
    </w:p>
    <w:p w:rsidR="00BC5AA3" w:rsidRDefault="00BC5AA3" w:rsidP="007B218D">
      <w:pPr>
        <w:pStyle w:val="Odstavecseseznamem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Slyšte i, co více dochovalo se z temnoty věků, co zůstalo z báječných vypravování předešlých pokolení, jež klaněla se bohům v šeru starých hájů a jež obětovala studánkám v tichých ouvalech, jezerům i řekám i svatému, živému ohni.</w:t>
      </w:r>
    </w:p>
    <w:p w:rsidR="00BC5AA3" w:rsidRPr="00BC5AA3" w:rsidRDefault="00537C65" w:rsidP="007B218D">
      <w:pPr>
        <w:pStyle w:val="Odstavecseseznamem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97FA47F" wp14:editId="10D671C8">
            <wp:simplePos x="0" y="0"/>
            <wp:positionH relativeFrom="column">
              <wp:posOffset>1623695</wp:posOffset>
            </wp:positionH>
            <wp:positionV relativeFrom="paragraph">
              <wp:posOffset>648970</wp:posOffset>
            </wp:positionV>
            <wp:extent cx="2505075" cy="1618615"/>
            <wp:effectExtent l="19050" t="19050" r="28575" b="19685"/>
            <wp:wrapTopAndBottom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SEF_~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6186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C5AA3">
        <w:rPr>
          <w:rFonts w:ascii="Times New Roman" w:hAnsi="Times New Roman" w:cs="Times New Roman"/>
          <w:sz w:val="24"/>
          <w:szCs w:val="24"/>
        </w:rPr>
        <w:tab/>
        <w:t>Pomněte na časy těch prvních let i na to, jaká byla tenkrát tvářnost naší vlasti, nežli sem vkročilo naše plémě.</w:t>
      </w:r>
      <w:r w:rsidR="004C35B5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876BD3" w:rsidRDefault="00876B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79C8" w:rsidRPr="003B579C" w:rsidRDefault="00D379C8" w:rsidP="00D379C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procvičení učiva o mýtech, bájích a pověstech</w:t>
      </w: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379C8" w:rsidTr="00B03C28">
        <w:trPr>
          <w:trHeight w:hRule="exact" w:val="1134"/>
        </w:trPr>
        <w:tc>
          <w:tcPr>
            <w:tcW w:w="2500" w:type="pct"/>
            <w:vAlign w:val="center"/>
          </w:tcPr>
          <w:p w:rsidR="00D379C8" w:rsidRDefault="00D379C8" w:rsidP="00B03C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mýtus?</w:t>
            </w:r>
          </w:p>
        </w:tc>
        <w:tc>
          <w:tcPr>
            <w:tcW w:w="2500" w:type="pct"/>
          </w:tcPr>
          <w:p w:rsidR="00D379C8" w:rsidRDefault="00D379C8" w:rsidP="00B03C2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379C8" w:rsidTr="00B03C28">
        <w:trPr>
          <w:trHeight w:hRule="exact" w:val="1134"/>
        </w:trPr>
        <w:tc>
          <w:tcPr>
            <w:tcW w:w="2500" w:type="pct"/>
            <w:vAlign w:val="center"/>
          </w:tcPr>
          <w:p w:rsidR="00D379C8" w:rsidRDefault="00D379C8" w:rsidP="00B03C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Jaká témata se v mýtech objevují?</w:t>
            </w:r>
          </w:p>
        </w:tc>
        <w:tc>
          <w:tcPr>
            <w:tcW w:w="2500" w:type="pct"/>
          </w:tcPr>
          <w:p w:rsidR="00D379C8" w:rsidRDefault="00D379C8" w:rsidP="00B03C2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379C8" w:rsidTr="00B03C28">
        <w:trPr>
          <w:trHeight w:hRule="exact" w:val="1134"/>
        </w:trPr>
        <w:tc>
          <w:tcPr>
            <w:tcW w:w="2500" w:type="pct"/>
            <w:vAlign w:val="center"/>
          </w:tcPr>
          <w:p w:rsidR="00D379C8" w:rsidRDefault="00D379C8" w:rsidP="00B03C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báj?</w:t>
            </w:r>
          </w:p>
        </w:tc>
        <w:tc>
          <w:tcPr>
            <w:tcW w:w="2500" w:type="pct"/>
          </w:tcPr>
          <w:p w:rsidR="00D379C8" w:rsidRDefault="00D379C8" w:rsidP="00B03C2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379C8" w:rsidTr="00B03C28">
        <w:trPr>
          <w:trHeight w:hRule="exact" w:val="1134"/>
        </w:trPr>
        <w:tc>
          <w:tcPr>
            <w:tcW w:w="2500" w:type="pct"/>
            <w:vAlign w:val="center"/>
          </w:tcPr>
          <w:p w:rsidR="00D379C8" w:rsidRDefault="00D379C8" w:rsidP="00B03C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Kdo v bájích nejčastěji vystupuje?</w:t>
            </w:r>
          </w:p>
        </w:tc>
        <w:tc>
          <w:tcPr>
            <w:tcW w:w="2500" w:type="pct"/>
          </w:tcPr>
          <w:p w:rsidR="00D379C8" w:rsidRDefault="00D379C8" w:rsidP="00B03C2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379C8" w:rsidTr="00B03C28">
        <w:trPr>
          <w:trHeight w:hRule="exact" w:val="1134"/>
        </w:trPr>
        <w:tc>
          <w:tcPr>
            <w:tcW w:w="2500" w:type="pct"/>
            <w:vAlign w:val="center"/>
          </w:tcPr>
          <w:p w:rsidR="00D379C8" w:rsidRDefault="00D379C8" w:rsidP="00D379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řecké báje a pověsti znáš?</w:t>
            </w:r>
          </w:p>
        </w:tc>
        <w:tc>
          <w:tcPr>
            <w:tcW w:w="2500" w:type="pct"/>
          </w:tcPr>
          <w:p w:rsidR="00D379C8" w:rsidRDefault="00D379C8" w:rsidP="00B03C2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379C8" w:rsidTr="00B03C28">
        <w:trPr>
          <w:trHeight w:hRule="exact" w:val="1134"/>
        </w:trPr>
        <w:tc>
          <w:tcPr>
            <w:tcW w:w="2500" w:type="pct"/>
            <w:vAlign w:val="center"/>
          </w:tcPr>
          <w:p w:rsidR="00D379C8" w:rsidRDefault="00D379C8" w:rsidP="00B03C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pověst a k čemu se vztahuje?</w:t>
            </w:r>
          </w:p>
        </w:tc>
        <w:tc>
          <w:tcPr>
            <w:tcW w:w="2500" w:type="pct"/>
          </w:tcPr>
          <w:p w:rsidR="00D379C8" w:rsidRDefault="00D379C8" w:rsidP="00B03C2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379C8" w:rsidTr="00B03C28">
        <w:trPr>
          <w:trHeight w:hRule="exact" w:val="1134"/>
        </w:trPr>
        <w:tc>
          <w:tcPr>
            <w:tcW w:w="2500" w:type="pct"/>
            <w:vAlign w:val="center"/>
          </w:tcPr>
          <w:p w:rsidR="00D379C8" w:rsidRDefault="00D379C8" w:rsidP="00D379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ze Starých pověstí českých od Aloise Jiráska znáš?</w:t>
            </w:r>
          </w:p>
        </w:tc>
        <w:tc>
          <w:tcPr>
            <w:tcW w:w="2500" w:type="pct"/>
          </w:tcPr>
          <w:p w:rsidR="00D379C8" w:rsidRDefault="00D379C8" w:rsidP="00B03C2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D379C8" w:rsidRDefault="00D379C8" w:rsidP="00D379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E28E0" w:rsidRPr="000A015B" w:rsidRDefault="005E28E0" w:rsidP="007B218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5E28E0" w:rsidRPr="000B1F29" w:rsidRDefault="005E28E0" w:rsidP="007B218D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0B1F29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0B1F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5E28E0" w:rsidRPr="0000745D" w:rsidRDefault="005E28E0" w:rsidP="007B218D">
      <w:pPr>
        <w:rPr>
          <w:rFonts w:ascii="Times New Roman" w:hAnsi="Times New Roman" w:cs="Times New Roman"/>
          <w:sz w:val="24"/>
          <w:szCs w:val="24"/>
        </w:rPr>
      </w:pPr>
      <w:r w:rsidRPr="0000745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007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0745D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00745D">
        <w:rPr>
          <w:rFonts w:ascii="Times New Roman" w:hAnsi="Times New Roman" w:cs="Times New Roman"/>
          <w:i/>
          <w:iCs/>
          <w:sz w:val="24"/>
          <w:szCs w:val="24"/>
        </w:rPr>
        <w:t>Čítanka 6</w:t>
      </w:r>
      <w:r w:rsidRPr="0000745D">
        <w:rPr>
          <w:rFonts w:ascii="Times New Roman" w:hAnsi="Times New Roman" w:cs="Times New Roman"/>
          <w:sz w:val="24"/>
          <w:szCs w:val="24"/>
        </w:rPr>
        <w:t xml:space="preserve">: </w:t>
      </w:r>
      <w:r w:rsidRPr="0000745D">
        <w:rPr>
          <w:rFonts w:ascii="Times New Roman" w:hAnsi="Times New Roman" w:cs="Times New Roman"/>
          <w:i/>
          <w:iCs/>
          <w:sz w:val="24"/>
          <w:szCs w:val="24"/>
        </w:rPr>
        <w:t>literární výchova pro 6. ročník základní školy a pro odpovídající ročník víceletých gymnázií</w:t>
      </w:r>
      <w:r w:rsidRPr="0000745D">
        <w:rPr>
          <w:rFonts w:ascii="Times New Roman" w:hAnsi="Times New Roman" w:cs="Times New Roman"/>
          <w:sz w:val="24"/>
          <w:szCs w:val="24"/>
        </w:rPr>
        <w:t xml:space="preserve">. 1. vyd. Praha: SPN - pedagogické nakladatelství, </w:t>
      </w:r>
      <w:r>
        <w:rPr>
          <w:rFonts w:ascii="Times New Roman" w:hAnsi="Times New Roman" w:cs="Times New Roman"/>
          <w:sz w:val="24"/>
          <w:szCs w:val="24"/>
        </w:rPr>
        <w:t>2000, 232 s. ISBN 80-859-3785-9.</w:t>
      </w:r>
    </w:p>
    <w:p w:rsidR="005E28E0" w:rsidRPr="001C3798" w:rsidRDefault="001C3798" w:rsidP="007B218D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Pr="001C379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E28E0" w:rsidRPr="001C379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] </w:t>
      </w:r>
      <w:r w:rsidR="005674F6" w:rsidRPr="001C3798">
        <w:rPr>
          <w:rFonts w:ascii="Times New Roman" w:hAnsi="Times New Roman" w:cs="Times New Roman"/>
          <w:sz w:val="24"/>
          <w:szCs w:val="24"/>
        </w:rPr>
        <w:t xml:space="preserve">Josef </w:t>
      </w:r>
      <w:proofErr w:type="spellStart"/>
      <w:r w:rsidR="005674F6" w:rsidRPr="001C3798">
        <w:rPr>
          <w:rFonts w:ascii="Times New Roman" w:hAnsi="Times New Roman" w:cs="Times New Roman"/>
          <w:sz w:val="24"/>
          <w:szCs w:val="24"/>
        </w:rPr>
        <w:t>Mathauser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 - Kníže Krok s dcerami (Kazi, Teta, </w:t>
      </w:r>
      <w:proofErr w:type="spellStart"/>
      <w:r w:rsidR="005674F6" w:rsidRPr="001C3798">
        <w:rPr>
          <w:rFonts w:ascii="Times New Roman" w:hAnsi="Times New Roman" w:cs="Times New Roman"/>
          <w:sz w:val="24"/>
          <w:szCs w:val="24"/>
        </w:rPr>
        <w:t>Libuse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). In: </w:t>
      </w:r>
      <w:proofErr w:type="spellStart"/>
      <w:r w:rsidR="005674F6" w:rsidRPr="001C3798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5674F6" w:rsidRPr="001C3798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5674F6" w:rsidRPr="001C3798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5674F6" w:rsidRPr="001C3798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5674F6" w:rsidRPr="001C3798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74F6" w:rsidRPr="001C3798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>, 2009-01-09 [cit. 2012-08-2</w:t>
      </w:r>
      <w:r w:rsidRPr="001C3798">
        <w:rPr>
          <w:rFonts w:ascii="Times New Roman" w:hAnsi="Times New Roman" w:cs="Times New Roman"/>
          <w:sz w:val="24"/>
          <w:szCs w:val="24"/>
        </w:rPr>
        <w:t>0</w:t>
      </w:r>
      <w:r w:rsidR="005674F6" w:rsidRPr="001C3798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5" w:history="1">
        <w:r w:rsidR="005674F6" w:rsidRPr="001C3798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http://upload.wikimedia.org/wikipedia/commons/b/b8/Josef_Mathauser_-_Kn%C3%AD%C5%BEe_Krok_s_dcerami_%28Kazi%2C_Teta%2C_Libuse%29.jpg</w:t>
        </w:r>
      </w:hyperlink>
    </w:p>
    <w:p w:rsidR="00F3668E" w:rsidRPr="001C3798" w:rsidRDefault="001C3798" w:rsidP="007B218D">
      <w:pPr>
        <w:rPr>
          <w:rFonts w:ascii="Times New Roman" w:hAnsi="Times New Roman" w:cs="Times New Roman"/>
          <w:sz w:val="24"/>
          <w:szCs w:val="24"/>
        </w:rPr>
      </w:pPr>
      <w:r w:rsidRPr="001C379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[4] </w:t>
      </w:r>
      <w:r w:rsidR="00F3668E" w:rsidRPr="001C3798">
        <w:rPr>
          <w:rFonts w:ascii="Times New Roman" w:hAnsi="Times New Roman" w:cs="Times New Roman"/>
          <w:sz w:val="24"/>
          <w:szCs w:val="24"/>
        </w:rPr>
        <w:t xml:space="preserve">Josef </w:t>
      </w:r>
      <w:proofErr w:type="spellStart"/>
      <w:r w:rsidR="00F3668E" w:rsidRPr="001C3798">
        <w:rPr>
          <w:rFonts w:ascii="Times New Roman" w:hAnsi="Times New Roman" w:cs="Times New Roman"/>
          <w:sz w:val="24"/>
          <w:szCs w:val="24"/>
        </w:rPr>
        <w:t>Mathauser</w:t>
      </w:r>
      <w:proofErr w:type="spellEnd"/>
      <w:r w:rsidR="00F3668E" w:rsidRPr="001C3798">
        <w:rPr>
          <w:rFonts w:ascii="Times New Roman" w:hAnsi="Times New Roman" w:cs="Times New Roman"/>
          <w:sz w:val="24"/>
          <w:szCs w:val="24"/>
        </w:rPr>
        <w:t xml:space="preserve"> - Praotec Čech na hoře Říp. In: </w:t>
      </w:r>
      <w:proofErr w:type="spellStart"/>
      <w:r w:rsidR="00F3668E" w:rsidRPr="001C3798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F3668E" w:rsidRPr="001C379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F3668E" w:rsidRPr="001C3798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F3668E" w:rsidRPr="001C3798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F3668E" w:rsidRPr="001C3798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F3668E" w:rsidRPr="001C3798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F3668E" w:rsidRPr="001C3798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F3668E" w:rsidRPr="001C37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68E" w:rsidRPr="001C3798">
        <w:rPr>
          <w:rFonts w:ascii="Times New Roman" w:hAnsi="Times New Roman" w:cs="Times New Roman"/>
          <w:sz w:val="24"/>
          <w:szCs w:val="24"/>
        </w:rPr>
        <w:t>Foundat</w:t>
      </w:r>
      <w:r w:rsidRPr="001C3798"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Pr="001C3798">
        <w:rPr>
          <w:rFonts w:ascii="Times New Roman" w:hAnsi="Times New Roman" w:cs="Times New Roman"/>
          <w:sz w:val="24"/>
          <w:szCs w:val="24"/>
        </w:rPr>
        <w:t>, 2009-01-09 [cit. 2012-08-20</w:t>
      </w:r>
      <w:r w:rsidR="00F3668E" w:rsidRPr="001C3798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6" w:history="1">
        <w:r w:rsidR="00F3668E" w:rsidRPr="001C3798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http://upload.wikimedia.org/wikipedia/commons/e/e9/Josef_Mathauser_-_Praotec_%C4%8Cech_na_ho%C5%99e_%C5%98%C3%ADp.jpg</w:t>
        </w:r>
      </w:hyperlink>
    </w:p>
    <w:p w:rsidR="00D71920" w:rsidRPr="001C3798" w:rsidRDefault="001C3798" w:rsidP="007B218D">
      <w:pPr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C379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[5] </w:t>
      </w:r>
      <w:r w:rsidR="005674F6" w:rsidRPr="001C3798">
        <w:rPr>
          <w:rFonts w:ascii="Times New Roman" w:hAnsi="Times New Roman" w:cs="Times New Roman"/>
          <w:sz w:val="24"/>
          <w:szCs w:val="24"/>
        </w:rPr>
        <w:t xml:space="preserve">HERMANS, Paul. </w:t>
      </w:r>
      <w:proofErr w:type="spellStart"/>
      <w:r w:rsidR="005674F6" w:rsidRPr="001C3798">
        <w:rPr>
          <w:rFonts w:ascii="Times New Roman" w:hAnsi="Times New Roman" w:cs="Times New Roman"/>
          <w:sz w:val="24"/>
          <w:szCs w:val="24"/>
        </w:rPr>
        <w:t>Theodoor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74F6" w:rsidRPr="001C3798">
        <w:rPr>
          <w:rFonts w:ascii="Times New Roman" w:hAnsi="Times New Roman" w:cs="Times New Roman"/>
          <w:sz w:val="24"/>
          <w:szCs w:val="24"/>
        </w:rPr>
        <w:t>Rombouts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 (1597-1637) - Prometheus - KMSK </w:t>
      </w:r>
      <w:proofErr w:type="spellStart"/>
      <w:r w:rsidR="005674F6" w:rsidRPr="001C3798">
        <w:rPr>
          <w:rFonts w:ascii="Times New Roman" w:hAnsi="Times New Roman" w:cs="Times New Roman"/>
          <w:sz w:val="24"/>
          <w:szCs w:val="24"/>
        </w:rPr>
        <w:t>Brussel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 25-02-2011 12-45-49. In: </w:t>
      </w:r>
      <w:proofErr w:type="spellStart"/>
      <w:r w:rsidR="005674F6" w:rsidRPr="001C3798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5674F6" w:rsidRPr="001C3798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5674F6" w:rsidRPr="001C3798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5674F6" w:rsidRPr="001C3798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5674F6" w:rsidRPr="001C3798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5674F6" w:rsidRPr="001C37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74F6" w:rsidRPr="001C3798">
        <w:rPr>
          <w:rFonts w:ascii="Times New Roman" w:hAnsi="Times New Roman" w:cs="Times New Roman"/>
          <w:sz w:val="24"/>
          <w:szCs w:val="24"/>
        </w:rPr>
        <w:t>Foundat</w:t>
      </w:r>
      <w:r w:rsidRPr="001C3798"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Pr="001C3798">
        <w:rPr>
          <w:rFonts w:ascii="Times New Roman" w:hAnsi="Times New Roman" w:cs="Times New Roman"/>
          <w:sz w:val="24"/>
          <w:szCs w:val="24"/>
        </w:rPr>
        <w:t>, 2011-03-29 [cit. 2012-08-20</w:t>
      </w:r>
      <w:r w:rsidR="005674F6" w:rsidRPr="001C3798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7" w:history="1">
        <w:r w:rsidR="005674F6" w:rsidRPr="001C3798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http://upload.wikimedia.org/wikipedia/commons/7/72/Theodoor_Rombouts_%281597-1637%29_-_Prometheus_-_KMSK_Brussel_25-02-2011_12-45-49.jpg</w:t>
        </w:r>
      </w:hyperlink>
    </w:p>
    <w:sectPr w:rsidR="00D71920" w:rsidRPr="001C3798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757" w:rsidRDefault="007D1757" w:rsidP="004C35B5">
      <w:pPr>
        <w:spacing w:after="0" w:line="240" w:lineRule="auto"/>
      </w:pPr>
      <w:r>
        <w:separator/>
      </w:r>
    </w:p>
  </w:endnote>
  <w:endnote w:type="continuationSeparator" w:id="0">
    <w:p w:rsidR="007D1757" w:rsidRDefault="007D1757" w:rsidP="004C3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C77" w:rsidRPr="00E7593A" w:rsidRDefault="00887C77" w:rsidP="00887C77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146C8E9" wp14:editId="139634B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887C77" w:rsidRDefault="00887C77" w:rsidP="00887C77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757" w:rsidRDefault="007D1757" w:rsidP="004C35B5">
      <w:pPr>
        <w:spacing w:after="0" w:line="240" w:lineRule="auto"/>
      </w:pPr>
      <w:r>
        <w:separator/>
      </w:r>
    </w:p>
  </w:footnote>
  <w:footnote w:type="continuationSeparator" w:id="0">
    <w:p w:rsidR="007D1757" w:rsidRDefault="007D1757" w:rsidP="004C35B5">
      <w:pPr>
        <w:spacing w:after="0" w:line="240" w:lineRule="auto"/>
      </w:pPr>
      <w:r>
        <w:continuationSeparator/>
      </w:r>
    </w:p>
  </w:footnote>
  <w:footnote w:id="1">
    <w:p w:rsidR="004C35B5" w:rsidRDefault="004C35B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SOUKAL, Josef. </w:t>
      </w:r>
      <w:r>
        <w:rPr>
          <w:rFonts w:ascii="Arial" w:hAnsi="Arial" w:cs="Arial"/>
          <w:i/>
          <w:iCs/>
        </w:rPr>
        <w:t>Čítanka 6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i/>
          <w:iCs/>
        </w:rPr>
        <w:t>literární výchova pro 6. ročník základní školy a pro odpovídající ročník víceletých gymnázií</w:t>
      </w:r>
      <w:r>
        <w:rPr>
          <w:rFonts w:ascii="Arial" w:hAnsi="Arial" w:cs="Arial"/>
        </w:rPr>
        <w:t>, s. 74 - 75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DE6E7A"/>
    <w:multiLevelType w:val="hybridMultilevel"/>
    <w:tmpl w:val="70586DC2"/>
    <w:lvl w:ilvl="0" w:tplc="CF125C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1C098B"/>
    <w:multiLevelType w:val="hybridMultilevel"/>
    <w:tmpl w:val="00B0D4AC"/>
    <w:lvl w:ilvl="0" w:tplc="CF125C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B6A"/>
    <w:rsid w:val="000E00A1"/>
    <w:rsid w:val="000F72F8"/>
    <w:rsid w:val="00110B34"/>
    <w:rsid w:val="00196AE0"/>
    <w:rsid w:val="001C3798"/>
    <w:rsid w:val="001F6C28"/>
    <w:rsid w:val="0023644C"/>
    <w:rsid w:val="00361BF5"/>
    <w:rsid w:val="00383326"/>
    <w:rsid w:val="003B3517"/>
    <w:rsid w:val="003D6BC2"/>
    <w:rsid w:val="00432026"/>
    <w:rsid w:val="00445F9D"/>
    <w:rsid w:val="004914A0"/>
    <w:rsid w:val="004C35B5"/>
    <w:rsid w:val="00506129"/>
    <w:rsid w:val="005074DC"/>
    <w:rsid w:val="00537C65"/>
    <w:rsid w:val="005674F6"/>
    <w:rsid w:val="005A2FCF"/>
    <w:rsid w:val="005E28E0"/>
    <w:rsid w:val="00613B6A"/>
    <w:rsid w:val="00693D24"/>
    <w:rsid w:val="006E5AC0"/>
    <w:rsid w:val="00774E78"/>
    <w:rsid w:val="007B218D"/>
    <w:rsid w:val="007D16C8"/>
    <w:rsid w:val="007D1757"/>
    <w:rsid w:val="007F2223"/>
    <w:rsid w:val="00876BD3"/>
    <w:rsid w:val="00887C77"/>
    <w:rsid w:val="00A361DD"/>
    <w:rsid w:val="00A431D3"/>
    <w:rsid w:val="00A7532E"/>
    <w:rsid w:val="00BA1A65"/>
    <w:rsid w:val="00BC5AA3"/>
    <w:rsid w:val="00C65FD8"/>
    <w:rsid w:val="00C94BD1"/>
    <w:rsid w:val="00CA3EE6"/>
    <w:rsid w:val="00D2009F"/>
    <w:rsid w:val="00D379C8"/>
    <w:rsid w:val="00D71920"/>
    <w:rsid w:val="00DC5DD1"/>
    <w:rsid w:val="00E24FF7"/>
    <w:rsid w:val="00EE6A51"/>
    <w:rsid w:val="00F24617"/>
    <w:rsid w:val="00F3668E"/>
    <w:rsid w:val="00FD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B6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1A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A1A65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6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6BC2"/>
    <w:rPr>
      <w:rFonts w:ascii="Tahoma" w:hAnsi="Tahoma" w:cs="Tahoma"/>
      <w:sz w:val="16"/>
      <w:szCs w:val="16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383326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C35B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C35B5"/>
    <w:rPr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C35B5"/>
    <w:rPr>
      <w:vertAlign w:val="superscript"/>
    </w:rPr>
  </w:style>
  <w:style w:type="table" w:styleId="Mkatabulky">
    <w:name w:val="Table Grid"/>
    <w:basedOn w:val="Normlntabulka"/>
    <w:uiPriority w:val="59"/>
    <w:rsid w:val="00D37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5E28E0"/>
  </w:style>
  <w:style w:type="paragraph" w:styleId="Zhlav">
    <w:name w:val="header"/>
    <w:basedOn w:val="Normln"/>
    <w:link w:val="ZhlavChar"/>
    <w:uiPriority w:val="99"/>
    <w:unhideWhenUsed/>
    <w:rsid w:val="00887C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7C7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87C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7C77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B6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1A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A1A65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6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6BC2"/>
    <w:rPr>
      <w:rFonts w:ascii="Tahoma" w:hAnsi="Tahoma" w:cs="Tahoma"/>
      <w:sz w:val="16"/>
      <w:szCs w:val="16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383326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C35B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C35B5"/>
    <w:rPr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C35B5"/>
    <w:rPr>
      <w:vertAlign w:val="superscript"/>
    </w:rPr>
  </w:style>
  <w:style w:type="table" w:styleId="Mkatabulky">
    <w:name w:val="Table Grid"/>
    <w:basedOn w:val="Normlntabulka"/>
    <w:uiPriority w:val="59"/>
    <w:rsid w:val="00D37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5E28E0"/>
  </w:style>
  <w:style w:type="paragraph" w:styleId="Zhlav">
    <w:name w:val="header"/>
    <w:basedOn w:val="Normln"/>
    <w:link w:val="ZhlavChar"/>
    <w:uiPriority w:val="99"/>
    <w:unhideWhenUsed/>
    <w:rsid w:val="00887C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7C7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87C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7C77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2.wdp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upload.wikimedia.org/wikipedia/commons/7/72/Theodoor_Rombouts_%281597-1637%29_-_Prometheus_-_KMSK_Brussel_25-02-2011_12-45-49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e/e9/Josef_Mathauser_-_Praotec_%C4%8Cech_na_ho%C5%99e_%C5%98%C3%ADp.jp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b/b8/Josef_Mathauser_-_Kn%C3%AD%C5%BEe_Krok_s_dcerami_%28Kazi%2C_Teta%2C_Libuse%29.jpg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59E80-7451-49A5-8945-64393BE82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619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28</cp:revision>
  <dcterms:created xsi:type="dcterms:W3CDTF">2012-08-20T14:40:00Z</dcterms:created>
  <dcterms:modified xsi:type="dcterms:W3CDTF">2012-11-10T18:44:00Z</dcterms:modified>
</cp:coreProperties>
</file>