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F60" w:rsidRDefault="00C13F60" w:rsidP="00C13F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C13F60" w:rsidRPr="000452E4" w:rsidRDefault="00C13F60" w:rsidP="00C13F60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15095425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13F60" w:rsidRPr="000452E4" w:rsidRDefault="00C13F60" w:rsidP="00C13F60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C13F60" w:rsidRDefault="00C13F60" w:rsidP="00C13F60">
      <w:pPr>
        <w:rPr>
          <w:b/>
          <w:sz w:val="28"/>
          <w:szCs w:val="28"/>
        </w:rPr>
      </w:pPr>
    </w:p>
    <w:p w:rsidR="00C13F60" w:rsidRPr="000452E4" w:rsidRDefault="00C13F60" w:rsidP="00C13F60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3F60" w:rsidRDefault="00C13F60" w:rsidP="00C13F60">
      <w:pPr>
        <w:jc w:val="center"/>
        <w:rPr>
          <w:b/>
          <w:sz w:val="28"/>
          <w:szCs w:val="28"/>
        </w:rPr>
      </w:pPr>
    </w:p>
    <w:p w:rsidR="00C13F60" w:rsidRPr="00657EE3" w:rsidRDefault="00C13F60" w:rsidP="00C13F60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C13F60" w:rsidRPr="00657EE3" w:rsidRDefault="00C13F60" w:rsidP="00C13F60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C13F60" w:rsidRPr="00657EE3" w:rsidRDefault="00C13F60" w:rsidP="00C13F60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C13F60" w:rsidRDefault="00C13F60" w:rsidP="00C13F60">
      <w:pPr>
        <w:rPr>
          <w:b/>
          <w:sz w:val="24"/>
          <w:szCs w:val="24"/>
        </w:rPr>
      </w:pPr>
      <w:bookmarkStart w:id="0" w:name="_GoBack"/>
      <w:bookmarkEnd w:id="0"/>
    </w:p>
    <w:p w:rsidR="00C13F60" w:rsidRDefault="00C13F60" w:rsidP="00C13F60">
      <w:pPr>
        <w:pStyle w:val="Bezmezer"/>
      </w:pPr>
    </w:p>
    <w:p w:rsidR="00C13F60" w:rsidRPr="00ED399E" w:rsidRDefault="00C13F60" w:rsidP="00C13F60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174151">
        <w:rPr>
          <w:sz w:val="24"/>
          <w:szCs w:val="24"/>
        </w:rPr>
        <w:tab/>
      </w:r>
      <w:r>
        <w:rPr>
          <w:sz w:val="24"/>
          <w:szCs w:val="24"/>
        </w:rPr>
        <w:t xml:space="preserve">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 xml:space="preserve">Inovace a zkvalitnění </w:t>
      </w:r>
      <w:r w:rsidR="00174151">
        <w:rPr>
          <w:sz w:val="24"/>
          <w:szCs w:val="24"/>
        </w:rPr>
        <w:t>výuky směřující k rozvoji čtenářské a informační gramotnosti</w:t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F7247">
        <w:rPr>
          <w:sz w:val="24"/>
          <w:szCs w:val="24"/>
        </w:rPr>
        <w:t>VY</w:t>
      </w:r>
      <w:r w:rsidR="00F8327D">
        <w:rPr>
          <w:sz w:val="24"/>
          <w:szCs w:val="24"/>
        </w:rPr>
        <w:t>_12_INOVACE_D.8</w:t>
      </w:r>
      <w:r w:rsidR="00174151">
        <w:rPr>
          <w:sz w:val="24"/>
          <w:szCs w:val="24"/>
        </w:rPr>
        <w:t>.0</w:t>
      </w:r>
      <w:r w:rsidR="005F34CC">
        <w:rPr>
          <w:sz w:val="24"/>
          <w:szCs w:val="24"/>
        </w:rPr>
        <w:t>8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</w:t>
      </w:r>
      <w:r w:rsidR="00174151">
        <w:rPr>
          <w:sz w:val="24"/>
          <w:szCs w:val="24"/>
        </w:rPr>
        <w:t>Markéta Šedivá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</w:r>
      <w:proofErr w:type="gramStart"/>
      <w:r w:rsidR="00E22F3D">
        <w:rPr>
          <w:sz w:val="24"/>
          <w:szCs w:val="24"/>
        </w:rPr>
        <w:t>16.10</w:t>
      </w:r>
      <w:r>
        <w:rPr>
          <w:sz w:val="24"/>
          <w:szCs w:val="24"/>
        </w:rPr>
        <w:t>. 2012</w:t>
      </w:r>
      <w:proofErr w:type="gramEnd"/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8327D">
        <w:rPr>
          <w:sz w:val="24"/>
          <w:szCs w:val="24"/>
        </w:rPr>
        <w:t>8</w:t>
      </w:r>
      <w:r w:rsidRPr="000452E4">
        <w:rPr>
          <w:sz w:val="24"/>
          <w:szCs w:val="24"/>
        </w:rPr>
        <w:t xml:space="preserve"> 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F34CC">
        <w:rPr>
          <w:sz w:val="24"/>
          <w:szCs w:val="24"/>
        </w:rPr>
        <w:t>Baroko</w:t>
      </w:r>
      <w:r w:rsidR="008412C4">
        <w:rPr>
          <w:sz w:val="24"/>
          <w:szCs w:val="24"/>
        </w:rPr>
        <w:t xml:space="preserve"> </w:t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74151">
        <w:rPr>
          <w:sz w:val="24"/>
          <w:szCs w:val="24"/>
        </w:rPr>
        <w:t>Dějepis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D51F10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F34CC">
        <w:rPr>
          <w:sz w:val="24"/>
          <w:szCs w:val="24"/>
        </w:rPr>
        <w:t>Barokní kultura, umění a životní styl</w:t>
      </w:r>
      <w:r w:rsidR="00D51F10">
        <w:rPr>
          <w:sz w:val="24"/>
          <w:szCs w:val="24"/>
        </w:rPr>
        <w:t xml:space="preserve"> </w:t>
      </w:r>
    </w:p>
    <w:p w:rsidR="00C13F60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51F10">
        <w:rPr>
          <w:sz w:val="24"/>
          <w:szCs w:val="24"/>
        </w:rPr>
        <w:t>Pomůcka pro výklad a procvičování učiva</w:t>
      </w:r>
    </w:p>
    <w:p w:rsidR="00C13F60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</w:r>
      <w:r w:rsidR="00D51F10">
        <w:rPr>
          <w:sz w:val="24"/>
          <w:szCs w:val="24"/>
        </w:rPr>
        <w:t xml:space="preserve">Žáci umí rozeznat základní charakteristické rysy </w:t>
      </w:r>
      <w:r w:rsidR="005F34CC">
        <w:rPr>
          <w:sz w:val="24"/>
          <w:szCs w:val="24"/>
        </w:rPr>
        <w:t>barokní architektury, malířství, literatury a hudby</w:t>
      </w:r>
    </w:p>
    <w:p w:rsidR="00C13F60" w:rsidRPr="000452E4" w:rsidRDefault="00C13F60" w:rsidP="00C13F60">
      <w:pPr>
        <w:rPr>
          <w:sz w:val="24"/>
          <w:szCs w:val="24"/>
        </w:rPr>
      </w:pPr>
    </w:p>
    <w:p w:rsidR="00C13F60" w:rsidRDefault="00C13F60" w:rsidP="00C13F60"/>
    <w:p w:rsidR="00C13F60" w:rsidRDefault="00C13F60" w:rsidP="00C13F60"/>
    <w:p w:rsidR="00C13F60" w:rsidRDefault="00C13F60" w:rsidP="00C13F60"/>
    <w:p w:rsidR="00C13F60" w:rsidRDefault="00C13F60" w:rsidP="00C13F60"/>
    <w:p w:rsidR="00B14A07" w:rsidRDefault="00B14A07" w:rsidP="00C13F60"/>
    <w:p w:rsidR="00C13F60" w:rsidRDefault="00B14A07" w:rsidP="005F34CC">
      <w:pPr>
        <w:rPr>
          <w:b/>
          <w:sz w:val="28"/>
          <w:szCs w:val="28"/>
        </w:rPr>
      </w:pPr>
      <w:r>
        <w:lastRenderedPageBreak/>
        <w:t xml:space="preserve">                                                            </w:t>
      </w:r>
      <w:r w:rsidRPr="002D62B8">
        <w:rPr>
          <w:b/>
          <w:sz w:val="28"/>
          <w:szCs w:val="28"/>
        </w:rPr>
        <w:t>Pracovní list  - BAROKO</w:t>
      </w:r>
    </w:p>
    <w:p w:rsidR="000E6932" w:rsidRPr="002D62B8" w:rsidRDefault="000E6932" w:rsidP="005F34CC">
      <w:pPr>
        <w:rPr>
          <w:b/>
          <w:sz w:val="28"/>
          <w:szCs w:val="28"/>
        </w:rPr>
      </w:pPr>
    </w:p>
    <w:p w:rsidR="005F34CC" w:rsidRPr="00B14A07" w:rsidRDefault="005F34CC" w:rsidP="005F34CC">
      <w:r w:rsidRPr="00B14A07">
        <w:t>1.</w:t>
      </w:r>
      <w:r w:rsidR="000E6932">
        <w:t xml:space="preserve"> </w:t>
      </w:r>
      <w:r w:rsidR="00F7134F">
        <w:t>Doplň</w:t>
      </w:r>
      <w:r w:rsidRPr="00B14A07">
        <w:t xml:space="preserve"> chybějící údaje v textu:</w:t>
      </w:r>
    </w:p>
    <w:p w:rsidR="005F34CC" w:rsidRDefault="005F34CC" w:rsidP="005F34CC">
      <w:r w:rsidRPr="005F34CC">
        <w:t>V Evropě se baroko ujalo v …………………</w:t>
      </w:r>
      <w:proofErr w:type="gramStart"/>
      <w:r w:rsidRPr="005F34CC">
        <w:t>…..stol</w:t>
      </w:r>
      <w:proofErr w:type="gramEnd"/>
      <w:r w:rsidRPr="005F34CC">
        <w:t>. Název v češtině znamená…………………</w:t>
      </w:r>
      <w:proofErr w:type="gramStart"/>
      <w:r w:rsidRPr="005F34CC">
        <w:t>…..V našich</w:t>
      </w:r>
      <w:proofErr w:type="gramEnd"/>
      <w:r w:rsidRPr="005F34CC">
        <w:t xml:space="preserve"> zemích je toto období spojeno s vládou ………………………………………………………………………………………</w:t>
      </w:r>
    </w:p>
    <w:p w:rsidR="00406523" w:rsidRDefault="00406523" w:rsidP="005F34CC"/>
    <w:p w:rsidR="005F34CC" w:rsidRDefault="005F34CC" w:rsidP="005F34CC">
      <w:pPr>
        <w:rPr>
          <w:b/>
        </w:rPr>
      </w:pPr>
      <w:r w:rsidRPr="005F34CC">
        <w:rPr>
          <w:b/>
        </w:rPr>
        <w:t>2. Architektura</w:t>
      </w:r>
    </w:p>
    <w:p w:rsidR="005F34CC" w:rsidRDefault="005F34CC" w:rsidP="005F34CC">
      <w:r>
        <w:t>Zakroužkuj pouze ty architektonické prvky, které se vztahují k baroku:</w:t>
      </w:r>
    </w:p>
    <w:p w:rsidR="005F34CC" w:rsidRDefault="005F34CC" w:rsidP="005F34CC">
      <w:pPr>
        <w:pStyle w:val="Odstavecseseznamem"/>
        <w:numPr>
          <w:ilvl w:val="0"/>
          <w:numId w:val="2"/>
        </w:numPr>
      </w:pPr>
      <w:r>
        <w:t>Nepravidelné tvary</w:t>
      </w:r>
    </w:p>
    <w:p w:rsidR="005F34CC" w:rsidRDefault="005F34CC" w:rsidP="005F34CC">
      <w:pPr>
        <w:pStyle w:val="Odstavecseseznamem"/>
        <w:numPr>
          <w:ilvl w:val="0"/>
          <w:numId w:val="2"/>
        </w:numPr>
      </w:pPr>
      <w:r>
        <w:t>Vysoké štíhlé budovy</w:t>
      </w:r>
    </w:p>
    <w:p w:rsidR="005F34CC" w:rsidRDefault="005F34CC" w:rsidP="005F34CC">
      <w:pPr>
        <w:pStyle w:val="Odstavecseseznamem"/>
        <w:numPr>
          <w:ilvl w:val="0"/>
          <w:numId w:val="2"/>
        </w:numPr>
      </w:pPr>
      <w:r>
        <w:t>Přehnaná zdobnost</w:t>
      </w:r>
    </w:p>
    <w:p w:rsidR="005F34CC" w:rsidRDefault="005F34CC" w:rsidP="005F34CC">
      <w:pPr>
        <w:pStyle w:val="Odstavecseseznamem"/>
        <w:numPr>
          <w:ilvl w:val="0"/>
          <w:numId w:val="2"/>
        </w:numPr>
      </w:pPr>
      <w:r>
        <w:t>Bohatá výzdoba ze zlata a stříbra</w:t>
      </w:r>
    </w:p>
    <w:p w:rsidR="005F34CC" w:rsidRDefault="00406523" w:rsidP="005F34CC">
      <w:pPr>
        <w:pStyle w:val="Odstavecseseznamem"/>
        <w:numPr>
          <w:ilvl w:val="0"/>
          <w:numId w:val="2"/>
        </w:numPr>
      </w:pPr>
      <w:r>
        <w:t>Silné zdi a malá okna</w:t>
      </w:r>
    </w:p>
    <w:p w:rsidR="00406523" w:rsidRDefault="00406523" w:rsidP="005F34CC">
      <w:pPr>
        <w:pStyle w:val="Odstavecseseznamem"/>
        <w:numPr>
          <w:ilvl w:val="0"/>
          <w:numId w:val="2"/>
        </w:numPr>
      </w:pPr>
      <w:r>
        <w:t>Velká okna a vstupní portály</w:t>
      </w:r>
    </w:p>
    <w:p w:rsidR="00406523" w:rsidRDefault="00406523" w:rsidP="00406523">
      <w:pPr>
        <w:pStyle w:val="Odstavecseseznamem"/>
      </w:pPr>
    </w:p>
    <w:p w:rsidR="00406523" w:rsidRDefault="00406523" w:rsidP="00406523">
      <w:pPr>
        <w:pStyle w:val="Odstavecseseznamem"/>
      </w:pPr>
    </w:p>
    <w:p w:rsidR="00406523" w:rsidRPr="00406523" w:rsidRDefault="00406523" w:rsidP="00406523">
      <w:pPr>
        <w:rPr>
          <w:b/>
        </w:rPr>
      </w:pPr>
      <w:r w:rsidRPr="00406523">
        <w:rPr>
          <w:b/>
        </w:rPr>
        <w:t>3. Co vidíš na obrázku? Proč je lidé stavěli?</w:t>
      </w:r>
    </w:p>
    <w:p w:rsidR="00406523" w:rsidRDefault="00406523" w:rsidP="00406523">
      <w:r>
        <w:rPr>
          <w:noProof/>
          <w:color w:val="0000FF"/>
          <w:lang w:eastAsia="cs-CZ"/>
        </w:rPr>
        <w:drawing>
          <wp:inline distT="0" distB="0" distL="0" distR="0">
            <wp:extent cx="1781175" cy="2372525"/>
            <wp:effectExtent l="19050" t="0" r="9525" b="0"/>
            <wp:docPr id="3" name="obrázek 2" descr="http://upload.wikimedia.org/wikipedia/commons/thumb/1/1a/Holy_Trinity_Column-2.jpg/250px-Holy_Trinity_Column-2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thumb/1/1a/Holy_Trinity_Column-2.jpg/250px-Holy_Trinity_Column-2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37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4A07" w:rsidRDefault="00B14A07" w:rsidP="00406523"/>
    <w:p w:rsidR="00406523" w:rsidRDefault="00406523" w:rsidP="00406523">
      <w:pPr>
        <w:rPr>
          <w:b/>
        </w:rPr>
      </w:pPr>
      <w:r w:rsidRPr="00406523">
        <w:rPr>
          <w:b/>
        </w:rPr>
        <w:t>4.</w:t>
      </w:r>
      <w:r w:rsidR="000E6932">
        <w:rPr>
          <w:b/>
        </w:rPr>
        <w:t xml:space="preserve"> </w:t>
      </w:r>
      <w:r w:rsidRPr="00406523">
        <w:rPr>
          <w:b/>
        </w:rPr>
        <w:t>Jmenuj nejvýznamnější architekty, kteří navrhovali barokní stavby na našem území.</w:t>
      </w:r>
    </w:p>
    <w:p w:rsidR="00406523" w:rsidRDefault="00406523" w:rsidP="00406523">
      <w:pPr>
        <w:rPr>
          <w:b/>
        </w:rPr>
      </w:pPr>
    </w:p>
    <w:p w:rsidR="00021359" w:rsidRDefault="00021359" w:rsidP="00406523">
      <w:pPr>
        <w:rPr>
          <w:b/>
        </w:rPr>
      </w:pPr>
    </w:p>
    <w:p w:rsidR="00021359" w:rsidRDefault="00021359" w:rsidP="00406523">
      <w:pPr>
        <w:rPr>
          <w:b/>
        </w:rPr>
      </w:pPr>
    </w:p>
    <w:p w:rsidR="00406523" w:rsidRDefault="00406523" w:rsidP="00406523">
      <w:pPr>
        <w:rPr>
          <w:b/>
        </w:rPr>
      </w:pPr>
    </w:p>
    <w:p w:rsidR="00406523" w:rsidRDefault="00406523" w:rsidP="00406523">
      <w:pPr>
        <w:rPr>
          <w:b/>
        </w:rPr>
      </w:pPr>
      <w:r>
        <w:rPr>
          <w:b/>
        </w:rPr>
        <w:t>5. Níže uvedená jména spoj s oblastí, ve které se proslavili.</w:t>
      </w:r>
    </w:p>
    <w:p w:rsidR="00021359" w:rsidRDefault="00025950" w:rsidP="00406523">
      <w:pPr>
        <w:rPr>
          <w:b/>
        </w:rPr>
      </w:pPr>
      <w:r>
        <w:rPr>
          <w:b/>
          <w:noProof/>
          <w:lang w:eastAsia="cs-CZ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28" type="#_x0000_t106" style="position:absolute;margin-left:274.9pt;margin-top:12.45pt;width:1in;height:48pt;z-index:251659264">
            <v:textbox>
              <w:txbxContent>
                <w:p w:rsidR="00021359" w:rsidRDefault="00021359">
                  <w:r>
                    <w:t>Barokní malíři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27" type="#_x0000_t106" style="position:absolute;margin-left:135.4pt;margin-top:25.95pt;width:74.25pt;height:48pt;z-index:251658240" adj="1309">
            <v:textbox>
              <w:txbxContent>
                <w:p w:rsidR="00406523" w:rsidRDefault="00406523">
                  <w:r>
                    <w:t>Barokní hudba</w:t>
                  </w:r>
                </w:p>
              </w:txbxContent>
            </v:textbox>
          </v:shape>
        </w:pict>
      </w:r>
      <w:r w:rsidR="00406523">
        <w:rPr>
          <w:b/>
        </w:rPr>
        <w:t xml:space="preserve">Karel </w:t>
      </w:r>
      <w:proofErr w:type="spellStart"/>
      <w:proofErr w:type="gramStart"/>
      <w:r w:rsidR="00406523">
        <w:rPr>
          <w:b/>
        </w:rPr>
        <w:t>Škréta</w:t>
      </w:r>
      <w:proofErr w:type="spellEnd"/>
      <w:r w:rsidR="00406523">
        <w:rPr>
          <w:b/>
        </w:rPr>
        <w:t xml:space="preserve">                       </w:t>
      </w:r>
      <w:r w:rsidR="00021359">
        <w:rPr>
          <w:b/>
        </w:rPr>
        <w:t xml:space="preserve">                           </w:t>
      </w:r>
      <w:r w:rsidR="00406523">
        <w:rPr>
          <w:b/>
        </w:rPr>
        <w:t xml:space="preserve">  </w:t>
      </w:r>
      <w:r w:rsidR="00021359">
        <w:rPr>
          <w:b/>
        </w:rPr>
        <w:t>Antonio</w:t>
      </w:r>
      <w:proofErr w:type="gramEnd"/>
      <w:r w:rsidR="00021359">
        <w:rPr>
          <w:b/>
        </w:rPr>
        <w:t xml:space="preserve">  </w:t>
      </w:r>
      <w:proofErr w:type="spellStart"/>
      <w:r w:rsidR="00021359">
        <w:rPr>
          <w:b/>
        </w:rPr>
        <w:t>Vivaldi</w:t>
      </w:r>
      <w:proofErr w:type="spellEnd"/>
      <w:r w:rsidR="00021359">
        <w:rPr>
          <w:b/>
        </w:rPr>
        <w:t xml:space="preserve">                           </w:t>
      </w:r>
    </w:p>
    <w:p w:rsidR="00021359" w:rsidRDefault="00021359" w:rsidP="00406523">
      <w:pPr>
        <w:rPr>
          <w:b/>
        </w:rPr>
      </w:pPr>
    </w:p>
    <w:p w:rsidR="00406523" w:rsidRDefault="00021359" w:rsidP="00406523">
      <w:pPr>
        <w:rPr>
          <w:b/>
        </w:rPr>
      </w:pPr>
      <w:r>
        <w:rPr>
          <w:b/>
        </w:rPr>
        <w:t xml:space="preserve">Matyáš Bernard Braun     </w:t>
      </w:r>
    </w:p>
    <w:p w:rsidR="00021359" w:rsidRDefault="00021359" w:rsidP="00406523">
      <w:pPr>
        <w:rPr>
          <w:b/>
        </w:rPr>
      </w:pPr>
    </w:p>
    <w:p w:rsidR="00021359" w:rsidRDefault="00025950" w:rsidP="00406523">
      <w:pPr>
        <w:rPr>
          <w:b/>
        </w:rPr>
      </w:pPr>
      <w:r>
        <w:rPr>
          <w:b/>
          <w:noProof/>
          <w:lang w:eastAsia="cs-CZ"/>
        </w:rPr>
        <w:pict>
          <v:shape id="_x0000_s1029" type="#_x0000_t106" style="position:absolute;margin-left:7.9pt;margin-top:26.95pt;width:1in;height:48pt;z-index:251660288">
            <v:textbox style="mso-next-textbox:#_x0000_s1029">
              <w:txbxContent>
                <w:p w:rsidR="00021359" w:rsidRDefault="00021359">
                  <w:r>
                    <w:t>Barokní sochaři</w:t>
                  </w:r>
                </w:p>
              </w:txbxContent>
            </v:textbox>
          </v:shape>
        </w:pict>
      </w:r>
      <w:r w:rsidR="00021359">
        <w:rPr>
          <w:b/>
        </w:rPr>
        <w:t xml:space="preserve">                                                    Petr Jan </w:t>
      </w:r>
      <w:proofErr w:type="spellStart"/>
      <w:proofErr w:type="gramStart"/>
      <w:r w:rsidR="00021359">
        <w:rPr>
          <w:b/>
        </w:rPr>
        <w:t>Brandl</w:t>
      </w:r>
      <w:proofErr w:type="spellEnd"/>
      <w:r w:rsidR="00021359">
        <w:rPr>
          <w:b/>
        </w:rPr>
        <w:t xml:space="preserve">                            </w:t>
      </w:r>
      <w:proofErr w:type="spellStart"/>
      <w:r w:rsidR="00021359">
        <w:rPr>
          <w:b/>
        </w:rPr>
        <w:t>Johann</w:t>
      </w:r>
      <w:proofErr w:type="spellEnd"/>
      <w:proofErr w:type="gramEnd"/>
      <w:r w:rsidR="00021359">
        <w:rPr>
          <w:b/>
        </w:rPr>
        <w:t xml:space="preserve"> Sebastian </w:t>
      </w:r>
      <w:proofErr w:type="spellStart"/>
      <w:r w:rsidR="00021359">
        <w:rPr>
          <w:b/>
        </w:rPr>
        <w:t>Bach</w:t>
      </w:r>
      <w:proofErr w:type="spellEnd"/>
    </w:p>
    <w:p w:rsidR="00021359" w:rsidRDefault="00021359" w:rsidP="00406523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</w:t>
      </w:r>
    </w:p>
    <w:p w:rsidR="00021359" w:rsidRDefault="00F7134F" w:rsidP="00406523">
      <w:pPr>
        <w:rPr>
          <w:b/>
        </w:rPr>
      </w:pPr>
      <w:r>
        <w:rPr>
          <w:b/>
          <w:noProof/>
          <w:lang w:eastAsia="cs-CZ"/>
        </w:rPr>
        <w:pict>
          <v:shape id="_x0000_s1030" type="#_x0000_t106" style="position:absolute;margin-left:183.4pt;margin-top:.8pt;width:87pt;height:48pt;z-index:251661312" adj="1117">
            <v:textbox>
              <w:txbxContent>
                <w:p w:rsidR="00021359" w:rsidRDefault="00021359">
                  <w:r>
                    <w:t>Bar.</w:t>
                  </w:r>
                  <w:r w:rsidR="00F7134F">
                    <w:t xml:space="preserve"> </w:t>
                  </w:r>
                  <w:proofErr w:type="gramStart"/>
                  <w:r>
                    <w:t>literatura</w:t>
                  </w:r>
                  <w:proofErr w:type="gramEnd"/>
                </w:p>
              </w:txbxContent>
            </v:textbox>
          </v:shape>
        </w:pict>
      </w:r>
    </w:p>
    <w:p w:rsidR="00021359" w:rsidRDefault="00021359" w:rsidP="00406523">
      <w:pPr>
        <w:rPr>
          <w:b/>
        </w:rPr>
      </w:pPr>
    </w:p>
    <w:p w:rsidR="00A23499" w:rsidRDefault="00021359" w:rsidP="00406523">
      <w:pPr>
        <w:rPr>
          <w:b/>
        </w:rPr>
      </w:pPr>
      <w:r>
        <w:rPr>
          <w:b/>
        </w:rPr>
        <w:tab/>
        <w:t xml:space="preserve">Ferdinand Maxmilián </w:t>
      </w:r>
      <w:proofErr w:type="spellStart"/>
      <w:r>
        <w:rPr>
          <w:b/>
        </w:rPr>
        <w:t>Brokoff</w:t>
      </w:r>
      <w:proofErr w:type="spell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Bohuslav </w:t>
      </w:r>
      <w:proofErr w:type="spellStart"/>
      <w:r>
        <w:rPr>
          <w:b/>
        </w:rPr>
        <w:t>B</w:t>
      </w:r>
      <w:r w:rsidR="002D62B8">
        <w:rPr>
          <w:b/>
        </w:rPr>
        <w:t>albín</w:t>
      </w:r>
      <w:proofErr w:type="spellEnd"/>
    </w:p>
    <w:p w:rsidR="00A23499" w:rsidRDefault="00A23499" w:rsidP="00406523">
      <w:pPr>
        <w:rPr>
          <w:b/>
        </w:rPr>
      </w:pPr>
    </w:p>
    <w:p w:rsidR="00A23499" w:rsidRDefault="00A23499" w:rsidP="00406523">
      <w:pPr>
        <w:rPr>
          <w:b/>
        </w:rPr>
      </w:pPr>
    </w:p>
    <w:p w:rsidR="00A23499" w:rsidRDefault="00A23499" w:rsidP="00406523">
      <w:pPr>
        <w:rPr>
          <w:b/>
        </w:rPr>
      </w:pPr>
      <w:r>
        <w:rPr>
          <w:b/>
        </w:rPr>
        <w:t>7. Pokus se najít v obrázku typické znaky ženského barokního oděvu:</w:t>
      </w:r>
    </w:p>
    <w:p w:rsidR="00A23499" w:rsidRPr="00B14A07" w:rsidRDefault="00A23499" w:rsidP="00406523">
      <w:pPr>
        <w:rPr>
          <w:b/>
          <w:sz w:val="24"/>
          <w:szCs w:val="24"/>
        </w:rPr>
      </w:pPr>
      <w:r w:rsidRPr="00B14A07">
        <w:rPr>
          <w:noProof/>
          <w:color w:val="0000FF"/>
          <w:sz w:val="24"/>
          <w:szCs w:val="24"/>
          <w:lang w:eastAsia="cs-CZ"/>
        </w:rPr>
        <w:drawing>
          <wp:inline distT="0" distB="0" distL="0" distR="0">
            <wp:extent cx="1285875" cy="1967396"/>
            <wp:effectExtent l="19050" t="0" r="9525" b="0"/>
            <wp:docPr id="5" name="obrázek 5" descr="Soubor:Francois-Athenais de Rochechouart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Francois-Athenais de Rochechouart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130" cy="1967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535" w:rsidRDefault="00C02535" w:rsidP="00406523">
      <w:pPr>
        <w:rPr>
          <w:b/>
        </w:rPr>
      </w:pPr>
      <w:r>
        <w:rPr>
          <w:b/>
        </w:rPr>
        <w:t xml:space="preserve">Co byla </w:t>
      </w:r>
      <w:proofErr w:type="gramStart"/>
      <w:r>
        <w:rPr>
          <w:b/>
        </w:rPr>
        <w:t>muška?...............................................................................................</w:t>
      </w:r>
      <w:proofErr w:type="gramEnd"/>
    </w:p>
    <w:p w:rsidR="00C02535" w:rsidRDefault="00C02535" w:rsidP="00406523">
      <w:pPr>
        <w:rPr>
          <w:b/>
        </w:rPr>
      </w:pPr>
      <w:r>
        <w:rPr>
          <w:b/>
        </w:rPr>
        <w:t>8.</w:t>
      </w:r>
      <w:r w:rsidR="000E6932">
        <w:rPr>
          <w:b/>
        </w:rPr>
        <w:t xml:space="preserve"> </w:t>
      </w:r>
      <w:r>
        <w:rPr>
          <w:b/>
        </w:rPr>
        <w:t>Níže uvedené pojmy zařaď do tabulky: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C02535" w:rsidTr="00C02535">
        <w:trPr>
          <w:trHeight w:val="479"/>
        </w:trPr>
        <w:tc>
          <w:tcPr>
            <w:tcW w:w="3070" w:type="dxa"/>
          </w:tcPr>
          <w:p w:rsidR="00C02535" w:rsidRPr="00B14A07" w:rsidRDefault="00B14A07" w:rsidP="00406523">
            <w:pPr>
              <w:rPr>
                <w:b/>
                <w:sz w:val="24"/>
                <w:szCs w:val="24"/>
              </w:rPr>
            </w:pPr>
            <w:r w:rsidRPr="00B14A07">
              <w:rPr>
                <w:b/>
                <w:sz w:val="24"/>
                <w:szCs w:val="24"/>
              </w:rPr>
              <w:t>Život na zámcích</w:t>
            </w:r>
          </w:p>
        </w:tc>
        <w:tc>
          <w:tcPr>
            <w:tcW w:w="3071" w:type="dxa"/>
          </w:tcPr>
          <w:p w:rsidR="00C02535" w:rsidRPr="00B14A07" w:rsidRDefault="00B14A07" w:rsidP="00406523">
            <w:pPr>
              <w:rPr>
                <w:b/>
                <w:sz w:val="24"/>
                <w:szCs w:val="24"/>
              </w:rPr>
            </w:pPr>
            <w:r w:rsidRPr="00B14A07">
              <w:rPr>
                <w:b/>
                <w:sz w:val="24"/>
                <w:szCs w:val="24"/>
              </w:rPr>
              <w:t>Život venkovanů</w:t>
            </w:r>
          </w:p>
        </w:tc>
        <w:tc>
          <w:tcPr>
            <w:tcW w:w="3071" w:type="dxa"/>
          </w:tcPr>
          <w:p w:rsidR="00C02535" w:rsidRPr="00B14A07" w:rsidRDefault="00B14A07" w:rsidP="00406523">
            <w:pPr>
              <w:rPr>
                <w:b/>
                <w:sz w:val="24"/>
                <w:szCs w:val="24"/>
              </w:rPr>
            </w:pPr>
            <w:r w:rsidRPr="00B14A07">
              <w:rPr>
                <w:b/>
                <w:sz w:val="24"/>
                <w:szCs w:val="24"/>
              </w:rPr>
              <w:t>Život měšťanů</w:t>
            </w:r>
          </w:p>
        </w:tc>
      </w:tr>
      <w:tr w:rsidR="00C02535" w:rsidTr="00C02535">
        <w:trPr>
          <w:trHeight w:val="557"/>
        </w:trPr>
        <w:tc>
          <w:tcPr>
            <w:tcW w:w="3070" w:type="dxa"/>
          </w:tcPr>
          <w:p w:rsidR="00C02535" w:rsidRDefault="00C02535" w:rsidP="00406523">
            <w:pPr>
              <w:rPr>
                <w:b/>
              </w:rPr>
            </w:pPr>
          </w:p>
        </w:tc>
        <w:tc>
          <w:tcPr>
            <w:tcW w:w="3071" w:type="dxa"/>
          </w:tcPr>
          <w:p w:rsidR="00C02535" w:rsidRDefault="00C02535" w:rsidP="00406523">
            <w:pPr>
              <w:rPr>
                <w:b/>
              </w:rPr>
            </w:pPr>
          </w:p>
        </w:tc>
        <w:tc>
          <w:tcPr>
            <w:tcW w:w="3071" w:type="dxa"/>
          </w:tcPr>
          <w:p w:rsidR="00C02535" w:rsidRDefault="00C02535" w:rsidP="00406523">
            <w:pPr>
              <w:rPr>
                <w:b/>
              </w:rPr>
            </w:pPr>
          </w:p>
        </w:tc>
      </w:tr>
      <w:tr w:rsidR="00C02535" w:rsidTr="00C02535">
        <w:trPr>
          <w:trHeight w:val="551"/>
        </w:trPr>
        <w:tc>
          <w:tcPr>
            <w:tcW w:w="3070" w:type="dxa"/>
          </w:tcPr>
          <w:p w:rsidR="00C02535" w:rsidRDefault="00C02535" w:rsidP="00406523">
            <w:pPr>
              <w:rPr>
                <w:b/>
              </w:rPr>
            </w:pPr>
          </w:p>
        </w:tc>
        <w:tc>
          <w:tcPr>
            <w:tcW w:w="3071" w:type="dxa"/>
          </w:tcPr>
          <w:p w:rsidR="00C02535" w:rsidRDefault="00C02535" w:rsidP="00406523">
            <w:pPr>
              <w:rPr>
                <w:b/>
              </w:rPr>
            </w:pPr>
          </w:p>
        </w:tc>
        <w:tc>
          <w:tcPr>
            <w:tcW w:w="3071" w:type="dxa"/>
          </w:tcPr>
          <w:p w:rsidR="00C02535" w:rsidRDefault="00C02535" w:rsidP="00406523">
            <w:pPr>
              <w:rPr>
                <w:b/>
              </w:rPr>
            </w:pPr>
          </w:p>
        </w:tc>
      </w:tr>
      <w:tr w:rsidR="00C02535" w:rsidTr="00C02535">
        <w:trPr>
          <w:trHeight w:val="559"/>
        </w:trPr>
        <w:tc>
          <w:tcPr>
            <w:tcW w:w="3070" w:type="dxa"/>
          </w:tcPr>
          <w:p w:rsidR="00C02535" w:rsidRDefault="00C02535" w:rsidP="00406523">
            <w:pPr>
              <w:rPr>
                <w:b/>
              </w:rPr>
            </w:pPr>
          </w:p>
        </w:tc>
        <w:tc>
          <w:tcPr>
            <w:tcW w:w="3071" w:type="dxa"/>
          </w:tcPr>
          <w:p w:rsidR="00C02535" w:rsidRDefault="00C02535" w:rsidP="00406523">
            <w:pPr>
              <w:rPr>
                <w:b/>
              </w:rPr>
            </w:pPr>
          </w:p>
        </w:tc>
        <w:tc>
          <w:tcPr>
            <w:tcW w:w="3071" w:type="dxa"/>
          </w:tcPr>
          <w:p w:rsidR="00C02535" w:rsidRDefault="00C02535" w:rsidP="00406523">
            <w:pPr>
              <w:rPr>
                <w:b/>
              </w:rPr>
            </w:pPr>
          </w:p>
        </w:tc>
      </w:tr>
    </w:tbl>
    <w:p w:rsidR="00C02535" w:rsidRDefault="00C02535" w:rsidP="00406523">
      <w:pPr>
        <w:rPr>
          <w:b/>
        </w:rPr>
      </w:pPr>
    </w:p>
    <w:p w:rsidR="00B14A07" w:rsidRPr="00B14A07" w:rsidRDefault="00B14A07" w:rsidP="00406523">
      <w:pPr>
        <w:rPr>
          <w:sz w:val="20"/>
          <w:szCs w:val="20"/>
        </w:rPr>
      </w:pPr>
      <w:r w:rsidRPr="00B14A07">
        <w:rPr>
          <w:sz w:val="20"/>
          <w:szCs w:val="20"/>
        </w:rPr>
        <w:lastRenderedPageBreak/>
        <w:t>Tapety a porcelán</w:t>
      </w:r>
    </w:p>
    <w:p w:rsidR="00B14A07" w:rsidRPr="00B14A07" w:rsidRDefault="00B14A07" w:rsidP="00406523">
      <w:pPr>
        <w:rPr>
          <w:sz w:val="20"/>
          <w:szCs w:val="20"/>
        </w:rPr>
      </w:pPr>
      <w:r w:rsidRPr="00B14A07">
        <w:rPr>
          <w:sz w:val="20"/>
          <w:szCs w:val="20"/>
        </w:rPr>
        <w:t>Truhla na šaty a později skříň</w:t>
      </w:r>
    </w:p>
    <w:p w:rsidR="00B14A07" w:rsidRPr="00B14A07" w:rsidRDefault="00B14A07" w:rsidP="00406523">
      <w:pPr>
        <w:rPr>
          <w:sz w:val="20"/>
          <w:szCs w:val="20"/>
        </w:rPr>
      </w:pPr>
      <w:r w:rsidRPr="00B14A07">
        <w:rPr>
          <w:sz w:val="20"/>
          <w:szCs w:val="20"/>
        </w:rPr>
        <w:t>Čalouněný nábytek</w:t>
      </w:r>
    </w:p>
    <w:p w:rsidR="00B14A07" w:rsidRPr="00B14A07" w:rsidRDefault="00B14A07" w:rsidP="00406523">
      <w:pPr>
        <w:rPr>
          <w:sz w:val="20"/>
          <w:szCs w:val="20"/>
        </w:rPr>
      </w:pPr>
      <w:r w:rsidRPr="00B14A07">
        <w:rPr>
          <w:sz w:val="20"/>
          <w:szCs w:val="20"/>
        </w:rPr>
        <w:t>Kachlová kamna</w:t>
      </w:r>
    </w:p>
    <w:p w:rsidR="00B14A07" w:rsidRPr="00B14A07" w:rsidRDefault="00B14A07" w:rsidP="00406523">
      <w:pPr>
        <w:rPr>
          <w:sz w:val="20"/>
          <w:szCs w:val="20"/>
        </w:rPr>
      </w:pPr>
      <w:r w:rsidRPr="00B14A07">
        <w:rPr>
          <w:sz w:val="20"/>
          <w:szCs w:val="20"/>
        </w:rPr>
        <w:t>Prostorné jídelny</w:t>
      </w:r>
    </w:p>
    <w:p w:rsidR="00B14A07" w:rsidRPr="00B14A07" w:rsidRDefault="00B14A07" w:rsidP="00406523">
      <w:pPr>
        <w:rPr>
          <w:sz w:val="20"/>
          <w:szCs w:val="20"/>
        </w:rPr>
      </w:pPr>
      <w:r w:rsidRPr="00B14A07">
        <w:rPr>
          <w:sz w:val="20"/>
          <w:szCs w:val="20"/>
        </w:rPr>
        <w:t>Statky členěné do několika místností</w:t>
      </w:r>
    </w:p>
    <w:p w:rsidR="00B14A07" w:rsidRPr="00B14A07" w:rsidRDefault="00B14A07" w:rsidP="00406523">
      <w:pPr>
        <w:rPr>
          <w:sz w:val="20"/>
          <w:szCs w:val="20"/>
        </w:rPr>
      </w:pPr>
      <w:r w:rsidRPr="00B14A07">
        <w:rPr>
          <w:sz w:val="20"/>
          <w:szCs w:val="20"/>
        </w:rPr>
        <w:t>Krb nebo pec</w:t>
      </w:r>
    </w:p>
    <w:p w:rsidR="00B14A07" w:rsidRPr="00B14A07" w:rsidRDefault="00B14A07" w:rsidP="00406523">
      <w:pPr>
        <w:rPr>
          <w:sz w:val="20"/>
          <w:szCs w:val="20"/>
        </w:rPr>
      </w:pPr>
      <w:r w:rsidRPr="00B14A07">
        <w:rPr>
          <w:sz w:val="20"/>
          <w:szCs w:val="20"/>
        </w:rPr>
        <w:t>Městská šatlava</w:t>
      </w:r>
    </w:p>
    <w:p w:rsidR="00B14A07" w:rsidRDefault="00B14A07" w:rsidP="00406523">
      <w:pPr>
        <w:rPr>
          <w:sz w:val="20"/>
          <w:szCs w:val="20"/>
        </w:rPr>
      </w:pPr>
      <w:r w:rsidRPr="00B14A07">
        <w:rPr>
          <w:sz w:val="20"/>
          <w:szCs w:val="20"/>
        </w:rPr>
        <w:t>Taneční sály</w:t>
      </w:r>
    </w:p>
    <w:p w:rsidR="002D62B8" w:rsidRDefault="002D62B8" w:rsidP="00406523">
      <w:pPr>
        <w:rPr>
          <w:sz w:val="20"/>
          <w:szCs w:val="20"/>
        </w:rPr>
      </w:pPr>
    </w:p>
    <w:p w:rsidR="002D62B8" w:rsidRDefault="002D62B8" w:rsidP="00406523">
      <w:pPr>
        <w:rPr>
          <w:sz w:val="20"/>
          <w:szCs w:val="20"/>
        </w:rPr>
      </w:pPr>
    </w:p>
    <w:p w:rsidR="002D62B8" w:rsidRDefault="002D62B8" w:rsidP="00406523">
      <w:pPr>
        <w:rPr>
          <w:sz w:val="20"/>
          <w:szCs w:val="20"/>
        </w:rPr>
      </w:pPr>
    </w:p>
    <w:p w:rsidR="002D62B8" w:rsidRPr="006D199A" w:rsidRDefault="002D62B8" w:rsidP="00406523">
      <w:pPr>
        <w:rPr>
          <w:sz w:val="20"/>
          <w:szCs w:val="20"/>
        </w:rPr>
      </w:pPr>
    </w:p>
    <w:p w:rsidR="00A23499" w:rsidRDefault="00B14A07" w:rsidP="00406523">
      <w:pPr>
        <w:rPr>
          <w:b/>
        </w:rPr>
      </w:pPr>
      <w:r>
        <w:rPr>
          <w:b/>
        </w:rPr>
        <w:t>9. V </w:t>
      </w:r>
      <w:proofErr w:type="spellStart"/>
      <w:r>
        <w:rPr>
          <w:b/>
        </w:rPr>
        <w:t>osmisměrce</w:t>
      </w:r>
      <w:proofErr w:type="spellEnd"/>
      <w:r>
        <w:rPr>
          <w:b/>
        </w:rPr>
        <w:t xml:space="preserve"> vyškrtej vzniklé pojmy:</w:t>
      </w:r>
      <w:r w:rsidR="002D62B8">
        <w:rPr>
          <w:b/>
        </w:rPr>
        <w:t xml:space="preserve">              </w:t>
      </w:r>
    </w:p>
    <w:tbl>
      <w:tblPr>
        <w:tblStyle w:val="Mkatabulky"/>
        <w:tblW w:w="0" w:type="auto"/>
        <w:tblInd w:w="878" w:type="dxa"/>
        <w:tblLook w:val="04A0"/>
      </w:tblPr>
      <w:tblGrid>
        <w:gridCol w:w="392"/>
        <w:gridCol w:w="425"/>
        <w:gridCol w:w="425"/>
        <w:gridCol w:w="426"/>
        <w:gridCol w:w="425"/>
        <w:gridCol w:w="425"/>
        <w:gridCol w:w="425"/>
      </w:tblGrid>
      <w:tr w:rsidR="00B14A07" w:rsidTr="000E6932">
        <w:trPr>
          <w:trHeight w:val="362"/>
        </w:trPr>
        <w:tc>
          <w:tcPr>
            <w:tcW w:w="392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ž</w:t>
            </w:r>
          </w:p>
        </w:tc>
        <w:tc>
          <w:tcPr>
            <w:tcW w:w="426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25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425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o</w:t>
            </w:r>
          </w:p>
        </w:tc>
      </w:tr>
      <w:tr w:rsidR="00B14A07" w:rsidTr="000E6932">
        <w:trPr>
          <w:trHeight w:val="426"/>
        </w:trPr>
        <w:tc>
          <w:tcPr>
            <w:tcW w:w="392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25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26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425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v</w:t>
            </w:r>
          </w:p>
        </w:tc>
      </w:tr>
      <w:tr w:rsidR="00B14A07" w:rsidTr="000E6932">
        <w:trPr>
          <w:trHeight w:val="415"/>
        </w:trPr>
        <w:tc>
          <w:tcPr>
            <w:tcW w:w="392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á</w:t>
            </w:r>
          </w:p>
        </w:tc>
        <w:tc>
          <w:tcPr>
            <w:tcW w:w="425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č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426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425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o</w:t>
            </w:r>
          </w:p>
        </w:tc>
      </w:tr>
      <w:tr w:rsidR="00B14A07" w:rsidTr="000E6932">
        <w:trPr>
          <w:trHeight w:val="420"/>
        </w:trPr>
        <w:tc>
          <w:tcPr>
            <w:tcW w:w="392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425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425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26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č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B14A07" w:rsidTr="000E6932">
        <w:trPr>
          <w:trHeight w:val="410"/>
        </w:trPr>
        <w:tc>
          <w:tcPr>
            <w:tcW w:w="392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25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26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25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B14A07" w:rsidTr="000E6932">
        <w:trPr>
          <w:trHeight w:val="400"/>
        </w:trPr>
        <w:tc>
          <w:tcPr>
            <w:tcW w:w="392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425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426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25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y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425" w:type="dxa"/>
          </w:tcPr>
          <w:p w:rsidR="00B14A07" w:rsidRDefault="002D62B8" w:rsidP="00406523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14A07" w:rsidTr="000E6932">
        <w:trPr>
          <w:trHeight w:val="390"/>
        </w:trPr>
        <w:tc>
          <w:tcPr>
            <w:tcW w:w="392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ů</w:t>
            </w:r>
          </w:p>
        </w:tc>
        <w:tc>
          <w:tcPr>
            <w:tcW w:w="426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ž</w:t>
            </w:r>
          </w:p>
        </w:tc>
        <w:tc>
          <w:tcPr>
            <w:tcW w:w="425" w:type="dxa"/>
          </w:tcPr>
          <w:p w:rsidR="00B14A07" w:rsidRDefault="006D199A" w:rsidP="00406523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</w:tr>
    </w:tbl>
    <w:p w:rsidR="00B14A07" w:rsidRDefault="00B14A07" w:rsidP="00406523">
      <w:pPr>
        <w:rPr>
          <w:b/>
        </w:rPr>
      </w:pPr>
    </w:p>
    <w:p w:rsidR="006D199A" w:rsidRPr="002D62B8" w:rsidRDefault="006D199A" w:rsidP="006D199A">
      <w:pPr>
        <w:pStyle w:val="Odstavecseseznamem"/>
        <w:numPr>
          <w:ilvl w:val="0"/>
          <w:numId w:val="3"/>
        </w:numPr>
      </w:pPr>
      <w:r w:rsidRPr="002D62B8">
        <w:t>Nový druh zeleniny</w:t>
      </w:r>
    </w:p>
    <w:p w:rsidR="006D199A" w:rsidRPr="002D62B8" w:rsidRDefault="006D199A" w:rsidP="006D199A">
      <w:pPr>
        <w:pStyle w:val="Odstavecseseznamem"/>
        <w:numPr>
          <w:ilvl w:val="0"/>
          <w:numId w:val="3"/>
        </w:numPr>
      </w:pPr>
      <w:r w:rsidRPr="002D62B8">
        <w:t>Oblíbené pití v Rusku</w:t>
      </w:r>
    </w:p>
    <w:p w:rsidR="006D199A" w:rsidRPr="002D62B8" w:rsidRDefault="006D199A" w:rsidP="006D199A">
      <w:pPr>
        <w:pStyle w:val="Odstavecseseznamem"/>
        <w:numPr>
          <w:ilvl w:val="0"/>
          <w:numId w:val="3"/>
        </w:numPr>
      </w:pPr>
      <w:r w:rsidRPr="002D62B8">
        <w:t>Oblíbené pití rozšířené z Asie</w:t>
      </w:r>
    </w:p>
    <w:p w:rsidR="006D199A" w:rsidRPr="002D62B8" w:rsidRDefault="006D199A" w:rsidP="006D199A">
      <w:pPr>
        <w:pStyle w:val="Odstavecseseznamem"/>
        <w:numPr>
          <w:ilvl w:val="0"/>
          <w:numId w:val="3"/>
        </w:numPr>
      </w:pPr>
      <w:r w:rsidRPr="002D62B8">
        <w:t>Obilné kaše nahradilo…………….</w:t>
      </w:r>
    </w:p>
    <w:p w:rsidR="006D199A" w:rsidRPr="002D62B8" w:rsidRDefault="006D199A" w:rsidP="006D199A">
      <w:pPr>
        <w:pStyle w:val="Odstavecseseznamem"/>
        <w:numPr>
          <w:ilvl w:val="0"/>
          <w:numId w:val="3"/>
        </w:numPr>
      </w:pPr>
      <w:r w:rsidRPr="002D62B8">
        <w:t>Na otevřeném ohni se rožnila</w:t>
      </w:r>
    </w:p>
    <w:p w:rsidR="006D199A" w:rsidRPr="002D62B8" w:rsidRDefault="006D199A" w:rsidP="006D199A">
      <w:pPr>
        <w:pStyle w:val="Odstavecseseznamem"/>
        <w:numPr>
          <w:ilvl w:val="0"/>
          <w:numId w:val="3"/>
        </w:numPr>
      </w:pPr>
      <w:r w:rsidRPr="002D62B8">
        <w:t>Významné místo v jídelníčku zaujala…………</w:t>
      </w:r>
    </w:p>
    <w:p w:rsidR="006D199A" w:rsidRDefault="006D199A" w:rsidP="006D199A">
      <w:pPr>
        <w:pStyle w:val="Odstavecseseznamem"/>
        <w:numPr>
          <w:ilvl w:val="0"/>
          <w:numId w:val="3"/>
        </w:numPr>
      </w:pPr>
      <w:r w:rsidRPr="002D62B8">
        <w:t>Na stolech vyšší společnosti nesmělo chybět……………</w:t>
      </w:r>
    </w:p>
    <w:p w:rsidR="002D62B8" w:rsidRPr="002D62B8" w:rsidRDefault="002D62B8" w:rsidP="002D62B8">
      <w:pPr>
        <w:pStyle w:val="Odstavecseseznamem"/>
      </w:pPr>
    </w:p>
    <w:p w:rsidR="006D199A" w:rsidRPr="006D199A" w:rsidRDefault="002D62B8" w:rsidP="006D199A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Po vyškrtání všech pojmů ti vyjdou dvě slova, která doplň do dané věty.</w:t>
      </w:r>
      <w:r w:rsidR="000E6932">
        <w:rPr>
          <w:b/>
        </w:rPr>
        <w:t xml:space="preserve"> </w:t>
      </w:r>
      <w:r>
        <w:rPr>
          <w:b/>
        </w:rPr>
        <w:t>Při stolování se začíná používat …………………………………</w:t>
      </w:r>
      <w:proofErr w:type="gramStart"/>
      <w:r>
        <w:rPr>
          <w:b/>
        </w:rPr>
        <w:t>…..Ve</w:t>
      </w:r>
      <w:proofErr w:type="gramEnd"/>
      <w:r>
        <w:rPr>
          <w:b/>
        </w:rPr>
        <w:t xml:space="preserve"> stravování se objevila nová potravina……………………………………………………….</w:t>
      </w:r>
    </w:p>
    <w:p w:rsidR="006D4C29" w:rsidRPr="006D4C29" w:rsidRDefault="006D4C29" w:rsidP="006D4C29">
      <w:pPr>
        <w:jc w:val="both"/>
      </w:pPr>
      <w:r w:rsidRPr="006D4C29">
        <w:rPr>
          <w:b/>
        </w:rPr>
        <w:lastRenderedPageBreak/>
        <w:t>Citace a zdroje:</w:t>
      </w:r>
    </w:p>
    <w:p w:rsidR="00A23499" w:rsidRDefault="003F6495" w:rsidP="0040652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6D4C29">
        <w:rPr>
          <w:b/>
        </w:rPr>
        <w:t xml:space="preserve">Obr. č. 1 </w:t>
      </w:r>
      <w:r w:rsidRPr="006D4C29">
        <w:rPr>
          <w:rFonts w:ascii="Arial" w:hAnsi="Arial" w:cs="Arial"/>
          <w:sz w:val="20"/>
          <w:szCs w:val="20"/>
          <w:shd w:val="clear" w:color="auto" w:fill="FFFFFF"/>
        </w:rPr>
        <w:t>Soubor:</w:t>
      </w:r>
      <w:proofErr w:type="spellStart"/>
      <w:r w:rsidRPr="006D4C29">
        <w:rPr>
          <w:rFonts w:ascii="Arial" w:hAnsi="Arial" w:cs="Arial"/>
          <w:sz w:val="20"/>
          <w:szCs w:val="20"/>
          <w:shd w:val="clear" w:color="auto" w:fill="FFFFFF"/>
        </w:rPr>
        <w:t>Holy</w:t>
      </w:r>
      <w:proofErr w:type="spellEnd"/>
      <w:r w:rsidRPr="006D4C29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6D4C29">
        <w:rPr>
          <w:rFonts w:ascii="Arial" w:hAnsi="Arial" w:cs="Arial"/>
          <w:sz w:val="20"/>
          <w:szCs w:val="20"/>
          <w:shd w:val="clear" w:color="auto" w:fill="FFFFFF"/>
        </w:rPr>
        <w:t>Trinity</w:t>
      </w:r>
      <w:proofErr w:type="spellEnd"/>
      <w:r w:rsidRPr="006D4C29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6D4C29">
        <w:rPr>
          <w:rFonts w:ascii="Arial" w:hAnsi="Arial" w:cs="Arial"/>
          <w:sz w:val="20"/>
          <w:szCs w:val="20"/>
          <w:shd w:val="clear" w:color="auto" w:fill="FFFFFF"/>
        </w:rPr>
        <w:t>Column</w:t>
      </w:r>
      <w:proofErr w:type="spellEnd"/>
      <w:r w:rsidRPr="006D4C29">
        <w:rPr>
          <w:rFonts w:ascii="Arial" w:hAnsi="Arial" w:cs="Arial"/>
          <w:sz w:val="20"/>
          <w:szCs w:val="20"/>
          <w:shd w:val="clear" w:color="auto" w:fill="FFFFFF"/>
        </w:rPr>
        <w:t>-2.jpg.</w:t>
      </w:r>
      <w:r w:rsidRPr="006D4C29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proofErr w:type="spellStart"/>
      <w:r w:rsidRPr="006D4C29">
        <w:rPr>
          <w:rFonts w:ascii="Arial" w:hAnsi="Arial" w:cs="Arial"/>
          <w:i/>
          <w:iCs/>
          <w:sz w:val="20"/>
          <w:szCs w:val="20"/>
          <w:shd w:val="clear" w:color="auto" w:fill="FFFFFF"/>
        </w:rPr>
        <w:t>Wikipedie</w:t>
      </w:r>
      <w:proofErr w:type="spellEnd"/>
      <w:r w:rsidRPr="006D4C29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6D4C29">
        <w:rPr>
          <w:rFonts w:ascii="Arial" w:hAnsi="Arial" w:cs="Arial"/>
          <w:sz w:val="20"/>
          <w:szCs w:val="20"/>
          <w:shd w:val="clear" w:color="auto" w:fill="FFFFFF"/>
        </w:rPr>
        <w:t>[online]. 2005 [cit. 2012-10-18]. Dostupné z: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hyperlink r:id="rId14" w:history="1">
        <w:r w:rsidRPr="003865F4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http://cs.wikipedia.org/wiki/Soubor:Holy_Trinity_Column-2.jpg</w:t>
        </w:r>
      </w:hyperlink>
    </w:p>
    <w:p w:rsidR="003F6495" w:rsidRDefault="003F6495" w:rsidP="0040652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Obr. č. 2 Soubor: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Francois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Athenais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Rochechouart.jpg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Wikipedie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[online]. 2005 [cit. 2012-10-18]. Dostupné z: </w:t>
      </w:r>
      <w:hyperlink r:id="rId15" w:history="1">
        <w:r w:rsidRPr="003865F4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http://cs.wikipedia.org/wiki/Soubor:Francois-Athenais_de_Rochechouart.jpg</w:t>
        </w:r>
      </w:hyperlink>
    </w:p>
    <w:p w:rsidR="006D4C29" w:rsidRDefault="006D4C29" w:rsidP="0040652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6D4C29" w:rsidRDefault="006D4C29" w:rsidP="0040652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6D4C29" w:rsidRDefault="006D4C29" w:rsidP="0040652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6D4C29" w:rsidRDefault="006D4C29" w:rsidP="0040652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6D4C29" w:rsidRDefault="006D4C29" w:rsidP="0040652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6D4C29" w:rsidRDefault="006D4C29" w:rsidP="006D4C29">
      <w:pPr>
        <w:jc w:val="both"/>
      </w:pPr>
    </w:p>
    <w:p w:rsidR="006D4C29" w:rsidRDefault="006D4C29" w:rsidP="006D4C29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Prohlášení:</w:t>
      </w:r>
    </w:p>
    <w:p w:rsidR="006D4C29" w:rsidRDefault="006D4C29" w:rsidP="006D4C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Prohlašuji, že při tvorbě tohoto výukového materiálu jsem respektovala všeobecně užívané právní a morální zvyklosti, autorská a jiná práva 3. osob, zejména práva duševního vlastnictví dle zákona č. 121/2000 Sb. (autorský zákon). Nesu veškerou právní odpovědnost za obsah a původ svého díla. Prohlašuji dále, že výše uvedený materiál jsem ověřila ve výuce a </w:t>
      </w:r>
      <w:proofErr w:type="gramStart"/>
      <w:r>
        <w:rPr>
          <w:rFonts w:ascii="Arial" w:hAnsi="Arial" w:cs="Arial"/>
        </w:rPr>
        <w:t>provedla</w:t>
      </w:r>
      <w:proofErr w:type="gramEnd"/>
      <w:r>
        <w:rPr>
          <w:rFonts w:ascii="Arial" w:hAnsi="Arial" w:cs="Arial"/>
        </w:rPr>
        <w:t xml:space="preserve"> o tom zápis do </w:t>
      </w:r>
      <w:proofErr w:type="gramStart"/>
      <w:r>
        <w:rPr>
          <w:rFonts w:ascii="Arial" w:hAnsi="Arial" w:cs="Arial"/>
        </w:rPr>
        <w:t>TK</w:t>
      </w:r>
      <w:proofErr w:type="gramEnd"/>
      <w:r>
        <w:rPr>
          <w:rFonts w:ascii="Arial" w:hAnsi="Arial" w:cs="Arial"/>
        </w:rPr>
        <w:t>. Dávám souhlas, aby moje dílo bylo dáno k dispozici veřejnosti k účelům volného užití (§ 30, odst. 1 zákona 121/2000 Sb.), tj. že k uvedeným účelům může být kýmkoliv zveřejňováno, používáno, upravováno a uchováváno.</w:t>
      </w:r>
    </w:p>
    <w:p w:rsidR="006D4C29" w:rsidRDefault="006D4C29" w:rsidP="006D4C29">
      <w:pPr>
        <w:pStyle w:val="Odstavecseseznamem"/>
        <w:jc w:val="both"/>
        <w:rPr>
          <w:rFonts w:ascii="Arial" w:hAnsi="Arial" w:cs="Arial"/>
        </w:rPr>
      </w:pPr>
    </w:p>
    <w:p w:rsidR="006D4C29" w:rsidRDefault="006D4C29" w:rsidP="006D4C29">
      <w:pPr>
        <w:pStyle w:val="Odstavecseseznamem"/>
        <w:jc w:val="both"/>
        <w:rPr>
          <w:rFonts w:ascii="Arial" w:hAnsi="Arial" w:cs="Arial"/>
        </w:rPr>
      </w:pPr>
    </w:p>
    <w:p w:rsidR="006D4C29" w:rsidRDefault="006D4C29" w:rsidP="006D4C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Datum: </w:t>
      </w:r>
      <w:proofErr w:type="gramStart"/>
      <w:r>
        <w:rPr>
          <w:rFonts w:ascii="Arial" w:hAnsi="Arial" w:cs="Arial"/>
        </w:rPr>
        <w:t>18.10.2012</w:t>
      </w:r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Markéta Šedivá</w:t>
      </w:r>
    </w:p>
    <w:p w:rsidR="006D4C29" w:rsidRDefault="006D4C29" w:rsidP="006D4C29">
      <w:pPr>
        <w:jc w:val="both"/>
      </w:pPr>
    </w:p>
    <w:p w:rsidR="006D4C29" w:rsidRDefault="006D4C29" w:rsidP="0040652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3F6495" w:rsidRDefault="003F6495" w:rsidP="00406523">
      <w:pPr>
        <w:rPr>
          <w:b/>
        </w:rPr>
      </w:pPr>
    </w:p>
    <w:p w:rsidR="00A23499" w:rsidRDefault="00A23499" w:rsidP="00406523">
      <w:pPr>
        <w:rPr>
          <w:b/>
        </w:rPr>
      </w:pPr>
    </w:p>
    <w:p w:rsidR="00A23499" w:rsidRDefault="00A23499" w:rsidP="00406523">
      <w:pPr>
        <w:rPr>
          <w:b/>
        </w:rPr>
      </w:pPr>
    </w:p>
    <w:p w:rsidR="00A23499" w:rsidRDefault="00A23499" w:rsidP="00406523">
      <w:pPr>
        <w:rPr>
          <w:b/>
        </w:rPr>
      </w:pPr>
    </w:p>
    <w:p w:rsidR="00A23499" w:rsidRDefault="00A23499" w:rsidP="00406523">
      <w:pPr>
        <w:rPr>
          <w:b/>
        </w:rPr>
      </w:pPr>
    </w:p>
    <w:p w:rsidR="00A23499" w:rsidRDefault="00A23499" w:rsidP="00406523">
      <w:pPr>
        <w:rPr>
          <w:b/>
        </w:rPr>
      </w:pPr>
    </w:p>
    <w:p w:rsidR="00A23499" w:rsidRDefault="00A23499" w:rsidP="00406523">
      <w:pPr>
        <w:rPr>
          <w:b/>
        </w:rPr>
      </w:pPr>
    </w:p>
    <w:p w:rsidR="00A23499" w:rsidRDefault="00A23499" w:rsidP="00406523">
      <w:pPr>
        <w:rPr>
          <w:b/>
        </w:rPr>
      </w:pPr>
    </w:p>
    <w:p w:rsidR="00A23499" w:rsidRDefault="00A23499" w:rsidP="00406523">
      <w:pPr>
        <w:rPr>
          <w:b/>
        </w:rPr>
      </w:pPr>
    </w:p>
    <w:p w:rsidR="00A23499" w:rsidRDefault="00A23499" w:rsidP="00406523">
      <w:pPr>
        <w:rPr>
          <w:b/>
        </w:rPr>
      </w:pPr>
    </w:p>
    <w:p w:rsidR="00A23499" w:rsidRDefault="00A23499" w:rsidP="00406523">
      <w:pPr>
        <w:rPr>
          <w:b/>
        </w:rPr>
      </w:pPr>
    </w:p>
    <w:p w:rsidR="00A23499" w:rsidRPr="00406523" w:rsidRDefault="00A23499" w:rsidP="00406523">
      <w:pPr>
        <w:rPr>
          <w:b/>
        </w:rPr>
      </w:pPr>
    </w:p>
    <w:sectPr w:rsidR="00A23499" w:rsidRPr="00406523" w:rsidSect="00F364E1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2E8" w:rsidRDefault="008772E8" w:rsidP="00C13F60">
      <w:pPr>
        <w:spacing w:after="0" w:line="240" w:lineRule="auto"/>
      </w:pPr>
      <w:r>
        <w:separator/>
      </w:r>
    </w:p>
  </w:endnote>
  <w:endnote w:type="continuationSeparator" w:id="0">
    <w:p w:rsidR="008772E8" w:rsidRDefault="008772E8" w:rsidP="00C13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F60" w:rsidRDefault="00025950">
    <w:pPr>
      <w:pStyle w:val="Zpat"/>
    </w:pPr>
    <w:r w:rsidRPr="00025950">
      <w:rPr>
        <w:noProof/>
        <w:color w:val="4F81BD" w:themeColor="accent1"/>
        <w:lang w:eastAsia="cs-CZ"/>
      </w:rPr>
      <w:pict>
        <v:rect id="Obdélník 40" o:spid="_x0000_s4097" style="position:absolute;margin-left:0;margin-top:0;width:579.9pt;height:750.3pt;z-index:251659264;visibility:visible;mso-width-percent:950;mso-height-percent:950;mso-position-horizontal:center;mso-position-horizontal-relative:page;mso-position-vertical:center;mso-position-vertical-relative:page;mso-width-percent:950;mso-height-percent:95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" filled="f" strokecolor="#938953 [1614]" strokeweight="2pt">
          <w10:wrap anchorx="page" anchory="page"/>
        </v:rect>
      </w:pict>
    </w:r>
    <w:r w:rsidR="00C13F60">
      <w:rPr>
        <w:color w:val="4F81BD" w:themeColor="accent1"/>
      </w:rPr>
      <w:t xml:space="preserve"> </w:t>
    </w:r>
    <w:r w:rsidR="00C13F60">
      <w:rPr>
        <w:rFonts w:asciiTheme="majorHAnsi" w:eastAsiaTheme="majorEastAsia" w:hAnsiTheme="majorHAnsi" w:cstheme="majorBidi"/>
        <w:color w:val="4F81BD" w:themeColor="accent1"/>
        <w:sz w:val="20"/>
        <w:szCs w:val="20"/>
      </w:rPr>
      <w:t xml:space="preserve">Str. </w:t>
    </w:r>
    <w:r w:rsidRPr="00025950">
      <w:rPr>
        <w:rFonts w:eastAsiaTheme="minorEastAsia"/>
        <w:color w:val="4F81BD" w:themeColor="accent1"/>
        <w:sz w:val="20"/>
        <w:szCs w:val="20"/>
      </w:rPr>
      <w:fldChar w:fldCharType="begin"/>
    </w:r>
    <w:r w:rsidR="00C13F60">
      <w:rPr>
        <w:color w:val="4F81BD" w:themeColor="accent1"/>
        <w:sz w:val="20"/>
        <w:szCs w:val="20"/>
      </w:rPr>
      <w:instrText>PAGE    \* MERGEFORMAT</w:instrText>
    </w:r>
    <w:r w:rsidRPr="00025950">
      <w:rPr>
        <w:rFonts w:eastAsiaTheme="minorEastAsia"/>
        <w:color w:val="4F81BD" w:themeColor="accent1"/>
        <w:sz w:val="20"/>
        <w:szCs w:val="20"/>
      </w:rPr>
      <w:fldChar w:fldCharType="separate"/>
    </w:r>
    <w:r w:rsidR="00F7134F" w:rsidRPr="00F7134F">
      <w:rPr>
        <w:rFonts w:asciiTheme="majorHAnsi" w:eastAsiaTheme="majorEastAsia" w:hAnsiTheme="majorHAnsi" w:cstheme="majorBidi"/>
        <w:noProof/>
        <w:color w:val="4F81BD" w:themeColor="accent1"/>
        <w:sz w:val="20"/>
        <w:szCs w:val="20"/>
      </w:rPr>
      <w:t>5</w:t>
    </w:r>
    <w:r>
      <w:rPr>
        <w:rFonts w:asciiTheme="majorHAnsi" w:eastAsiaTheme="majorEastAsia" w:hAnsiTheme="majorHAnsi" w:cstheme="majorBidi"/>
        <w:color w:val="4F81BD" w:themeColor="accent1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2E8" w:rsidRDefault="008772E8" w:rsidP="00C13F60">
      <w:pPr>
        <w:spacing w:after="0" w:line="240" w:lineRule="auto"/>
      </w:pPr>
      <w:r>
        <w:separator/>
      </w:r>
    </w:p>
  </w:footnote>
  <w:footnote w:type="continuationSeparator" w:id="0">
    <w:p w:rsidR="008772E8" w:rsidRDefault="008772E8" w:rsidP="00C13F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7739C"/>
    <w:multiLevelType w:val="hybridMultilevel"/>
    <w:tmpl w:val="3EBE68B6"/>
    <w:lvl w:ilvl="0" w:tplc="A6626940">
      <w:start w:val="1"/>
      <w:numFmt w:val="decimal"/>
      <w:lvlText w:val="%1)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">
    <w:nsid w:val="47E30F09"/>
    <w:multiLevelType w:val="hybridMultilevel"/>
    <w:tmpl w:val="81CCD6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B51334"/>
    <w:multiLevelType w:val="hybridMultilevel"/>
    <w:tmpl w:val="8F90F0C2"/>
    <w:lvl w:ilvl="0" w:tplc="608AE890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1506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C13F60"/>
    <w:rsid w:val="00021359"/>
    <w:rsid w:val="00025950"/>
    <w:rsid w:val="000C0ACE"/>
    <w:rsid w:val="000E6932"/>
    <w:rsid w:val="001073F2"/>
    <w:rsid w:val="00174151"/>
    <w:rsid w:val="002D62B8"/>
    <w:rsid w:val="00326A0D"/>
    <w:rsid w:val="003F6495"/>
    <w:rsid w:val="003F7247"/>
    <w:rsid w:val="00406523"/>
    <w:rsid w:val="00436F8D"/>
    <w:rsid w:val="005351E4"/>
    <w:rsid w:val="005B405A"/>
    <w:rsid w:val="005D25A3"/>
    <w:rsid w:val="005F34CC"/>
    <w:rsid w:val="00622944"/>
    <w:rsid w:val="00674DAE"/>
    <w:rsid w:val="006D199A"/>
    <w:rsid w:val="006D4C29"/>
    <w:rsid w:val="00762E71"/>
    <w:rsid w:val="00770CFC"/>
    <w:rsid w:val="007809AA"/>
    <w:rsid w:val="007C78D1"/>
    <w:rsid w:val="008246DC"/>
    <w:rsid w:val="008412C4"/>
    <w:rsid w:val="00844E51"/>
    <w:rsid w:val="00873B6C"/>
    <w:rsid w:val="008772E8"/>
    <w:rsid w:val="008F56DA"/>
    <w:rsid w:val="009A6AF9"/>
    <w:rsid w:val="00A23499"/>
    <w:rsid w:val="00B14A07"/>
    <w:rsid w:val="00BC6BCA"/>
    <w:rsid w:val="00C01F8B"/>
    <w:rsid w:val="00C02535"/>
    <w:rsid w:val="00C13F60"/>
    <w:rsid w:val="00C37393"/>
    <w:rsid w:val="00D40D8C"/>
    <w:rsid w:val="00D51F10"/>
    <w:rsid w:val="00DB5437"/>
    <w:rsid w:val="00E22F3D"/>
    <w:rsid w:val="00E941C5"/>
    <w:rsid w:val="00F364E1"/>
    <w:rsid w:val="00F7134F"/>
    <w:rsid w:val="00F73484"/>
    <w:rsid w:val="00F8327D"/>
    <w:rsid w:val="00FF7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  <o:rules v:ext="edit">
        <o:r id="V:Rule1" type="callout" idref="#_x0000_s1028"/>
        <o:r id="V:Rule2" type="callout" idref="#_x0000_s1027"/>
        <o:r id="V:Rule3" type="callout" idref="#_x0000_s1029"/>
        <o:r id="V:Rule4" type="callout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F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13F60"/>
    <w:pPr>
      <w:spacing w:after="0" w:line="240" w:lineRule="auto"/>
    </w:pPr>
  </w:style>
  <w:style w:type="table" w:styleId="Mkatabulky">
    <w:name w:val="Table Grid"/>
    <w:basedOn w:val="Normlntabulka"/>
    <w:uiPriority w:val="99"/>
    <w:rsid w:val="00C13F60"/>
    <w:pPr>
      <w:spacing w:after="0" w:line="240" w:lineRule="auto"/>
    </w:pPr>
    <w:rPr>
      <w:rFonts w:ascii="Calibri" w:eastAsia="Calibri" w:hAnsi="Calibri" w:cs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3F60"/>
  </w:style>
  <w:style w:type="paragraph" w:styleId="Zpat">
    <w:name w:val="footer"/>
    <w:basedOn w:val="Normln"/>
    <w:link w:val="Zpat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3F60"/>
  </w:style>
  <w:style w:type="paragraph" w:styleId="Textbubliny">
    <w:name w:val="Balloon Text"/>
    <w:basedOn w:val="Normln"/>
    <w:link w:val="TextbublinyChar"/>
    <w:uiPriority w:val="99"/>
    <w:semiHidden/>
    <w:unhideWhenUsed/>
    <w:rsid w:val="005D25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25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F34C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3F6495"/>
  </w:style>
  <w:style w:type="character" w:styleId="Hypertextovodkaz">
    <w:name w:val="Hyperlink"/>
    <w:basedOn w:val="Standardnpsmoodstavce"/>
    <w:uiPriority w:val="99"/>
    <w:unhideWhenUsed/>
    <w:rsid w:val="003F64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F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13F60"/>
    <w:pPr>
      <w:spacing w:after="0" w:line="240" w:lineRule="auto"/>
    </w:pPr>
  </w:style>
  <w:style w:type="table" w:styleId="Mkatabulky">
    <w:name w:val="Table Grid"/>
    <w:basedOn w:val="Normlntabulka"/>
    <w:uiPriority w:val="99"/>
    <w:rsid w:val="00C13F60"/>
    <w:pPr>
      <w:spacing w:after="0" w:line="240" w:lineRule="auto"/>
    </w:pPr>
    <w:rPr>
      <w:rFonts w:ascii="Calibri" w:eastAsia="Calibri" w:hAnsi="Calibri" w:cs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3F60"/>
  </w:style>
  <w:style w:type="paragraph" w:styleId="Zpat">
    <w:name w:val="footer"/>
    <w:basedOn w:val="Normln"/>
    <w:link w:val="Zpat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3F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upload.wikimedia.org/wikipedia/commons/1/1b/Francois-Athenais_de_Rochechouart.jp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hyperlink" Target="http://cs.wikipedia.org/wiki/Soubor:Francois-Athenais_de_Rochechouart.jpg" TargetMode="External"/><Relationship Id="rId10" Type="http://schemas.openxmlformats.org/officeDocument/2006/relationships/hyperlink" Target="http://cs.wikipedia.org/wiki/Soubor:Holy_Trinity_Column-2.jpg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cs.wikipedia.org/wiki/Soubor:Holy_Trinity_Column-2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618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U1</cp:lastModifiedBy>
  <cp:revision>2</cp:revision>
  <cp:lastPrinted>2012-10-18T17:03:00Z</cp:lastPrinted>
  <dcterms:created xsi:type="dcterms:W3CDTF">2012-11-22T12:17:00Z</dcterms:created>
  <dcterms:modified xsi:type="dcterms:W3CDTF">2012-11-22T12:17:00Z</dcterms:modified>
</cp:coreProperties>
</file>