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DE8" w:rsidRPr="00122423" w:rsidRDefault="00106DE8" w:rsidP="00106DE8">
      <w:pPr>
        <w:jc w:val="center"/>
        <w:rPr>
          <w:b/>
          <w:bCs/>
          <w:sz w:val="28"/>
          <w:szCs w:val="28"/>
        </w:rPr>
      </w:pPr>
      <w:r w:rsidRPr="00122423">
        <w:rPr>
          <w:b/>
          <w:bCs/>
          <w:sz w:val="28"/>
          <w:szCs w:val="28"/>
        </w:rPr>
        <w:t>Od dotace EU k proměně vyučovací hodiny</w:t>
      </w:r>
    </w:p>
    <w:p w:rsidR="00106DE8" w:rsidRPr="00122423" w:rsidRDefault="00106DE8" w:rsidP="00106DE8">
      <w:pPr>
        <w:jc w:val="center"/>
        <w:rPr>
          <w:b/>
          <w:bCs/>
        </w:rPr>
      </w:pPr>
      <w:r w:rsidRPr="00122423">
        <w:rPr>
          <w:b/>
          <w:bCs/>
        </w:rPr>
        <w:t>registrační číslo projektu: CZ.1.07/1.4.00/21.0196</w:t>
      </w:r>
    </w:p>
    <w:p w:rsidR="00106DE8" w:rsidRPr="00122423" w:rsidRDefault="00106DE8" w:rsidP="00106DE8">
      <w:pPr>
        <w:jc w:val="center"/>
        <w:rPr>
          <w:b/>
          <w:bCs/>
        </w:rPr>
      </w:pPr>
    </w:p>
    <w:p w:rsidR="00106DE8" w:rsidRPr="00122423" w:rsidRDefault="00106DE8" w:rsidP="00106DE8">
      <w:pPr>
        <w:pStyle w:val="Normlnweb"/>
        <w:spacing w:before="0" w:beforeAutospacing="0" w:after="0" w:afterAutospacing="0"/>
        <w:rPr>
          <w:rFonts w:asciiTheme="minorHAnsi" w:hAnsiTheme="minorHAnsi"/>
        </w:rPr>
      </w:pPr>
      <w:r w:rsidRPr="00122423">
        <w:rPr>
          <w:rFonts w:asciiTheme="minorHAnsi" w:hAnsiTheme="minorHAnsi"/>
          <w:b/>
          <w:bCs/>
          <w:sz w:val="36"/>
          <w:szCs w:val="36"/>
        </w:rPr>
        <w:t xml:space="preserve">Příjemce: </w:t>
      </w:r>
    </w:p>
    <w:p w:rsidR="00106DE8" w:rsidRPr="00122423" w:rsidRDefault="00106DE8" w:rsidP="00106DE8">
      <w:pPr>
        <w:rPr>
          <w:b/>
          <w:bCs/>
          <w:sz w:val="36"/>
          <w:szCs w:val="36"/>
        </w:rPr>
      </w:pPr>
      <w:r w:rsidRPr="00122423">
        <w:rPr>
          <w:b/>
          <w:bCs/>
          <w:sz w:val="36"/>
          <w:szCs w:val="36"/>
        </w:rPr>
        <w:t xml:space="preserve">Základní škola, Základní umělecká škola a Mateřská škola </w:t>
      </w:r>
      <w:r w:rsidRPr="00122423">
        <w:rPr>
          <w:b/>
          <w:bCs/>
          <w:sz w:val="36"/>
          <w:szCs w:val="36"/>
        </w:rPr>
        <w:br/>
        <w:t xml:space="preserve">Lipnice nad Sázavou č. 213, </w:t>
      </w:r>
      <w:r w:rsidRPr="00122423">
        <w:rPr>
          <w:b/>
          <w:bCs/>
          <w:sz w:val="36"/>
          <w:szCs w:val="36"/>
        </w:rPr>
        <w:br/>
        <w:t>582 32 Lipnice nad Sázavou</w:t>
      </w:r>
    </w:p>
    <w:p w:rsidR="00106DE8" w:rsidRDefault="00106DE8" w:rsidP="00106DE8">
      <w:pPr>
        <w:pStyle w:val="Normlnweb"/>
        <w:spacing w:before="0" w:beforeAutospacing="0" w:after="0" w:afterAutospacing="0"/>
        <w:ind w:left="60"/>
        <w:rPr>
          <w:rFonts w:asciiTheme="minorHAnsi" w:hAnsiTheme="minorHAnsi"/>
          <w:b/>
          <w:bCs/>
          <w:sz w:val="36"/>
          <w:szCs w:val="36"/>
        </w:rPr>
      </w:pPr>
      <w:r w:rsidRPr="00122423">
        <w:rPr>
          <w:rFonts w:asciiTheme="minorHAnsi" w:hAnsiTheme="minorHAnsi"/>
          <w:b/>
          <w:bCs/>
          <w:sz w:val="36"/>
          <w:szCs w:val="36"/>
        </w:rPr>
        <w:t xml:space="preserve">Téma hodiny: </w:t>
      </w:r>
      <w:r w:rsidRPr="00122423">
        <w:rPr>
          <w:rFonts w:asciiTheme="minorHAnsi" w:hAnsiTheme="minorHAnsi"/>
          <w:b/>
          <w:bCs/>
          <w:sz w:val="36"/>
          <w:szCs w:val="36"/>
        </w:rPr>
        <w:tab/>
      </w:r>
      <w:r>
        <w:rPr>
          <w:rFonts w:asciiTheme="minorHAnsi" w:hAnsiTheme="minorHAnsi"/>
          <w:b/>
          <w:bCs/>
          <w:sz w:val="36"/>
          <w:szCs w:val="36"/>
        </w:rPr>
        <w:t>Slovní druhy (</w:t>
      </w:r>
      <w:proofErr w:type="spellStart"/>
      <w:r>
        <w:rPr>
          <w:rFonts w:asciiTheme="minorHAnsi" w:hAnsiTheme="minorHAnsi"/>
          <w:b/>
          <w:bCs/>
          <w:sz w:val="36"/>
          <w:szCs w:val="36"/>
        </w:rPr>
        <w:t>Parts</w:t>
      </w:r>
      <w:proofErr w:type="spellEnd"/>
      <w:r>
        <w:rPr>
          <w:rFonts w:asciiTheme="minorHAnsi" w:hAnsiTheme="minorHAnsi"/>
          <w:b/>
          <w:bCs/>
          <w:sz w:val="36"/>
          <w:szCs w:val="36"/>
        </w:rPr>
        <w:t xml:space="preserve"> </w:t>
      </w:r>
      <w:proofErr w:type="spellStart"/>
      <w:r>
        <w:rPr>
          <w:rFonts w:asciiTheme="minorHAnsi" w:hAnsiTheme="minorHAnsi"/>
          <w:b/>
          <w:bCs/>
          <w:sz w:val="36"/>
          <w:szCs w:val="36"/>
        </w:rPr>
        <w:t>of</w:t>
      </w:r>
      <w:proofErr w:type="spellEnd"/>
      <w:r>
        <w:rPr>
          <w:rFonts w:asciiTheme="minorHAnsi" w:hAnsiTheme="minorHAnsi"/>
          <w:b/>
          <w:bCs/>
          <w:sz w:val="36"/>
          <w:szCs w:val="36"/>
        </w:rPr>
        <w:t xml:space="preserve"> </w:t>
      </w:r>
      <w:proofErr w:type="spellStart"/>
      <w:r>
        <w:rPr>
          <w:rFonts w:asciiTheme="minorHAnsi" w:hAnsiTheme="minorHAnsi"/>
          <w:b/>
          <w:bCs/>
          <w:sz w:val="36"/>
          <w:szCs w:val="36"/>
        </w:rPr>
        <w:t>speech</w:t>
      </w:r>
      <w:proofErr w:type="spellEnd"/>
      <w:r>
        <w:rPr>
          <w:rFonts w:asciiTheme="minorHAnsi" w:hAnsiTheme="minorHAnsi"/>
          <w:b/>
          <w:bCs/>
          <w:sz w:val="36"/>
          <w:szCs w:val="36"/>
        </w:rPr>
        <w:t>)</w:t>
      </w:r>
    </w:p>
    <w:p w:rsidR="00106DE8" w:rsidRPr="00122423" w:rsidRDefault="00106DE8" w:rsidP="00106DE8">
      <w:pPr>
        <w:pStyle w:val="Normlnweb"/>
        <w:spacing w:before="0" w:beforeAutospacing="0" w:after="0" w:afterAutospacing="0"/>
        <w:ind w:left="60"/>
        <w:rPr>
          <w:rFonts w:asciiTheme="minorHAnsi" w:hAnsiTheme="minorHAnsi"/>
        </w:rPr>
      </w:pPr>
      <w:r w:rsidRPr="00122423">
        <w:rPr>
          <w:rFonts w:asciiTheme="minorHAnsi" w:hAnsiTheme="minorHAnsi"/>
          <w:b/>
          <w:bCs/>
          <w:sz w:val="36"/>
          <w:szCs w:val="36"/>
        </w:rPr>
        <w:t xml:space="preserve">Doporučeno pro: </w:t>
      </w:r>
      <w:r w:rsidRPr="00122423">
        <w:rPr>
          <w:rFonts w:asciiTheme="minorHAnsi" w:hAnsiTheme="minorHAnsi"/>
          <w:b/>
          <w:bCs/>
          <w:sz w:val="36"/>
          <w:szCs w:val="36"/>
        </w:rPr>
        <w:tab/>
      </w:r>
      <w:r>
        <w:rPr>
          <w:rFonts w:asciiTheme="minorHAnsi" w:hAnsiTheme="minorHAnsi"/>
          <w:b/>
          <w:bCs/>
          <w:i/>
          <w:iCs/>
          <w:sz w:val="36"/>
          <w:szCs w:val="36"/>
        </w:rPr>
        <w:t>možno přizpůsobit všem úrovním</w:t>
      </w:r>
    </w:p>
    <w:p w:rsidR="00106DE8" w:rsidRPr="00122423" w:rsidRDefault="00106DE8" w:rsidP="00106DE8">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Předmět: </w:t>
      </w:r>
      <w:r w:rsidRPr="00122423">
        <w:rPr>
          <w:rFonts w:asciiTheme="minorHAnsi" w:hAnsiTheme="minorHAnsi"/>
          <w:b/>
          <w:bCs/>
          <w:sz w:val="36"/>
          <w:szCs w:val="36"/>
        </w:rPr>
        <w:tab/>
      </w:r>
      <w:r w:rsidRPr="00122423">
        <w:rPr>
          <w:rFonts w:asciiTheme="minorHAnsi" w:hAnsiTheme="minorHAnsi"/>
          <w:b/>
          <w:bCs/>
          <w:sz w:val="36"/>
          <w:szCs w:val="36"/>
        </w:rPr>
        <w:tab/>
      </w:r>
      <w:r w:rsidRPr="00122423">
        <w:rPr>
          <w:rFonts w:asciiTheme="minorHAnsi" w:hAnsiTheme="minorHAnsi"/>
          <w:b/>
          <w:bCs/>
          <w:i/>
          <w:iCs/>
          <w:sz w:val="36"/>
          <w:szCs w:val="36"/>
        </w:rPr>
        <w:t>Anglický jazyk</w:t>
      </w:r>
    </w:p>
    <w:p w:rsidR="00106DE8" w:rsidRPr="00122423" w:rsidRDefault="00106DE8" w:rsidP="00106DE8">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Autor: </w:t>
      </w:r>
      <w:r w:rsidRPr="00122423">
        <w:rPr>
          <w:rFonts w:asciiTheme="minorHAnsi" w:hAnsiTheme="minorHAnsi"/>
          <w:b/>
          <w:bCs/>
          <w:sz w:val="36"/>
          <w:szCs w:val="36"/>
        </w:rPr>
        <w:tab/>
      </w:r>
      <w:r w:rsidRPr="00122423">
        <w:rPr>
          <w:rFonts w:asciiTheme="minorHAnsi" w:hAnsiTheme="minorHAnsi"/>
          <w:b/>
          <w:bCs/>
          <w:sz w:val="36"/>
          <w:szCs w:val="36"/>
        </w:rPr>
        <w:tab/>
        <w:t xml:space="preserve">        Pavlína Dolejšová</w:t>
      </w:r>
    </w:p>
    <w:p w:rsidR="00106DE8" w:rsidRPr="00122423" w:rsidRDefault="00106DE8" w:rsidP="00106DE8">
      <w:pPr>
        <w:rPr>
          <w:b/>
          <w:bCs/>
          <w:iCs/>
          <w:sz w:val="36"/>
          <w:szCs w:val="36"/>
        </w:rPr>
      </w:pPr>
      <w:r>
        <w:rPr>
          <w:b/>
          <w:bCs/>
          <w:iCs/>
          <w:sz w:val="36"/>
          <w:szCs w:val="36"/>
        </w:rPr>
        <w:t xml:space="preserve"> </w:t>
      </w:r>
      <w:r w:rsidRPr="00122423">
        <w:rPr>
          <w:b/>
          <w:bCs/>
          <w:iCs/>
          <w:sz w:val="36"/>
          <w:szCs w:val="36"/>
        </w:rPr>
        <w:t>Kód:</w:t>
      </w:r>
      <w:r w:rsidRPr="00122423">
        <w:rPr>
          <w:b/>
          <w:bCs/>
          <w:iCs/>
          <w:sz w:val="36"/>
          <w:szCs w:val="36"/>
        </w:rPr>
        <w:tab/>
      </w:r>
      <w:r w:rsidRPr="00122423">
        <w:rPr>
          <w:b/>
          <w:bCs/>
          <w:iCs/>
          <w:sz w:val="36"/>
          <w:szCs w:val="36"/>
        </w:rPr>
        <w:tab/>
      </w:r>
      <w:r>
        <w:rPr>
          <w:b/>
          <w:bCs/>
          <w:iCs/>
          <w:sz w:val="36"/>
          <w:szCs w:val="36"/>
        </w:rPr>
        <w:t xml:space="preserve">        </w:t>
      </w:r>
      <w:r w:rsidR="000C6A28">
        <w:rPr>
          <w:b/>
          <w:bCs/>
          <w:iCs/>
          <w:sz w:val="36"/>
          <w:szCs w:val="36"/>
        </w:rPr>
        <w:t>Cizí jazyky -</w:t>
      </w:r>
      <w:r w:rsidRPr="00122423">
        <w:rPr>
          <w:b/>
          <w:bCs/>
          <w:i/>
          <w:iCs/>
          <w:sz w:val="36"/>
          <w:szCs w:val="36"/>
        </w:rPr>
        <w:t xml:space="preserve">Inovace – </w:t>
      </w:r>
      <w:r w:rsidR="000C6A28">
        <w:rPr>
          <w:b/>
          <w:bCs/>
          <w:i/>
          <w:iCs/>
          <w:sz w:val="36"/>
          <w:szCs w:val="36"/>
        </w:rPr>
        <w:t>5Aj7</w:t>
      </w:r>
    </w:p>
    <w:p w:rsidR="00106DE8" w:rsidRPr="00E34655" w:rsidRDefault="00106DE8" w:rsidP="00106DE8">
      <w:pPr>
        <w:rPr>
          <w:b/>
          <w:bCs/>
          <w:i/>
          <w:iCs/>
          <w:sz w:val="36"/>
          <w:szCs w:val="36"/>
        </w:rPr>
      </w:pPr>
    </w:p>
    <w:p w:rsidR="00106DE8" w:rsidRPr="00E34655" w:rsidRDefault="00106DE8" w:rsidP="00106DE8">
      <w:pPr>
        <w:pStyle w:val="Normlnweb"/>
        <w:spacing w:before="0" w:beforeAutospacing="0" w:after="0" w:afterAutospacing="0"/>
        <w:ind w:left="60"/>
        <w:jc w:val="center"/>
        <w:rPr>
          <w:rFonts w:ascii="Calibri" w:hAnsi="Calibri" w:cs="Arial"/>
          <w:color w:val="F00000"/>
          <w:sz w:val="20"/>
          <w:szCs w:val="20"/>
        </w:rPr>
      </w:pPr>
      <w:r w:rsidRPr="00E34655">
        <w:rPr>
          <w:rFonts w:ascii="Calibri" w:hAnsi="Calibri" w:cs="Arial"/>
          <w:color w:val="F00000"/>
          <w:sz w:val="20"/>
          <w:szCs w:val="20"/>
        </w:rPr>
        <w:t xml:space="preserve">Materiál je určen pro bezplatné používání pro potřeby výuky a vzdělávání na všech typech škol </w:t>
      </w:r>
    </w:p>
    <w:p w:rsidR="00106DE8" w:rsidRPr="00E34655" w:rsidRDefault="00106DE8" w:rsidP="00106DE8">
      <w:pPr>
        <w:pStyle w:val="Normlnweb"/>
        <w:spacing w:before="0" w:beforeAutospacing="0" w:after="0" w:afterAutospacing="0"/>
        <w:ind w:left="60"/>
        <w:jc w:val="center"/>
        <w:rPr>
          <w:rFonts w:ascii="Calibri" w:hAnsi="Calibri"/>
        </w:rPr>
      </w:pPr>
      <w:r w:rsidRPr="00E34655">
        <w:rPr>
          <w:rFonts w:ascii="Calibri" w:hAnsi="Calibri" w:cs="Arial"/>
          <w:color w:val="F00000"/>
          <w:sz w:val="20"/>
          <w:szCs w:val="20"/>
        </w:rPr>
        <w:t>a školských zařízení.</w:t>
      </w:r>
    </w:p>
    <w:p w:rsidR="00106DE8" w:rsidRPr="00E34655" w:rsidRDefault="00106DE8" w:rsidP="00106DE8">
      <w:pPr>
        <w:jc w:val="center"/>
        <w:rPr>
          <w:rFonts w:cs="Arial"/>
          <w:color w:val="F00000"/>
          <w:sz w:val="20"/>
          <w:szCs w:val="20"/>
        </w:rPr>
      </w:pPr>
      <w:r w:rsidRPr="00E34655">
        <w:rPr>
          <w:rFonts w:cs="Arial"/>
          <w:color w:val="F00000"/>
          <w:sz w:val="20"/>
          <w:szCs w:val="20"/>
        </w:rPr>
        <w:t>Jakékoliv další využití podléhá autorskému zákonu.</w:t>
      </w:r>
    </w:p>
    <w:p w:rsidR="00106DE8" w:rsidRPr="00E34655" w:rsidRDefault="00106DE8" w:rsidP="00106DE8">
      <w:pPr>
        <w:rPr>
          <w:b/>
          <w:bCs/>
        </w:rPr>
      </w:pPr>
    </w:p>
    <w:p w:rsidR="00106DE8" w:rsidRPr="00E34655" w:rsidRDefault="00106DE8" w:rsidP="00106DE8">
      <w:pPr>
        <w:rPr>
          <w:b/>
          <w:bCs/>
          <w:sz w:val="36"/>
          <w:szCs w:val="36"/>
        </w:rPr>
      </w:pPr>
      <w:r w:rsidRPr="00E34655">
        <w:rPr>
          <w:b/>
          <w:bCs/>
        </w:rPr>
        <w:t>Tento výukový materiál vznikl v rámci Operačního programu Vzdělávání pro konkurenceschopnost.</w:t>
      </w:r>
    </w:p>
    <w:p w:rsidR="00106DE8" w:rsidRDefault="00106DE8" w:rsidP="00106DE8">
      <w:pPr>
        <w:rPr>
          <w:b/>
          <w:sz w:val="36"/>
          <w:szCs w:val="36"/>
        </w:rPr>
      </w:pPr>
    </w:p>
    <w:p w:rsidR="00106DE8" w:rsidRDefault="00106DE8">
      <w:pPr>
        <w:rPr>
          <w:b/>
          <w:sz w:val="28"/>
          <w:szCs w:val="28"/>
        </w:rPr>
      </w:pPr>
    </w:p>
    <w:p w:rsidR="00106DE8" w:rsidRDefault="00106DE8">
      <w:pPr>
        <w:rPr>
          <w:b/>
          <w:sz w:val="28"/>
          <w:szCs w:val="28"/>
        </w:rPr>
      </w:pPr>
    </w:p>
    <w:p w:rsidR="00106DE8" w:rsidRDefault="00106DE8">
      <w:pPr>
        <w:rPr>
          <w:b/>
          <w:sz w:val="28"/>
          <w:szCs w:val="28"/>
        </w:rPr>
      </w:pPr>
    </w:p>
    <w:p w:rsidR="00106DE8" w:rsidRDefault="00106DE8">
      <w:pPr>
        <w:rPr>
          <w:b/>
          <w:sz w:val="28"/>
          <w:szCs w:val="28"/>
        </w:rPr>
      </w:pPr>
    </w:p>
    <w:p w:rsidR="00106DE8" w:rsidRDefault="00106DE8">
      <w:pPr>
        <w:rPr>
          <w:b/>
          <w:sz w:val="28"/>
          <w:szCs w:val="28"/>
        </w:rPr>
      </w:pPr>
    </w:p>
    <w:p w:rsidR="00106DE8" w:rsidRDefault="00106DE8">
      <w:pPr>
        <w:rPr>
          <w:b/>
          <w:sz w:val="28"/>
          <w:szCs w:val="28"/>
        </w:rPr>
      </w:pPr>
    </w:p>
    <w:p w:rsidR="00106DE8" w:rsidRDefault="00106DE8">
      <w:pPr>
        <w:rPr>
          <w:b/>
          <w:sz w:val="28"/>
          <w:szCs w:val="28"/>
        </w:rPr>
      </w:pPr>
    </w:p>
    <w:p w:rsidR="003769ED" w:rsidRDefault="00CB4576">
      <w:pPr>
        <w:rPr>
          <w:b/>
          <w:sz w:val="28"/>
          <w:szCs w:val="28"/>
        </w:rPr>
      </w:pPr>
      <w:r w:rsidRPr="00CB4576">
        <w:rPr>
          <w:b/>
          <w:sz w:val="28"/>
          <w:szCs w:val="28"/>
        </w:rPr>
        <w:lastRenderedPageBreak/>
        <w:t>SLOVNÍ DRUHY (PARTS OF SPEECH)</w:t>
      </w:r>
    </w:p>
    <w:p w:rsidR="00CB4576" w:rsidRDefault="00CB4576" w:rsidP="00CB4576">
      <w:pPr>
        <w:pStyle w:val="Odstavecseseznamem"/>
        <w:numPr>
          <w:ilvl w:val="0"/>
          <w:numId w:val="2"/>
        </w:numPr>
      </w:pPr>
      <w:r>
        <w:t>Pomůcky – barevné kartičky, přičemž na kartičce jedné barvy je určena pouze pro jeden slovní druh.</w:t>
      </w:r>
    </w:p>
    <w:p w:rsidR="00CB4576" w:rsidRDefault="00CB4576" w:rsidP="00CB4576">
      <w:pPr>
        <w:pStyle w:val="Odstavecseseznamem"/>
      </w:pPr>
      <w:r>
        <w:t>Např.: podstatná jména (</w:t>
      </w:r>
      <w:proofErr w:type="spellStart"/>
      <w:r>
        <w:t>nouns</w:t>
      </w:r>
      <w:proofErr w:type="spellEnd"/>
      <w:r>
        <w:t>) = tmavě modrá (</w:t>
      </w:r>
      <w:proofErr w:type="spellStart"/>
      <w:r>
        <w:t>dark</w:t>
      </w:r>
      <w:proofErr w:type="spellEnd"/>
      <w:r>
        <w:t xml:space="preserve"> </w:t>
      </w:r>
      <w:proofErr w:type="spellStart"/>
      <w:r>
        <w:t>blue</w:t>
      </w:r>
      <w:proofErr w:type="spellEnd"/>
      <w:r>
        <w:t>)</w:t>
      </w:r>
    </w:p>
    <w:p w:rsidR="00CB4576" w:rsidRDefault="00CB4576" w:rsidP="00CB4576">
      <w:pPr>
        <w:pStyle w:val="Odstavecseseznamem"/>
      </w:pPr>
      <w:r>
        <w:t xml:space="preserve">            </w:t>
      </w:r>
      <w:proofErr w:type="spellStart"/>
      <w:r>
        <w:t>Zájména</w:t>
      </w:r>
      <w:proofErr w:type="spellEnd"/>
      <w:r>
        <w:t xml:space="preserve"> (</w:t>
      </w:r>
      <w:proofErr w:type="spellStart"/>
      <w:r>
        <w:t>pronouns</w:t>
      </w:r>
      <w:proofErr w:type="spellEnd"/>
      <w:r>
        <w:t>) = světle modrá (</w:t>
      </w:r>
      <w:proofErr w:type="spellStart"/>
      <w:r>
        <w:t>light</w:t>
      </w:r>
      <w:proofErr w:type="spellEnd"/>
      <w:r>
        <w:t xml:space="preserve"> </w:t>
      </w:r>
      <w:proofErr w:type="spellStart"/>
      <w:r>
        <w:t>blue</w:t>
      </w:r>
      <w:proofErr w:type="spellEnd"/>
      <w:r>
        <w:t>)</w:t>
      </w:r>
    </w:p>
    <w:p w:rsidR="00CB4576" w:rsidRDefault="00CB4576" w:rsidP="00CB4576">
      <w:pPr>
        <w:pStyle w:val="Odstavecseseznamem"/>
      </w:pPr>
      <w:r>
        <w:t xml:space="preserve">            Slovesa (</w:t>
      </w:r>
      <w:proofErr w:type="spellStart"/>
      <w:r>
        <w:t>verbs</w:t>
      </w:r>
      <w:proofErr w:type="spellEnd"/>
      <w:r>
        <w:t>) = zelená (green)</w:t>
      </w:r>
    </w:p>
    <w:p w:rsidR="00CB4576" w:rsidRDefault="00CB4576" w:rsidP="00CB4576">
      <w:pPr>
        <w:pStyle w:val="Odstavecseseznamem"/>
      </w:pPr>
      <w:r>
        <w:t xml:space="preserve">            Příslovce (</w:t>
      </w:r>
      <w:proofErr w:type="spellStart"/>
      <w:r>
        <w:t>adverbs</w:t>
      </w:r>
      <w:proofErr w:type="spellEnd"/>
      <w:r>
        <w:t>) = žlutá (</w:t>
      </w:r>
      <w:proofErr w:type="spellStart"/>
      <w:r>
        <w:t>yellow</w:t>
      </w:r>
      <w:proofErr w:type="spellEnd"/>
      <w:r>
        <w:t>)</w:t>
      </w:r>
    </w:p>
    <w:p w:rsidR="00CB4576" w:rsidRDefault="00CB4576" w:rsidP="00CB4576">
      <w:pPr>
        <w:pStyle w:val="Odstavecseseznamem"/>
      </w:pPr>
      <w:r>
        <w:t xml:space="preserve">           </w:t>
      </w:r>
      <w:r w:rsidR="00106DE8">
        <w:t xml:space="preserve"> </w:t>
      </w:r>
      <w:r>
        <w:t>Předložky (</w:t>
      </w:r>
      <w:proofErr w:type="spellStart"/>
      <w:r>
        <w:t>prepositions</w:t>
      </w:r>
      <w:proofErr w:type="spellEnd"/>
      <w:r>
        <w:t>) = fialová (</w:t>
      </w:r>
      <w:proofErr w:type="spellStart"/>
      <w:r>
        <w:t>purple</w:t>
      </w:r>
      <w:proofErr w:type="spellEnd"/>
      <w:r>
        <w:t>)</w:t>
      </w:r>
    </w:p>
    <w:p w:rsidR="00106DE8" w:rsidRDefault="00106DE8" w:rsidP="00CB4576">
      <w:pPr>
        <w:pStyle w:val="Odstavecseseznamem"/>
      </w:pPr>
      <w:r>
        <w:t xml:space="preserve">            Spojky (</w:t>
      </w:r>
      <w:proofErr w:type="spellStart"/>
      <w:r>
        <w:t>conjunctions</w:t>
      </w:r>
      <w:proofErr w:type="spellEnd"/>
      <w:r>
        <w:t>) = růžová (pink)</w:t>
      </w:r>
    </w:p>
    <w:p w:rsidR="00CB4576" w:rsidRDefault="00CB4576" w:rsidP="00CB4576">
      <w:pPr>
        <w:pStyle w:val="Odstavecseseznamem"/>
      </w:pPr>
      <w:r>
        <w:t xml:space="preserve">            Přídavná jména (</w:t>
      </w:r>
      <w:proofErr w:type="spellStart"/>
      <w:r>
        <w:t>adjectives</w:t>
      </w:r>
      <w:proofErr w:type="spellEnd"/>
      <w:r>
        <w:t>) = oranžová (</w:t>
      </w:r>
      <w:proofErr w:type="spellStart"/>
      <w:r>
        <w:t>orange</w:t>
      </w:r>
      <w:proofErr w:type="spellEnd"/>
      <w:r>
        <w:t>)</w:t>
      </w:r>
    </w:p>
    <w:p w:rsidR="00106DE8" w:rsidRDefault="00106DE8" w:rsidP="00CB4576">
      <w:pPr>
        <w:pStyle w:val="Odstavecseseznamem"/>
      </w:pPr>
      <w:r>
        <w:t xml:space="preserve">            Citoslovce (</w:t>
      </w:r>
      <w:proofErr w:type="spellStart"/>
      <w:proofErr w:type="gramStart"/>
      <w:r>
        <w:t>intejcestions</w:t>
      </w:r>
      <w:proofErr w:type="spellEnd"/>
      <w:r>
        <w:t>)  = červená</w:t>
      </w:r>
      <w:proofErr w:type="gramEnd"/>
      <w:r>
        <w:t xml:space="preserve"> (</w:t>
      </w:r>
      <w:proofErr w:type="spellStart"/>
      <w:r>
        <w:t>red</w:t>
      </w:r>
      <w:proofErr w:type="spellEnd"/>
      <w:r>
        <w:t>)</w:t>
      </w:r>
    </w:p>
    <w:p w:rsidR="00106DE8" w:rsidRDefault="00106DE8" w:rsidP="00106DE8">
      <w:pPr>
        <w:pStyle w:val="Odstavecseseznamem"/>
      </w:pPr>
      <w:r>
        <w:t xml:space="preserve">            </w:t>
      </w:r>
      <w:r>
        <w:rPr>
          <w:sz w:val="24"/>
        </w:rPr>
        <w:t>(</w:t>
      </w:r>
      <w:r>
        <w:t>Členy (</w:t>
      </w:r>
      <w:proofErr w:type="spellStart"/>
      <w:r>
        <w:t>articles</w:t>
      </w:r>
      <w:proofErr w:type="spellEnd"/>
      <w:r>
        <w:t>) = hnědá (</w:t>
      </w:r>
      <w:proofErr w:type="spellStart"/>
      <w:r>
        <w:t>brown</w:t>
      </w:r>
      <w:proofErr w:type="spellEnd"/>
      <w:r>
        <w:t>)</w:t>
      </w:r>
    </w:p>
    <w:p w:rsidR="00106DE8" w:rsidRPr="00106DE8" w:rsidRDefault="00475E8F" w:rsidP="00CB4576">
      <w:pPr>
        <w:pStyle w:val="Odstavecseseznamem"/>
        <w:rPr>
          <w:sz w:val="24"/>
        </w:rPr>
      </w:pPr>
      <w:r>
        <w:rPr>
          <w:sz w:val="24"/>
        </w:rPr>
        <w:t xml:space="preserve">           </w:t>
      </w:r>
      <w:r w:rsidR="00106DE8">
        <w:rPr>
          <w:sz w:val="24"/>
        </w:rPr>
        <w:t>Číslovky (numerus) = tmavě zelená (</w:t>
      </w:r>
      <w:proofErr w:type="spellStart"/>
      <w:r w:rsidR="00106DE8">
        <w:rPr>
          <w:sz w:val="24"/>
        </w:rPr>
        <w:t>dark</w:t>
      </w:r>
      <w:proofErr w:type="spellEnd"/>
      <w:r w:rsidR="00106DE8">
        <w:rPr>
          <w:sz w:val="24"/>
        </w:rPr>
        <w:t xml:space="preserve"> green))  </w:t>
      </w:r>
    </w:p>
    <w:p w:rsidR="00CB4576" w:rsidRDefault="00CB4576" w:rsidP="00CB4576">
      <w:pPr>
        <w:pStyle w:val="Odstavecseseznamem"/>
      </w:pPr>
    </w:p>
    <w:p w:rsidR="00CB4576" w:rsidRDefault="00CB4576" w:rsidP="007A3ACF">
      <w:pPr>
        <w:pStyle w:val="Odstavecseseznamem"/>
        <w:numPr>
          <w:ilvl w:val="0"/>
          <w:numId w:val="2"/>
        </w:numPr>
      </w:pPr>
      <w:r>
        <w:t>Aktivity:</w:t>
      </w:r>
    </w:p>
    <w:p w:rsidR="007A3ACF" w:rsidRDefault="007A3ACF" w:rsidP="007A3ACF">
      <w:pPr>
        <w:pStyle w:val="Odstavecseseznamem"/>
      </w:pPr>
      <w:r>
        <w:t>Aktivita 1:</w:t>
      </w:r>
    </w:p>
    <w:p w:rsidR="007A3ACF" w:rsidRDefault="007A3ACF" w:rsidP="007A3ACF">
      <w:pPr>
        <w:pStyle w:val="Odstavecseseznamem"/>
      </w:pPr>
      <w:r>
        <w:t>Pomůcky: barevné kartičky</w:t>
      </w:r>
    </w:p>
    <w:p w:rsidR="00CB4576" w:rsidRDefault="007A3ACF" w:rsidP="00CB4576">
      <w:pPr>
        <w:pStyle w:val="Odstavecseseznamem"/>
        <w:numPr>
          <w:ilvl w:val="0"/>
          <w:numId w:val="3"/>
        </w:numPr>
      </w:pPr>
      <w:r>
        <w:t xml:space="preserve">Učitel rozdělí </w:t>
      </w:r>
      <w:r w:rsidR="00CB4576">
        <w:t>třídu na 2 týmy. Rozhodněte, který tým bude začínat.</w:t>
      </w:r>
    </w:p>
    <w:p w:rsidR="00CB4576" w:rsidRDefault="007A3ACF" w:rsidP="00CB4576">
      <w:pPr>
        <w:pStyle w:val="Odstavecseseznamem"/>
        <w:numPr>
          <w:ilvl w:val="0"/>
          <w:numId w:val="3"/>
        </w:numPr>
      </w:pPr>
      <w:r>
        <w:t>Napíše</w:t>
      </w:r>
      <w:r w:rsidR="00CB4576">
        <w:t xml:space="preserve"> na tabuli</w:t>
      </w:r>
      <w:r>
        <w:t xml:space="preserve"> větu. Jednotlivá slova přidělí</w:t>
      </w:r>
      <w:r w:rsidR="00CB4576">
        <w:t xml:space="preserve"> jednotlivým studentům z 1 týmu. Každý student samostatně určí, jaké je jeho slovíčko slovní druh. Vybere si kartičku příslušné barvy a slovíčko na ni napíše. Všichni studenti drží své kartičky před sebou a postaví se do řady podle pořadí slovíček ve větě.</w:t>
      </w:r>
    </w:p>
    <w:p w:rsidR="00CB4576" w:rsidRDefault="00CB4576" w:rsidP="00CB4576">
      <w:pPr>
        <w:pStyle w:val="Odstavecseseznamem"/>
        <w:numPr>
          <w:ilvl w:val="0"/>
          <w:numId w:val="3"/>
        </w:numPr>
      </w:pPr>
      <w:r>
        <w:t>Pokud tým popsal všechna slovíčka správně, získává 10 bodů. Pokud se dopustil chyb, druhý tým získ</w:t>
      </w:r>
      <w:r w:rsidR="007A3ACF">
        <w:t>ává šanci je opravit. Student z</w:t>
      </w:r>
      <w:r>
        <w:t xml:space="preserve"> 2 týmu oznámí, které slovo je podle něj označeno špatně, učitel reaguje pouze ANO nebo NE. Pokud učitel odpoví NE, žák je pro toto kolo venku ze hry a tým 1 získáv</w:t>
      </w:r>
      <w:r w:rsidR="007A3ACF">
        <w:t>á bod. Pokud je odpověď ANO, žák</w:t>
      </w:r>
      <w:r>
        <w:t xml:space="preserve"> získá možnost chybu </w:t>
      </w:r>
      <w:r w:rsidR="007A3ACF">
        <w:t xml:space="preserve">opravit. Jestliže chybu opraví </w:t>
      </w:r>
      <w:r>
        <w:t xml:space="preserve">správně, </w:t>
      </w:r>
      <w:r w:rsidR="007A3ACF">
        <w:t xml:space="preserve">jeho tým </w:t>
      </w:r>
      <w:r>
        <w:t xml:space="preserve">získává </w:t>
      </w:r>
      <w:r w:rsidR="007A3ACF">
        <w:t>2 body. Jedno kolo pokračuje do doby, než jsou všechny chyby opraveny. Pokud už nezbývají hráči, kteří by mohli chyby opravovat, nebo už žádné chyby nenacházejí, učitel ohlásí konec kola. Pokud ve větě zbyly ještě nějaké chyby, učitel je se žáky opraví před začátkem dalšího kola.</w:t>
      </w:r>
    </w:p>
    <w:p w:rsidR="00106DE8" w:rsidRDefault="00FC6F4D" w:rsidP="00106DE8">
      <w:r>
        <w:t>Příklady rozdělení slovních druhů:</w:t>
      </w:r>
    </w:p>
    <w:tbl>
      <w:tblPr>
        <w:tblW w:w="0" w:type="auto"/>
        <w:tblCellSpacing w:w="0" w:type="dxa"/>
        <w:shd w:val="clear" w:color="auto" w:fill="FFFFFF"/>
        <w:tblCellMar>
          <w:left w:w="0" w:type="dxa"/>
          <w:right w:w="0" w:type="dxa"/>
        </w:tblCellMar>
        <w:tblLook w:val="04A0"/>
      </w:tblPr>
      <w:tblGrid>
        <w:gridCol w:w="735"/>
        <w:gridCol w:w="50"/>
        <w:gridCol w:w="1561"/>
        <w:gridCol w:w="50"/>
        <w:gridCol w:w="2397"/>
      </w:tblGrid>
      <w:tr w:rsidR="00FC6F4D" w:rsidRPr="00FC6F4D" w:rsidTr="00FC6F4D">
        <w:trPr>
          <w:tblCellSpacing w:w="0" w:type="dxa"/>
        </w:trPr>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19"/>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lang w:eastAsia="cs-CZ"/>
                    </w:rPr>
                    <w:t>Stop!</w:t>
                  </w:r>
                </w:p>
              </w:tc>
            </w:tr>
          </w:tbl>
          <w:p w:rsidR="00FC6F4D" w:rsidRPr="00FC6F4D" w:rsidRDefault="00FC6F4D" w:rsidP="00FC6F4D">
            <w:pPr>
              <w:spacing w:after="0" w:line="240" w:lineRule="auto"/>
              <w:rPr>
                <w:rFonts w:eastAsia="Times New Roman" w:cs="Times New Roman"/>
                <w:color w:val="000000"/>
                <w:lang w:eastAsia="cs-CZ"/>
              </w:rPr>
            </w:pPr>
          </w:p>
        </w:tc>
        <w:tc>
          <w:tcPr>
            <w:tcW w:w="0" w:type="auto"/>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 </w:t>
            </w:r>
          </w:p>
        </w:tc>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13"/>
              <w:gridCol w:w="832"/>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lang w:eastAsia="cs-CZ"/>
                    </w:rPr>
                    <w:t>John</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works</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c>
          <w:tcPr>
            <w:tcW w:w="0" w:type="auto"/>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 </w:t>
            </w:r>
          </w:p>
        </w:tc>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13"/>
              <w:gridCol w:w="652"/>
              <w:gridCol w:w="1016"/>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lang w:eastAsia="cs-CZ"/>
                    </w:rPr>
                    <w:t>John</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is</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working</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r>
    </w:tbl>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color w:val="000000"/>
          <w:shd w:val="clear" w:color="auto" w:fill="FFFFFF"/>
          <w:lang w:eastAsia="cs-CZ"/>
        </w:rPr>
        <w:t> </w:t>
      </w:r>
    </w:p>
    <w:tbl>
      <w:tblPr>
        <w:tblW w:w="0" w:type="auto"/>
        <w:tblCellSpacing w:w="0" w:type="dxa"/>
        <w:shd w:val="clear" w:color="auto" w:fill="FFFFFF"/>
        <w:tblCellMar>
          <w:left w:w="0" w:type="dxa"/>
          <w:right w:w="0" w:type="dxa"/>
        </w:tblCellMar>
        <w:tblLook w:val="04A0"/>
      </w:tblPr>
      <w:tblGrid>
        <w:gridCol w:w="2730"/>
        <w:gridCol w:w="50"/>
        <w:gridCol w:w="3604"/>
      </w:tblGrid>
      <w:tr w:rsidR="00FC6F4D" w:rsidRPr="00FC6F4D" w:rsidTr="00FC6F4D">
        <w:trPr>
          <w:tblCellSpacing w:w="0" w:type="dxa"/>
        </w:trPr>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027"/>
              <w:gridCol w:w="702"/>
              <w:gridCol w:w="985"/>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pronoun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She</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loves</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animals</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c>
          <w:tcPr>
            <w:tcW w:w="0" w:type="auto"/>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 </w:t>
            </w:r>
          </w:p>
        </w:tc>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952"/>
              <w:gridCol w:w="652"/>
              <w:gridCol w:w="1071"/>
              <w:gridCol w:w="913"/>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adjective</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Animals</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like</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kind</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people</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r>
    </w:tbl>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color w:val="000000"/>
          <w:shd w:val="clear" w:color="auto" w:fill="FFFFFF"/>
          <w:lang w:eastAsia="cs-CZ"/>
        </w:rPr>
        <w:t> </w:t>
      </w:r>
    </w:p>
    <w:tbl>
      <w:tblPr>
        <w:tblW w:w="0" w:type="auto"/>
        <w:tblCellSpacing w:w="0" w:type="dxa"/>
        <w:shd w:val="clear" w:color="auto" w:fill="FFFFFF"/>
        <w:tblCellMar>
          <w:left w:w="0" w:type="dxa"/>
          <w:right w:w="0" w:type="dxa"/>
        </w:tblCellMar>
        <w:tblLook w:val="04A0"/>
      </w:tblPr>
      <w:tblGrid>
        <w:gridCol w:w="3320"/>
        <w:gridCol w:w="50"/>
        <w:gridCol w:w="3568"/>
      </w:tblGrid>
      <w:tr w:rsidR="00FC6F4D" w:rsidRPr="00FC6F4D" w:rsidTr="00FC6F4D">
        <w:trPr>
          <w:tblCellSpacing w:w="0" w:type="dxa"/>
        </w:trPr>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13"/>
              <w:gridCol w:w="843"/>
              <w:gridCol w:w="870"/>
              <w:gridCol w:w="878"/>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adverb</w:t>
                  </w:r>
                  <w:proofErr w:type="spellEnd"/>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lang w:eastAsia="cs-CZ"/>
                    </w:rPr>
                    <w:t>Tara</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speaks</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English</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well</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c>
          <w:tcPr>
            <w:tcW w:w="0" w:type="auto"/>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 </w:t>
            </w:r>
          </w:p>
        </w:tc>
        <w:tc>
          <w:tcPr>
            <w:tcW w:w="0" w:type="auto"/>
            <w:shd w:val="clear" w:color="auto" w:fill="FFFFFF"/>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13"/>
              <w:gridCol w:w="843"/>
              <w:gridCol w:w="1071"/>
              <w:gridCol w:w="925"/>
            </w:tblGrid>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b/>
                      <w:bCs/>
                      <w:lang w:eastAsia="cs-CZ"/>
                    </w:rPr>
                    <w:t>verb</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adjective</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b/>
                      <w:bCs/>
                      <w:lang w:eastAsia="cs-CZ"/>
                    </w:rPr>
                    <w:t>noun</w:t>
                  </w:r>
                  <w:proofErr w:type="spellEnd"/>
                </w:p>
              </w:tc>
            </w:tr>
            <w:tr w:rsidR="00FC6F4D" w:rsidRPr="00FC6F4D">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lang w:eastAsia="cs-CZ"/>
                    </w:rPr>
                    <w:t>Tara</w:t>
                  </w:r>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speaks</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good</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C6F4D" w:rsidRPr="00FC6F4D" w:rsidRDefault="00FC6F4D" w:rsidP="00FC6F4D">
                  <w:pPr>
                    <w:spacing w:after="0" w:line="240" w:lineRule="auto"/>
                    <w:rPr>
                      <w:rFonts w:eastAsia="Times New Roman" w:cs="Times New Roman"/>
                      <w:lang w:eastAsia="cs-CZ"/>
                    </w:rPr>
                  </w:pPr>
                  <w:proofErr w:type="spellStart"/>
                  <w:r w:rsidRPr="00FC6F4D">
                    <w:rPr>
                      <w:rFonts w:eastAsia="Times New Roman" w:cs="Times New Roman"/>
                      <w:lang w:eastAsia="cs-CZ"/>
                    </w:rPr>
                    <w:t>English</w:t>
                  </w:r>
                  <w:proofErr w:type="spellEnd"/>
                  <w:r w:rsidRPr="00FC6F4D">
                    <w:rPr>
                      <w:rFonts w:eastAsia="Times New Roman" w:cs="Times New Roman"/>
                      <w:lang w:eastAsia="cs-CZ"/>
                    </w:rPr>
                    <w:t>.</w:t>
                  </w:r>
                </w:p>
              </w:tc>
            </w:tr>
          </w:tbl>
          <w:p w:rsidR="00FC6F4D" w:rsidRPr="00FC6F4D" w:rsidRDefault="00FC6F4D" w:rsidP="00FC6F4D">
            <w:pPr>
              <w:spacing w:after="0" w:line="240" w:lineRule="auto"/>
              <w:rPr>
                <w:rFonts w:eastAsia="Times New Roman" w:cs="Times New Roman"/>
                <w:color w:val="000000"/>
                <w:lang w:eastAsia="cs-CZ"/>
              </w:rPr>
            </w:pPr>
          </w:p>
        </w:tc>
      </w:tr>
    </w:tbl>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color w:val="000000"/>
          <w:shd w:val="clear" w:color="auto" w:fill="FFFFFF"/>
          <w:lang w:eastAsia="cs-CZ"/>
        </w:rPr>
        <w:lastRenderedPageBreak/>
        <w:t> </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tblPr>
      <w:tblGrid>
        <w:gridCol w:w="1027"/>
        <w:gridCol w:w="652"/>
        <w:gridCol w:w="1292"/>
        <w:gridCol w:w="814"/>
        <w:gridCol w:w="861"/>
        <w:gridCol w:w="921"/>
      </w:tblGrid>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pronoun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b/>
                <w:bCs/>
                <w:color w:val="000000"/>
                <w:lang w:eastAsia="cs-CZ"/>
              </w:rPr>
              <w:t>verb</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preposition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Pr>
                <w:rFonts w:eastAsia="Times New Roman" w:cs="Times New Roman"/>
                <w:b/>
                <w:bCs/>
                <w:color w:val="000000"/>
                <w:lang w:eastAsia="cs-CZ"/>
              </w:rPr>
              <w:t>article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adverb</w:t>
            </w:r>
            <w:proofErr w:type="spellEnd"/>
          </w:p>
        </w:tc>
      </w:tr>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She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ran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to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the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station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quickly</w:t>
            </w:r>
            <w:proofErr w:type="spellEnd"/>
            <w:r w:rsidRPr="00FC6F4D">
              <w:rPr>
                <w:rFonts w:eastAsia="Times New Roman" w:cs="Times New Roman"/>
                <w:color w:val="000000"/>
                <w:lang w:eastAsia="cs-CZ"/>
              </w:rPr>
              <w:t>.</w:t>
            </w:r>
          </w:p>
        </w:tc>
      </w:tr>
    </w:tbl>
    <w:p w:rsidR="00FC6F4D" w:rsidRPr="00FC6F4D" w:rsidRDefault="00FC6F4D" w:rsidP="00FC6F4D">
      <w:pPr>
        <w:spacing w:after="0" w:line="240" w:lineRule="auto"/>
        <w:rPr>
          <w:rFonts w:eastAsia="Times New Roman" w:cs="Times New Roman"/>
          <w:lang w:eastAsia="cs-CZ"/>
        </w:rPr>
      </w:pPr>
      <w:r w:rsidRPr="00FC6F4D">
        <w:rPr>
          <w:rFonts w:eastAsia="Times New Roman" w:cs="Times New Roman"/>
          <w:color w:val="000000"/>
          <w:shd w:val="clear" w:color="auto" w:fill="FFFFFF"/>
          <w:lang w:eastAsia="cs-CZ"/>
        </w:rPr>
        <w:t> </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tblPr>
      <w:tblGrid>
        <w:gridCol w:w="732"/>
        <w:gridCol w:w="652"/>
        <w:gridCol w:w="582"/>
        <w:gridCol w:w="843"/>
        <w:gridCol w:w="1320"/>
        <w:gridCol w:w="732"/>
        <w:gridCol w:w="652"/>
        <w:gridCol w:w="771"/>
      </w:tblGrid>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pron</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b/>
                <w:bCs/>
                <w:color w:val="000000"/>
                <w:lang w:eastAsia="cs-CZ"/>
              </w:rPr>
              <w:t>verb</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adj</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conjunction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pron</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b/>
                <w:bCs/>
                <w:color w:val="000000"/>
                <w:lang w:eastAsia="cs-CZ"/>
              </w:rPr>
              <w:t>verb</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pron</w:t>
            </w:r>
            <w:proofErr w:type="spellEnd"/>
            <w:r w:rsidRPr="00FC6F4D">
              <w:rPr>
                <w:rFonts w:eastAsia="Times New Roman" w:cs="Times New Roman"/>
                <w:b/>
                <w:bCs/>
                <w:color w:val="000000"/>
                <w:lang w:eastAsia="cs-CZ"/>
              </w:rPr>
              <w:t>.</w:t>
            </w:r>
          </w:p>
        </w:tc>
      </w:tr>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She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likes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big</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snakes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but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hate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them</w:t>
            </w:r>
            <w:proofErr w:type="spellEnd"/>
            <w:r w:rsidRPr="00FC6F4D">
              <w:rPr>
                <w:rFonts w:eastAsia="Times New Roman" w:cs="Times New Roman"/>
                <w:color w:val="000000"/>
                <w:lang w:eastAsia="cs-CZ"/>
              </w:rPr>
              <w:t>.</w:t>
            </w:r>
          </w:p>
        </w:tc>
      </w:tr>
    </w:tbl>
    <w:p w:rsidR="00FC6F4D" w:rsidRPr="00FC6F4D" w:rsidRDefault="00FC6F4D" w:rsidP="00FC6F4D">
      <w:pPr>
        <w:shd w:val="clear" w:color="auto" w:fill="FFFFFF"/>
        <w:spacing w:before="100" w:beforeAutospacing="1" w:after="100" w:afterAutospacing="1" w:line="240" w:lineRule="auto"/>
        <w:rPr>
          <w:rFonts w:eastAsia="Times New Roman" w:cs="Times New Roman"/>
          <w:color w:val="000000"/>
          <w:lang w:eastAsia="cs-CZ"/>
        </w:rPr>
      </w:pPr>
      <w:proofErr w:type="spellStart"/>
      <w:r w:rsidRPr="00FC6F4D">
        <w:rPr>
          <w:rFonts w:eastAsia="Times New Roman" w:cs="Times New Roman"/>
          <w:color w:val="000000"/>
          <w:lang w:eastAsia="cs-CZ"/>
        </w:rPr>
        <w:t>Here</w:t>
      </w:r>
      <w:proofErr w:type="spellEnd"/>
      <w:r w:rsidRPr="00FC6F4D">
        <w:rPr>
          <w:rFonts w:eastAsia="Times New Roman" w:cs="Times New Roman"/>
          <w:color w:val="000000"/>
          <w:lang w:eastAsia="cs-CZ"/>
        </w:rPr>
        <w:t xml:space="preserve"> </w:t>
      </w:r>
      <w:proofErr w:type="spellStart"/>
      <w:r w:rsidRPr="00FC6F4D">
        <w:rPr>
          <w:rFonts w:eastAsia="Times New Roman" w:cs="Times New Roman"/>
          <w:color w:val="000000"/>
          <w:lang w:eastAsia="cs-CZ"/>
        </w:rPr>
        <w:t>is</w:t>
      </w:r>
      <w:proofErr w:type="spellEnd"/>
      <w:r w:rsidRPr="00FC6F4D">
        <w:rPr>
          <w:rFonts w:eastAsia="Times New Roman" w:cs="Times New Roman"/>
          <w:color w:val="000000"/>
          <w:lang w:eastAsia="cs-CZ"/>
        </w:rPr>
        <w:t xml:space="preserve"> a sentence </w:t>
      </w:r>
      <w:proofErr w:type="spellStart"/>
      <w:r w:rsidRPr="00FC6F4D">
        <w:rPr>
          <w:rFonts w:eastAsia="Times New Roman" w:cs="Times New Roman"/>
          <w:color w:val="000000"/>
          <w:lang w:eastAsia="cs-CZ"/>
        </w:rPr>
        <w:t>that</w:t>
      </w:r>
      <w:proofErr w:type="spellEnd"/>
      <w:r w:rsidRPr="00FC6F4D">
        <w:rPr>
          <w:rFonts w:eastAsia="Times New Roman" w:cs="Times New Roman"/>
          <w:color w:val="000000"/>
          <w:lang w:eastAsia="cs-CZ"/>
        </w:rPr>
        <w:t xml:space="preserve"> </w:t>
      </w:r>
      <w:proofErr w:type="spellStart"/>
      <w:r w:rsidRPr="00FC6F4D">
        <w:rPr>
          <w:rFonts w:eastAsia="Times New Roman" w:cs="Times New Roman"/>
          <w:color w:val="000000"/>
          <w:lang w:eastAsia="cs-CZ"/>
        </w:rPr>
        <w:t>contains</w:t>
      </w:r>
      <w:proofErr w:type="spellEnd"/>
      <w:r w:rsidRPr="00FC6F4D">
        <w:rPr>
          <w:rFonts w:eastAsia="Times New Roman" w:cs="Times New Roman"/>
          <w:color w:val="000000"/>
          <w:lang w:eastAsia="cs-CZ"/>
        </w:rPr>
        <w:t xml:space="preserve"> </w:t>
      </w:r>
      <w:proofErr w:type="spellStart"/>
      <w:r w:rsidRPr="00FC6F4D">
        <w:rPr>
          <w:rFonts w:eastAsia="Times New Roman" w:cs="Times New Roman"/>
          <w:color w:val="000000"/>
          <w:lang w:eastAsia="cs-CZ"/>
        </w:rPr>
        <w:t>every</w:t>
      </w:r>
      <w:proofErr w:type="spellEnd"/>
      <w:r w:rsidRPr="00FC6F4D">
        <w:rPr>
          <w:rFonts w:eastAsia="Times New Roman" w:cs="Times New Roman"/>
          <w:color w:val="000000"/>
          <w:lang w:eastAsia="cs-CZ"/>
        </w:rPr>
        <w:t xml:space="preserve"> part </w:t>
      </w:r>
      <w:proofErr w:type="spellStart"/>
      <w:r w:rsidRPr="00FC6F4D">
        <w:rPr>
          <w:rFonts w:eastAsia="Times New Roman" w:cs="Times New Roman"/>
          <w:color w:val="000000"/>
          <w:lang w:eastAsia="cs-CZ"/>
        </w:rPr>
        <w:t>of</w:t>
      </w:r>
      <w:proofErr w:type="spellEnd"/>
      <w:r w:rsidRPr="00FC6F4D">
        <w:rPr>
          <w:rFonts w:eastAsia="Times New Roman" w:cs="Times New Roman"/>
          <w:color w:val="000000"/>
          <w:lang w:eastAsia="cs-CZ"/>
        </w:rPr>
        <w:t xml:space="preserve"> </w:t>
      </w:r>
      <w:proofErr w:type="spellStart"/>
      <w:r w:rsidRPr="00FC6F4D">
        <w:rPr>
          <w:rFonts w:eastAsia="Times New Roman" w:cs="Times New Roman"/>
          <w:color w:val="000000"/>
          <w:lang w:eastAsia="cs-CZ"/>
        </w:rPr>
        <w:t>speech</w:t>
      </w:r>
      <w:proofErr w:type="spellEnd"/>
      <w:r w:rsidRPr="00FC6F4D">
        <w:rPr>
          <w:rFonts w:eastAsia="Times New Roman" w:cs="Times New Roman"/>
          <w:color w:val="000000"/>
          <w:lang w:eastAsia="cs-CZ"/>
        </w:rPr>
        <w:t>:</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tblPr>
      <w:tblGrid>
        <w:gridCol w:w="1303"/>
        <w:gridCol w:w="732"/>
        <w:gridCol w:w="684"/>
        <w:gridCol w:w="791"/>
        <w:gridCol w:w="713"/>
        <w:gridCol w:w="654"/>
        <w:gridCol w:w="724"/>
        <w:gridCol w:w="818"/>
        <w:gridCol w:w="878"/>
      </w:tblGrid>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interjection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pron</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conj</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adj</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b/>
                <w:bCs/>
                <w:color w:val="000000"/>
                <w:lang w:eastAsia="cs-CZ"/>
              </w:rPr>
              <w:t>verb</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prep</w:t>
            </w:r>
            <w:proofErr w:type="spellEnd"/>
            <w:r w:rsidRPr="00FC6F4D">
              <w:rPr>
                <w:rFonts w:eastAsia="Times New Roman" w:cs="Times New Roman"/>
                <w:b/>
                <w:bCs/>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noun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b/>
                <w:bCs/>
                <w:color w:val="000000"/>
                <w:lang w:eastAsia="cs-CZ"/>
              </w:rPr>
              <w:t>adverb</w:t>
            </w:r>
            <w:proofErr w:type="spellEnd"/>
          </w:p>
        </w:tc>
      </w:tr>
      <w:tr w:rsidR="00FC6F4D" w:rsidRPr="00FC6F4D" w:rsidTr="00FC6F4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Well</w:t>
            </w:r>
            <w:proofErr w:type="spellEnd"/>
            <w:r w:rsidRPr="00FC6F4D">
              <w:rPr>
                <w:rFonts w:eastAsia="Times New Roman" w:cs="Times New Roman"/>
                <w:color w:val="000000"/>
                <w:lang w:eastAsia="cs-CZ"/>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she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and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young</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John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walk</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r w:rsidRPr="00FC6F4D">
              <w:rPr>
                <w:rFonts w:eastAsia="Times New Roman" w:cs="Times New Roman"/>
                <w:color w:val="000000"/>
                <w:lang w:eastAsia="cs-CZ"/>
              </w:rPr>
              <w:t>to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school</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6F4D" w:rsidRPr="00FC6F4D" w:rsidRDefault="00FC6F4D" w:rsidP="00FC6F4D">
            <w:pPr>
              <w:spacing w:after="0" w:line="240" w:lineRule="auto"/>
              <w:rPr>
                <w:rFonts w:eastAsia="Times New Roman" w:cs="Times New Roman"/>
                <w:color w:val="000000"/>
                <w:lang w:eastAsia="cs-CZ"/>
              </w:rPr>
            </w:pPr>
            <w:proofErr w:type="spellStart"/>
            <w:r w:rsidRPr="00FC6F4D">
              <w:rPr>
                <w:rFonts w:eastAsia="Times New Roman" w:cs="Times New Roman"/>
                <w:color w:val="000000"/>
                <w:lang w:eastAsia="cs-CZ"/>
              </w:rPr>
              <w:t>slowly</w:t>
            </w:r>
            <w:proofErr w:type="spellEnd"/>
            <w:r w:rsidRPr="00FC6F4D">
              <w:rPr>
                <w:rFonts w:eastAsia="Times New Roman" w:cs="Times New Roman"/>
                <w:color w:val="000000"/>
                <w:lang w:eastAsia="cs-CZ"/>
              </w:rPr>
              <w:t>.</w:t>
            </w:r>
          </w:p>
        </w:tc>
      </w:tr>
    </w:tbl>
    <w:p w:rsidR="00FC6F4D" w:rsidRDefault="00FC6F4D" w:rsidP="00106DE8"/>
    <w:p w:rsidR="007A3ACF" w:rsidRDefault="007A3ACF" w:rsidP="007A3ACF">
      <w:r>
        <w:t>Aktivita 2:</w:t>
      </w:r>
    </w:p>
    <w:p w:rsidR="007A3ACF" w:rsidRDefault="007A3ACF" w:rsidP="007A3ACF">
      <w:r>
        <w:t>Učitel rozdělí třídu do skupin od 3 do 5 žáků. Každá skupina dostane několik barevných kartiček. Jejich úkolem je vytvořit větu, ve které použijí všechny kartičky. (Učitel musí dát pozor, aby žáci dostali kartičky nezbytných barev – např. pokud nedostanou kartičku pro sloveso, těžko vytvoří větu.)</w:t>
      </w:r>
    </w:p>
    <w:p w:rsidR="007A3ACF" w:rsidRDefault="007A3ACF" w:rsidP="007A3ACF">
      <w:r>
        <w:t>Aktivita 3:</w:t>
      </w:r>
    </w:p>
    <w:p w:rsidR="007A3ACF" w:rsidRDefault="007A3ACF" w:rsidP="007A3ACF">
      <w:r>
        <w:t>Pomůcky: několik obrázků, lepidlo, pastelky</w:t>
      </w:r>
    </w:p>
    <w:p w:rsidR="007A3ACF" w:rsidRDefault="007A3ACF" w:rsidP="007A3ACF">
      <w:r>
        <w:t>Instrukce pro žáky:</w:t>
      </w:r>
    </w:p>
    <w:p w:rsidR="007A3ACF" w:rsidRDefault="007A3ACF" w:rsidP="007A3ACF">
      <w:pPr>
        <w:pStyle w:val="Odstavecseseznamem"/>
        <w:numPr>
          <w:ilvl w:val="0"/>
          <w:numId w:val="4"/>
        </w:numPr>
      </w:pPr>
      <w:r>
        <w:t xml:space="preserve">Vyber si obrázek, který se ti </w:t>
      </w:r>
      <w:proofErr w:type="gramStart"/>
      <w:r>
        <w:t>líbí</w:t>
      </w:r>
      <w:r w:rsidR="00C8631F">
        <w:t xml:space="preserve"> a nalep</w:t>
      </w:r>
      <w:proofErr w:type="gramEnd"/>
      <w:r w:rsidR="00C8631F">
        <w:t xml:space="preserve"> ho na papír</w:t>
      </w:r>
      <w:r>
        <w:t>.</w:t>
      </w:r>
    </w:p>
    <w:p w:rsidR="007A3ACF" w:rsidRDefault="0004215C" w:rsidP="007A3ACF">
      <w:pPr>
        <w:pStyle w:val="Odstavecseseznamem"/>
        <w:numPr>
          <w:ilvl w:val="0"/>
          <w:numId w:val="4"/>
        </w:numPr>
      </w:pPr>
      <w:r>
        <w:t>Napiš o obrázku 3 věty.</w:t>
      </w:r>
    </w:p>
    <w:p w:rsidR="0004215C" w:rsidRDefault="0004215C" w:rsidP="007A3ACF">
      <w:pPr>
        <w:pStyle w:val="Odstavecseseznamem"/>
        <w:numPr>
          <w:ilvl w:val="0"/>
          <w:numId w:val="4"/>
        </w:numPr>
      </w:pPr>
      <w:r>
        <w:t>Použij barvy (</w:t>
      </w:r>
      <w:proofErr w:type="spellStart"/>
      <w:r>
        <w:t>color</w:t>
      </w:r>
      <w:proofErr w:type="spellEnd"/>
      <w:r>
        <w:t xml:space="preserve"> </w:t>
      </w:r>
      <w:proofErr w:type="spellStart"/>
      <w:r>
        <w:t>code</w:t>
      </w:r>
      <w:proofErr w:type="spellEnd"/>
      <w:r>
        <w:t>) k označení slovních druhů ve tvých větách.</w:t>
      </w:r>
    </w:p>
    <w:p w:rsidR="0004215C" w:rsidRDefault="0004215C" w:rsidP="0004215C"/>
    <w:p w:rsidR="0004215C" w:rsidRDefault="0004215C" w:rsidP="0004215C">
      <w:r>
        <w:rPr>
          <w:noProof/>
          <w:lang w:eastAsia="cs-CZ"/>
        </w:rPr>
        <w:lastRenderedPageBreak/>
        <w:drawing>
          <wp:inline distT="0" distB="0" distL="0" distR="0">
            <wp:extent cx="3810000" cy="2943225"/>
            <wp:effectExtent l="19050" t="0" r="0" b="0"/>
            <wp:docPr id="1" name="obrázek 1" descr="http://ilustrace.pixmac.cz/4/hospodarska-zvirata-animal-pixmac-ilustrace-76286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lustrace.pixmac.cz/4/hospodarska-zvirata-animal-pixmac-ilustrace-76286357.jpg"/>
                    <pic:cNvPicPr>
                      <a:picLocks noChangeAspect="1" noChangeArrowheads="1"/>
                    </pic:cNvPicPr>
                  </pic:nvPicPr>
                  <pic:blipFill>
                    <a:blip r:embed="rId6" cstate="print"/>
                    <a:srcRect/>
                    <a:stretch>
                      <a:fillRect/>
                    </a:stretch>
                  </pic:blipFill>
                  <pic:spPr bwMode="auto">
                    <a:xfrm>
                      <a:off x="0" y="0"/>
                      <a:ext cx="3810000" cy="2943225"/>
                    </a:xfrm>
                    <a:prstGeom prst="rect">
                      <a:avLst/>
                    </a:prstGeom>
                    <a:noFill/>
                    <a:ln w="9525">
                      <a:noFill/>
                      <a:miter lim="800000"/>
                      <a:headEnd/>
                      <a:tailEnd/>
                    </a:ln>
                  </pic:spPr>
                </pic:pic>
              </a:graphicData>
            </a:graphic>
          </wp:inline>
        </w:drawing>
      </w:r>
    </w:p>
    <w:p w:rsidR="0004215C" w:rsidRDefault="0004215C" w:rsidP="0004215C">
      <w:r>
        <w:t>Obr. 1.</w:t>
      </w:r>
    </w:p>
    <w:p w:rsidR="00C8631F" w:rsidRDefault="00C8631F" w:rsidP="0004215C">
      <w:pPr>
        <w:rPr>
          <w:lang w:val="en-US"/>
        </w:rPr>
      </w:pPr>
      <w:proofErr w:type="spellStart"/>
      <w:r w:rsidRPr="00C8631F">
        <w:rPr>
          <w:highlight w:val="yellow"/>
        </w:rPr>
        <w:t>There</w:t>
      </w:r>
      <w:proofErr w:type="spellEnd"/>
      <w:r w:rsidRPr="00C8631F">
        <w:t xml:space="preserve"> </w:t>
      </w:r>
      <w:r w:rsidRPr="00C8631F">
        <w:rPr>
          <w:highlight w:val="green"/>
        </w:rPr>
        <w:t>are</w:t>
      </w:r>
      <w:r w:rsidRPr="00C8631F">
        <w:t xml:space="preserve"> </w:t>
      </w:r>
      <w:r w:rsidR="00106DE8" w:rsidRPr="00106DE8">
        <w:rPr>
          <w:highlight w:val="darkGreen"/>
          <w:lang w:val="en-US"/>
        </w:rPr>
        <w:t>six</w:t>
      </w:r>
      <w:r>
        <w:rPr>
          <w:lang w:val="en-US"/>
        </w:rPr>
        <w:t xml:space="preserve"> </w:t>
      </w:r>
      <w:r w:rsidRPr="00C8631F">
        <w:rPr>
          <w:highlight w:val="darkBlue"/>
          <w:lang w:val="en-US"/>
        </w:rPr>
        <w:t>animals</w:t>
      </w:r>
      <w:r>
        <w:rPr>
          <w:lang w:val="en-US"/>
        </w:rPr>
        <w:t xml:space="preserve"> </w:t>
      </w:r>
      <w:r w:rsidRPr="00C8631F">
        <w:rPr>
          <w:highlight w:val="darkMagenta"/>
          <w:lang w:val="en-US"/>
        </w:rPr>
        <w:t>in</w:t>
      </w:r>
      <w:r>
        <w:rPr>
          <w:lang w:val="en-US"/>
        </w:rPr>
        <w:t xml:space="preserve"> </w:t>
      </w:r>
      <w:r w:rsidRPr="00C8631F">
        <w:rPr>
          <w:highlight w:val="darkRed"/>
          <w:lang w:val="en-US"/>
        </w:rPr>
        <w:t>the</w:t>
      </w:r>
      <w:r>
        <w:rPr>
          <w:lang w:val="en-US"/>
        </w:rPr>
        <w:t xml:space="preserve"> </w:t>
      </w:r>
      <w:r w:rsidRPr="00C8631F">
        <w:rPr>
          <w:highlight w:val="darkBlue"/>
          <w:lang w:val="en-US"/>
        </w:rPr>
        <w:t>meadow</w:t>
      </w:r>
      <w:r>
        <w:rPr>
          <w:lang w:val="en-US"/>
        </w:rPr>
        <w:t>.</w:t>
      </w:r>
    </w:p>
    <w:p w:rsidR="00C8631F" w:rsidRDefault="00C8631F" w:rsidP="0004215C">
      <w:pPr>
        <w:rPr>
          <w:lang w:val="en-US"/>
        </w:rPr>
      </w:pPr>
      <w:r w:rsidRPr="00C8631F">
        <w:rPr>
          <w:highlight w:val="darkRed"/>
          <w:lang w:val="en-US"/>
        </w:rPr>
        <w:t>The</w:t>
      </w:r>
      <w:r>
        <w:rPr>
          <w:lang w:val="en-US"/>
        </w:rPr>
        <w:t xml:space="preserve"> </w:t>
      </w:r>
      <w:r w:rsidRPr="00C8631F">
        <w:rPr>
          <w:highlight w:val="darkBlue"/>
          <w:lang w:val="en-US"/>
        </w:rPr>
        <w:t>cock</w:t>
      </w:r>
      <w:r>
        <w:rPr>
          <w:lang w:val="en-US"/>
        </w:rPr>
        <w:t xml:space="preserve"> </w:t>
      </w:r>
      <w:r w:rsidRPr="00C8631F">
        <w:rPr>
          <w:highlight w:val="green"/>
          <w:lang w:val="en-US"/>
        </w:rPr>
        <w:t>is</w:t>
      </w:r>
      <w:r w:rsidRPr="00C8631F">
        <w:rPr>
          <w:lang w:val="en-US"/>
        </w:rPr>
        <w:t xml:space="preserve"> </w:t>
      </w:r>
      <w:r w:rsidRPr="00C8631F">
        <w:rPr>
          <w:highlight w:val="green"/>
          <w:lang w:val="en-US"/>
        </w:rPr>
        <w:t>standing</w:t>
      </w:r>
      <w:r w:rsidRPr="00C8631F">
        <w:rPr>
          <w:lang w:val="en-US"/>
        </w:rPr>
        <w:t xml:space="preserve"> </w:t>
      </w:r>
      <w:r w:rsidRPr="00C8631F">
        <w:rPr>
          <w:highlight w:val="darkMagenta"/>
          <w:lang w:val="en-US"/>
        </w:rPr>
        <w:t>on</w:t>
      </w:r>
      <w:r>
        <w:rPr>
          <w:lang w:val="en-US"/>
        </w:rPr>
        <w:t xml:space="preserve"> </w:t>
      </w:r>
      <w:r w:rsidRPr="00C8631F">
        <w:rPr>
          <w:highlight w:val="darkRed"/>
          <w:lang w:val="en-US"/>
        </w:rPr>
        <w:t>the</w:t>
      </w:r>
      <w:r>
        <w:rPr>
          <w:lang w:val="en-US"/>
        </w:rPr>
        <w:t xml:space="preserve"> </w:t>
      </w:r>
      <w:r w:rsidRPr="00C8631F">
        <w:rPr>
          <w:highlight w:val="red"/>
          <w:lang w:val="en-US"/>
        </w:rPr>
        <w:t>cow’s</w:t>
      </w:r>
      <w:r>
        <w:rPr>
          <w:lang w:val="en-US"/>
        </w:rPr>
        <w:t xml:space="preserve"> </w:t>
      </w:r>
      <w:r w:rsidRPr="00C8631F">
        <w:rPr>
          <w:highlight w:val="darkBlue"/>
          <w:lang w:val="en-US"/>
        </w:rPr>
        <w:t>back.</w:t>
      </w:r>
    </w:p>
    <w:p w:rsidR="00C8631F" w:rsidRDefault="00C8631F" w:rsidP="0004215C">
      <w:pPr>
        <w:rPr>
          <w:lang w:val="en-US"/>
        </w:rPr>
      </w:pPr>
      <w:r w:rsidRPr="00C8631F">
        <w:rPr>
          <w:highlight w:val="cyan"/>
          <w:lang w:val="en-US"/>
        </w:rPr>
        <w:t>They</w:t>
      </w:r>
      <w:r w:rsidRPr="00C8631F">
        <w:rPr>
          <w:lang w:val="en-US"/>
        </w:rPr>
        <w:t xml:space="preserve"> </w:t>
      </w:r>
      <w:r w:rsidRPr="00C8631F">
        <w:rPr>
          <w:highlight w:val="green"/>
          <w:lang w:val="en-US"/>
        </w:rPr>
        <w:t>are</w:t>
      </w:r>
      <w:r w:rsidRPr="00C8631F">
        <w:rPr>
          <w:lang w:val="en-US"/>
        </w:rPr>
        <w:t xml:space="preserve"> </w:t>
      </w:r>
      <w:r w:rsidRPr="00C8631F">
        <w:rPr>
          <w:highlight w:val="green"/>
          <w:lang w:val="en-US"/>
        </w:rPr>
        <w:t>having</w:t>
      </w:r>
      <w:r>
        <w:rPr>
          <w:lang w:val="en-US"/>
        </w:rPr>
        <w:t xml:space="preserve"> </w:t>
      </w:r>
      <w:r w:rsidRPr="00C8631F">
        <w:rPr>
          <w:highlight w:val="darkRed"/>
          <w:lang w:val="en-US"/>
        </w:rPr>
        <w:t>a</w:t>
      </w:r>
      <w:r>
        <w:rPr>
          <w:lang w:val="en-US"/>
        </w:rPr>
        <w:t xml:space="preserve"> </w:t>
      </w:r>
      <w:r w:rsidRPr="00C8631F">
        <w:rPr>
          <w:highlight w:val="red"/>
          <w:lang w:val="en-US"/>
        </w:rPr>
        <w:t>good</w:t>
      </w:r>
      <w:r>
        <w:rPr>
          <w:lang w:val="en-US"/>
        </w:rPr>
        <w:t xml:space="preserve"> </w:t>
      </w:r>
      <w:r w:rsidRPr="00C8631F">
        <w:rPr>
          <w:highlight w:val="darkBlue"/>
          <w:lang w:val="en-US"/>
        </w:rPr>
        <w:t>time</w:t>
      </w:r>
      <w:r>
        <w:rPr>
          <w:lang w:val="en-US"/>
        </w:rPr>
        <w:t>.</w:t>
      </w:r>
    </w:p>
    <w:p w:rsidR="00106DE8" w:rsidRDefault="00106DE8" w:rsidP="0004215C">
      <w:pPr>
        <w:rPr>
          <w:lang w:val="en-US"/>
        </w:rPr>
      </w:pPr>
    </w:p>
    <w:p w:rsidR="00106DE8" w:rsidRDefault="00106DE8" w:rsidP="00106DE8">
      <w:pPr>
        <w:spacing w:line="240" w:lineRule="auto"/>
        <w:rPr>
          <w:rFonts w:cs="Tahoma"/>
          <w:sz w:val="24"/>
          <w:szCs w:val="24"/>
        </w:rPr>
      </w:pPr>
      <w:r w:rsidRPr="00C86D43">
        <w:rPr>
          <w:rFonts w:cs="Tahoma"/>
          <w:sz w:val="24"/>
          <w:szCs w:val="24"/>
        </w:rPr>
        <w:t>Autorská práva, odkazy, soupis citací, zdroje jsou chráněné dle zákona 121/2000 sb.</w:t>
      </w:r>
    </w:p>
    <w:p w:rsidR="00106DE8" w:rsidRPr="00C8631F" w:rsidRDefault="00106DE8" w:rsidP="0004215C">
      <w:pPr>
        <w:rPr>
          <w:lang w:val="en-US"/>
        </w:rPr>
      </w:pPr>
    </w:p>
    <w:p w:rsidR="00C8631F" w:rsidRDefault="00C8631F" w:rsidP="00C8631F">
      <w:r>
        <w:t>Zdroje:</w:t>
      </w:r>
    </w:p>
    <w:p w:rsidR="00C8631F" w:rsidRPr="00CB4576" w:rsidRDefault="00C8631F" w:rsidP="00C8631F">
      <w:r>
        <w:t xml:space="preserve">Obr. 1: </w:t>
      </w:r>
      <w:hyperlink r:id="rId7" w:history="1">
        <w:r>
          <w:rPr>
            <w:rStyle w:val="Hypertextovodkaz"/>
          </w:rPr>
          <w:t>http://www.pixmac.cz/fotka/hospod%C3%A1%C5%99sk%C3%A1+zv%C3%AD%C5%99ata/000076286357</w:t>
        </w:r>
      </w:hyperlink>
    </w:p>
    <w:p w:rsidR="00CB4576" w:rsidRDefault="00A37E86">
      <w:hyperlink r:id="rId8" w:history="1">
        <w:r w:rsidR="0004215C">
          <w:rPr>
            <w:rStyle w:val="Hypertextovodkaz"/>
          </w:rPr>
          <w:t>http://www.kimskorner4teachertalk.com/grammar/partsofspeech.html</w:t>
        </w:r>
      </w:hyperlink>
    </w:p>
    <w:p w:rsidR="00FC6F4D" w:rsidRDefault="00A37E86">
      <w:hyperlink r:id="rId9" w:history="1">
        <w:r w:rsidR="00FC6F4D">
          <w:rPr>
            <w:rStyle w:val="Hypertextovodkaz"/>
          </w:rPr>
          <w:t>http://www.englishclub.com/grammar/parts-of-speech_2.htm</w:t>
        </w:r>
      </w:hyperlink>
    </w:p>
    <w:p w:rsidR="00475E8F" w:rsidRDefault="00475E8F"/>
    <w:p w:rsidR="00475E8F" w:rsidRDefault="00475E8F"/>
    <w:p w:rsidR="00475E8F" w:rsidRDefault="00475E8F"/>
    <w:p w:rsidR="00475E8F" w:rsidRDefault="00475E8F"/>
    <w:p w:rsidR="00475E8F" w:rsidRDefault="00475E8F" w:rsidP="00475E8F">
      <w:pPr>
        <w:rPr>
          <w:rFonts w:cs="Arial"/>
          <w:color w:val="000000"/>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475E8F" w:rsidTr="00475E8F">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lastRenderedPageBreak/>
              <w:t>Jméno autora práce:</w:t>
            </w:r>
          </w:p>
        </w:tc>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 xml:space="preserve">Bc. </w:t>
            </w:r>
            <w:proofErr w:type="spellStart"/>
            <w:r>
              <w:rPr>
                <w:rFonts w:cs="Arial"/>
                <w:sz w:val="24"/>
                <w:szCs w:val="24"/>
              </w:rPr>
              <w:t>et</w:t>
            </w:r>
            <w:proofErr w:type="spellEnd"/>
            <w:r>
              <w:rPr>
                <w:rFonts w:cs="Arial"/>
                <w:sz w:val="24"/>
                <w:szCs w:val="24"/>
              </w:rPr>
              <w:t xml:space="preserve"> Bc. Pavlína Dolejšová</w:t>
            </w:r>
          </w:p>
        </w:tc>
      </w:tr>
      <w:tr w:rsidR="00475E8F" w:rsidTr="00475E8F">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Datum vytvoření:</w:t>
            </w:r>
          </w:p>
        </w:tc>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Leden 2012</w:t>
            </w:r>
          </w:p>
        </w:tc>
      </w:tr>
      <w:tr w:rsidR="00475E8F" w:rsidTr="00475E8F">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Ročník:</w:t>
            </w:r>
          </w:p>
        </w:tc>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8. a 9.</w:t>
            </w:r>
          </w:p>
        </w:tc>
      </w:tr>
      <w:tr w:rsidR="00475E8F" w:rsidTr="00475E8F">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Vzdělávací oblast:</w:t>
            </w:r>
          </w:p>
          <w:p w:rsidR="00475E8F" w:rsidRDefault="00475E8F">
            <w:pPr>
              <w:rPr>
                <w:rFonts w:cs="Arial"/>
                <w:sz w:val="24"/>
                <w:szCs w:val="24"/>
              </w:rPr>
            </w:pPr>
            <w:r>
              <w:rPr>
                <w:rFonts w:cs="Arial"/>
                <w:sz w:val="24"/>
                <w:szCs w:val="24"/>
              </w:rPr>
              <w:t>Vzdělávací obor:</w:t>
            </w:r>
          </w:p>
          <w:p w:rsidR="00475E8F" w:rsidRDefault="00475E8F">
            <w:pPr>
              <w:rPr>
                <w:rFonts w:cs="Arial"/>
                <w:sz w:val="24"/>
                <w:szCs w:val="24"/>
              </w:rPr>
            </w:pPr>
            <w:r>
              <w:rPr>
                <w:rFonts w:cs="Arial"/>
                <w:sz w:val="24"/>
                <w:szCs w:val="24"/>
              </w:rPr>
              <w:t>Tematický okruh:</w:t>
            </w:r>
          </w:p>
          <w:p w:rsidR="00475E8F" w:rsidRDefault="00475E8F">
            <w:pPr>
              <w:rPr>
                <w:rFonts w:cs="Arial"/>
                <w:sz w:val="24"/>
                <w:szCs w:val="24"/>
              </w:rPr>
            </w:pPr>
            <w:r>
              <w:rPr>
                <w:rFonts w:cs="Arial"/>
                <w:sz w:val="24"/>
                <w:szCs w:val="24"/>
              </w:rPr>
              <w:t>Téma:</w:t>
            </w:r>
          </w:p>
        </w:tc>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Jazyk a jazyková komunikace, cizí jazyk</w:t>
            </w:r>
          </w:p>
          <w:p w:rsidR="00475E8F" w:rsidRDefault="00475E8F">
            <w:pPr>
              <w:rPr>
                <w:rFonts w:cs="Arial"/>
                <w:sz w:val="24"/>
                <w:szCs w:val="24"/>
              </w:rPr>
            </w:pPr>
            <w:r>
              <w:rPr>
                <w:rFonts w:cs="Arial"/>
                <w:sz w:val="24"/>
                <w:szCs w:val="24"/>
              </w:rPr>
              <w:t>Anglický jazyk</w:t>
            </w:r>
          </w:p>
          <w:p w:rsidR="00475E8F" w:rsidRDefault="00475E8F">
            <w:pPr>
              <w:rPr>
                <w:rFonts w:cs="Arial"/>
                <w:sz w:val="24"/>
                <w:szCs w:val="24"/>
              </w:rPr>
            </w:pPr>
            <w:r>
              <w:rPr>
                <w:rFonts w:cs="Arial"/>
                <w:sz w:val="24"/>
                <w:szCs w:val="24"/>
              </w:rPr>
              <w:t>Gramatika – slovní druhy</w:t>
            </w:r>
          </w:p>
          <w:p w:rsidR="00475E8F" w:rsidRDefault="00475E8F">
            <w:pPr>
              <w:rPr>
                <w:rFonts w:cs="Arial"/>
                <w:sz w:val="24"/>
                <w:szCs w:val="24"/>
              </w:rPr>
            </w:pPr>
            <w:r>
              <w:rPr>
                <w:rFonts w:cs="Arial"/>
                <w:sz w:val="24"/>
                <w:szCs w:val="24"/>
              </w:rPr>
              <w:t xml:space="preserve">Part </w:t>
            </w:r>
            <w:proofErr w:type="spellStart"/>
            <w:r>
              <w:rPr>
                <w:rFonts w:cs="Arial"/>
                <w:sz w:val="24"/>
                <w:szCs w:val="24"/>
              </w:rPr>
              <w:t>of</w:t>
            </w:r>
            <w:proofErr w:type="spellEnd"/>
            <w:r>
              <w:rPr>
                <w:rFonts w:cs="Arial"/>
                <w:sz w:val="24"/>
                <w:szCs w:val="24"/>
              </w:rPr>
              <w:t xml:space="preserve"> </w:t>
            </w:r>
            <w:proofErr w:type="spellStart"/>
            <w:r>
              <w:rPr>
                <w:rFonts w:cs="Arial"/>
                <w:sz w:val="24"/>
                <w:szCs w:val="24"/>
              </w:rPr>
              <w:t>speech</w:t>
            </w:r>
            <w:proofErr w:type="spellEnd"/>
          </w:p>
        </w:tc>
      </w:tr>
      <w:tr w:rsidR="00475E8F" w:rsidTr="00475E8F">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Metodický list (anotace):</w:t>
            </w:r>
          </w:p>
        </w:tc>
        <w:tc>
          <w:tcPr>
            <w:tcW w:w="4606" w:type="dxa"/>
            <w:tcBorders>
              <w:top w:val="single" w:sz="4" w:space="0" w:color="000000"/>
              <w:left w:val="single" w:sz="4" w:space="0" w:color="000000"/>
              <w:bottom w:val="single" w:sz="4" w:space="0" w:color="000000"/>
              <w:right w:val="single" w:sz="4" w:space="0" w:color="000000"/>
            </w:tcBorders>
            <w:hideMark/>
          </w:tcPr>
          <w:p w:rsidR="00475E8F" w:rsidRDefault="00475E8F">
            <w:pPr>
              <w:rPr>
                <w:rFonts w:cs="Arial"/>
                <w:sz w:val="24"/>
                <w:szCs w:val="24"/>
              </w:rPr>
            </w:pPr>
            <w:r>
              <w:rPr>
                <w:rFonts w:cs="Arial"/>
                <w:sz w:val="24"/>
                <w:szCs w:val="24"/>
              </w:rPr>
              <w:t>Procvičování slovních druhů pomocí barevného kódování.</w:t>
            </w:r>
          </w:p>
        </w:tc>
      </w:tr>
    </w:tbl>
    <w:p w:rsidR="00475E8F" w:rsidRDefault="00475E8F" w:rsidP="00475E8F"/>
    <w:p w:rsidR="00475E8F" w:rsidRDefault="00475E8F"/>
    <w:sectPr w:rsidR="00475E8F" w:rsidSect="003769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06834"/>
    <w:multiLevelType w:val="hybridMultilevel"/>
    <w:tmpl w:val="A76685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72F5191"/>
    <w:multiLevelType w:val="hybridMultilevel"/>
    <w:tmpl w:val="22580BEE"/>
    <w:lvl w:ilvl="0" w:tplc="E090B5A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57AA6D65"/>
    <w:multiLevelType w:val="hybridMultilevel"/>
    <w:tmpl w:val="1A80E3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3CB7679"/>
    <w:multiLevelType w:val="hybridMultilevel"/>
    <w:tmpl w:val="1E5CF9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B4576"/>
    <w:rsid w:val="0004215C"/>
    <w:rsid w:val="000C6A28"/>
    <w:rsid w:val="00106DE8"/>
    <w:rsid w:val="003769ED"/>
    <w:rsid w:val="00475E8F"/>
    <w:rsid w:val="007A3ACF"/>
    <w:rsid w:val="00804F8F"/>
    <w:rsid w:val="00941DAD"/>
    <w:rsid w:val="00A37E86"/>
    <w:rsid w:val="00C8631F"/>
    <w:rsid w:val="00CB4576"/>
    <w:rsid w:val="00CD6E7F"/>
    <w:rsid w:val="00FC6F4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69E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B4576"/>
    <w:pPr>
      <w:ind w:left="720"/>
      <w:contextualSpacing/>
    </w:pPr>
  </w:style>
  <w:style w:type="character" w:styleId="Hypertextovodkaz">
    <w:name w:val="Hyperlink"/>
    <w:basedOn w:val="Standardnpsmoodstavce"/>
    <w:uiPriority w:val="99"/>
    <w:semiHidden/>
    <w:unhideWhenUsed/>
    <w:rsid w:val="0004215C"/>
    <w:rPr>
      <w:color w:val="0000FF"/>
      <w:u w:val="single"/>
    </w:rPr>
  </w:style>
  <w:style w:type="paragraph" w:styleId="Textbubliny">
    <w:name w:val="Balloon Text"/>
    <w:basedOn w:val="Normln"/>
    <w:link w:val="TextbublinyChar"/>
    <w:uiPriority w:val="99"/>
    <w:semiHidden/>
    <w:unhideWhenUsed/>
    <w:rsid w:val="0004215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4215C"/>
    <w:rPr>
      <w:rFonts w:ascii="Tahoma" w:hAnsi="Tahoma" w:cs="Tahoma"/>
      <w:sz w:val="16"/>
      <w:szCs w:val="16"/>
    </w:rPr>
  </w:style>
  <w:style w:type="paragraph" w:styleId="Normlnweb">
    <w:name w:val="Normal (Web)"/>
    <w:basedOn w:val="Normln"/>
    <w:uiPriority w:val="99"/>
    <w:semiHidden/>
    <w:unhideWhenUsed/>
    <w:rsid w:val="00106DE8"/>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1188250372">
      <w:bodyDiv w:val="1"/>
      <w:marLeft w:val="0"/>
      <w:marRight w:val="0"/>
      <w:marTop w:val="0"/>
      <w:marBottom w:val="0"/>
      <w:divBdr>
        <w:top w:val="none" w:sz="0" w:space="0" w:color="auto"/>
        <w:left w:val="none" w:sz="0" w:space="0" w:color="auto"/>
        <w:bottom w:val="none" w:sz="0" w:space="0" w:color="auto"/>
        <w:right w:val="none" w:sz="0" w:space="0" w:color="auto"/>
      </w:divBdr>
    </w:div>
    <w:div w:id="151684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mskorner4teachertalk.com/grammar/partsofspeech.html" TargetMode="External"/><Relationship Id="rId3" Type="http://schemas.openxmlformats.org/officeDocument/2006/relationships/styles" Target="styles.xml"/><Relationship Id="rId7" Type="http://schemas.openxmlformats.org/officeDocument/2006/relationships/hyperlink" Target="http://www.pixmac.cz/fotka/hospod%C3%A1%C5%99sk%C3%A1+zv%C3%AD%C5%99ata/0000762863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nglishclub.com/grammar/parts-of-speech_2.htm"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0BDEFE60-0EC3-47DC-8B58-47EDAB78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676</Words>
  <Characters>3995</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Dolejš</dc:creator>
  <cp:keywords/>
  <dc:description/>
  <cp:lastModifiedBy>user</cp:lastModifiedBy>
  <cp:revision>3</cp:revision>
  <dcterms:created xsi:type="dcterms:W3CDTF">2012-07-19T05:44:00Z</dcterms:created>
  <dcterms:modified xsi:type="dcterms:W3CDTF">2012-12-17T18:00:00Z</dcterms:modified>
</cp:coreProperties>
</file>