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836" w:rsidRDefault="009733C8">
      <w:pPr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t xml:space="preserve">struktura </w:t>
      </w:r>
      <w:r w:rsidR="00E66474">
        <w:rPr>
          <w:rFonts w:ascii="Arial" w:hAnsi="Arial" w:cs="Arial"/>
          <w:b/>
          <w:caps/>
        </w:rPr>
        <w:t>VÝROBY</w:t>
      </w:r>
      <w:r w:rsidR="00797CB9">
        <w:rPr>
          <w:rFonts w:ascii="Arial" w:hAnsi="Arial" w:cs="Arial"/>
          <w:b/>
          <w:caps/>
        </w:rPr>
        <w:t xml:space="preserve"> </w:t>
      </w:r>
    </w:p>
    <w:p w:rsidR="00D0597C" w:rsidRPr="002E2E79" w:rsidRDefault="002E2E79">
      <w:pPr>
        <w:rPr>
          <w:rFonts w:ascii="Arial" w:hAnsi="Arial" w:cs="Arial"/>
          <w:caps/>
          <w:color w:val="FF0000"/>
        </w:rPr>
      </w:pPr>
      <w:r>
        <w:rPr>
          <w:rFonts w:ascii="Arial" w:hAnsi="Arial" w:cs="Arial"/>
          <w:b/>
          <w:caps/>
          <w:color w:val="FF0000"/>
        </w:rPr>
        <w:t>metodika</w:t>
      </w:r>
    </w:p>
    <w:p w:rsidR="00C0512C" w:rsidRDefault="00C0512C">
      <w:pPr>
        <w:rPr>
          <w:rFonts w:ascii="Arial" w:hAnsi="Arial" w:cs="Arial"/>
          <w:b/>
        </w:rPr>
      </w:pPr>
    </w:p>
    <w:p w:rsidR="003E2A5C" w:rsidRDefault="003E2A5C" w:rsidP="003E2A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Doplňte chybějící část definice a vysvětlete svými slovy podstatu jednotlivých hledisek členění:</w:t>
      </w:r>
    </w:p>
    <w:p w:rsidR="004D5EAE" w:rsidRPr="00FB70AD" w:rsidRDefault="004D5EAE" w:rsidP="004D5EAE">
      <w:pPr>
        <w:pStyle w:val="Odstavecseseznamem"/>
        <w:ind w:left="0"/>
        <w:rPr>
          <w:rFonts w:ascii="Arial" w:hAnsi="Arial" w:cs="Arial"/>
          <w:color w:val="FF0000"/>
        </w:rPr>
      </w:pPr>
    </w:p>
    <w:p w:rsidR="00013FD0" w:rsidRDefault="00013FD0">
      <w:pPr>
        <w:rPr>
          <w:rFonts w:ascii="Arial" w:hAnsi="Arial" w:cs="Arial"/>
        </w:rPr>
      </w:pPr>
      <w:r w:rsidRPr="00013FD0">
        <w:rPr>
          <w:rFonts w:ascii="Arial" w:hAnsi="Arial" w:cs="Arial"/>
        </w:rPr>
        <w:t>Struktura</w:t>
      </w:r>
      <w:r>
        <w:rPr>
          <w:rFonts w:ascii="Arial" w:hAnsi="Arial" w:cs="Arial"/>
        </w:rPr>
        <w:t xml:space="preserve"> výroby je určena ……………</w:t>
      </w:r>
      <w:r w:rsidR="004D5EAE" w:rsidRPr="004D5EAE">
        <w:rPr>
          <w:rFonts w:ascii="Arial" w:eastAsia="+mn-ea" w:hAnsi="Arial" w:cs="Arial"/>
          <w:color w:val="3E3D2D"/>
          <w:kern w:val="24"/>
          <w:sz w:val="48"/>
          <w:szCs w:val="48"/>
        </w:rPr>
        <w:t xml:space="preserve"> </w:t>
      </w:r>
      <w:r w:rsidR="004D5EAE" w:rsidRPr="004D5EAE">
        <w:rPr>
          <w:rFonts w:ascii="Arial" w:hAnsi="Arial" w:cs="Arial"/>
          <w:color w:val="FF0000"/>
        </w:rPr>
        <w:t>dělbou práce</w:t>
      </w:r>
      <w:r w:rsidR="004D5EAE">
        <w:rPr>
          <w:rFonts w:ascii="Arial" w:hAnsi="Arial" w:cs="Arial"/>
        </w:rPr>
        <w:t xml:space="preserve"> ………………….</w:t>
      </w:r>
      <w:r>
        <w:rPr>
          <w:rFonts w:ascii="Arial" w:hAnsi="Arial" w:cs="Arial"/>
        </w:rPr>
        <w:t>……………</w:t>
      </w:r>
      <w:r w:rsidR="004D5EAE">
        <w:rPr>
          <w:rFonts w:ascii="Arial" w:hAnsi="Arial" w:cs="Arial"/>
        </w:rPr>
        <w:t>.</w:t>
      </w:r>
      <w:r>
        <w:rPr>
          <w:rFonts w:ascii="Arial" w:hAnsi="Arial" w:cs="Arial"/>
        </w:rPr>
        <w:t>……</w:t>
      </w:r>
      <w:proofErr w:type="gramStart"/>
      <w:r>
        <w:rPr>
          <w:rFonts w:ascii="Arial" w:hAnsi="Arial" w:cs="Arial"/>
        </w:rPr>
        <w:t>…..  tzn.</w:t>
      </w:r>
      <w:proofErr w:type="gramEnd"/>
    </w:p>
    <w:p w:rsidR="00013FD0" w:rsidRPr="00013FD0" w:rsidRDefault="004D5EAE">
      <w:pPr>
        <w:rPr>
          <w:rFonts w:ascii="Arial" w:hAnsi="Arial" w:cs="Arial"/>
        </w:rPr>
      </w:pPr>
      <w:r w:rsidRPr="004D5EAE">
        <w:rPr>
          <w:rFonts w:ascii="Arial" w:hAnsi="Arial" w:cs="Arial"/>
          <w:color w:val="FF0000"/>
        </w:rPr>
        <w:t>dílčími výrobními operacemi a vnějšími faktory, které ji ovlivňují</w:t>
      </w:r>
      <w:r>
        <w:rPr>
          <w:rFonts w:ascii="Arial" w:hAnsi="Arial" w:cs="Arial"/>
        </w:rPr>
        <w:t xml:space="preserve"> ……………</w:t>
      </w:r>
      <w:r w:rsidR="00013FD0">
        <w:rPr>
          <w:rFonts w:ascii="Arial" w:hAnsi="Arial" w:cs="Arial"/>
        </w:rPr>
        <w:t>……</w:t>
      </w:r>
      <w:r>
        <w:rPr>
          <w:rFonts w:ascii="Arial" w:hAnsi="Arial" w:cs="Arial"/>
        </w:rPr>
        <w:t>.</w:t>
      </w:r>
      <w:r w:rsidR="00013FD0">
        <w:rPr>
          <w:rFonts w:ascii="Arial" w:hAnsi="Arial" w:cs="Arial"/>
        </w:rPr>
        <w:t>……………</w:t>
      </w:r>
      <w:proofErr w:type="gramStart"/>
      <w:r w:rsidR="00013FD0">
        <w:rPr>
          <w:rFonts w:ascii="Arial" w:hAnsi="Arial" w:cs="Arial"/>
        </w:rPr>
        <w:t>…..</w:t>
      </w:r>
      <w:proofErr w:type="gramEnd"/>
    </w:p>
    <w:p w:rsidR="00EF397D" w:rsidRDefault="00013FD0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z hlediska věcného</w:t>
      </w:r>
    </w:p>
    <w:p w:rsidR="00EF397D" w:rsidRDefault="004D5EAE" w:rsidP="00EF397D">
      <w:pPr>
        <w:pStyle w:val="Odstavecseseznamem"/>
        <w:ind w:left="426"/>
        <w:rPr>
          <w:rFonts w:ascii="Arial" w:hAnsi="Arial" w:cs="Arial"/>
        </w:rPr>
      </w:pPr>
      <w:r w:rsidRPr="004D5EAE">
        <w:rPr>
          <w:rFonts w:ascii="Arial" w:hAnsi="Arial" w:cs="Arial"/>
          <w:color w:val="FF0000"/>
        </w:rPr>
        <w:t>vymezujeme dílčí části výroby, jejich vztahy a funkce</w:t>
      </w:r>
      <w:r>
        <w:rPr>
          <w:rFonts w:ascii="Arial" w:hAnsi="Arial" w:cs="Arial"/>
        </w:rPr>
        <w:t xml:space="preserve"> ….</w:t>
      </w:r>
      <w:r w:rsidR="005E3702">
        <w:rPr>
          <w:rFonts w:ascii="Arial" w:hAnsi="Arial" w:cs="Arial"/>
        </w:rPr>
        <w:t>……………………………………….</w:t>
      </w:r>
    </w:p>
    <w:p w:rsidR="00EF397D" w:rsidRDefault="00013FD0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z hlediska prostorového</w:t>
      </w:r>
    </w:p>
    <w:p w:rsidR="00EF397D" w:rsidRDefault="004D5EAE" w:rsidP="00EF397D">
      <w:pPr>
        <w:pStyle w:val="Odstavecseseznamem"/>
        <w:ind w:left="426"/>
        <w:rPr>
          <w:rFonts w:ascii="Arial" w:hAnsi="Arial" w:cs="Arial"/>
        </w:rPr>
      </w:pPr>
      <w:r w:rsidRPr="004D5EAE">
        <w:rPr>
          <w:rFonts w:ascii="Arial" w:hAnsi="Arial" w:cs="Arial"/>
          <w:color w:val="FF0000"/>
        </w:rPr>
        <w:t xml:space="preserve">členění výroby na jednotlivá </w:t>
      </w:r>
      <w:proofErr w:type="gramStart"/>
      <w:r w:rsidRPr="004D5EAE">
        <w:rPr>
          <w:rFonts w:ascii="Arial" w:hAnsi="Arial" w:cs="Arial"/>
          <w:color w:val="FF0000"/>
        </w:rPr>
        <w:t>pracoviště</w:t>
      </w:r>
      <w:r>
        <w:rPr>
          <w:rFonts w:ascii="Arial" w:hAnsi="Arial" w:cs="Arial"/>
        </w:rPr>
        <w:t xml:space="preserve"> </w:t>
      </w:r>
      <w:r w:rsidR="005E3702">
        <w:rPr>
          <w:rFonts w:ascii="Arial" w:hAnsi="Arial" w:cs="Arial"/>
        </w:rPr>
        <w:t>............</w:t>
      </w:r>
      <w:r>
        <w:rPr>
          <w:rFonts w:ascii="Arial" w:hAnsi="Arial" w:cs="Arial"/>
        </w:rPr>
        <w:t>.</w:t>
      </w:r>
      <w:r w:rsidR="005E3702">
        <w:rPr>
          <w:rFonts w:ascii="Arial" w:hAnsi="Arial" w:cs="Arial"/>
        </w:rPr>
        <w:t>......................................................................</w:t>
      </w:r>
      <w:proofErr w:type="gramEnd"/>
    </w:p>
    <w:p w:rsidR="00FB70AD" w:rsidRDefault="00013FD0" w:rsidP="00EF397D">
      <w:pPr>
        <w:pStyle w:val="Odstavecseseznamem"/>
        <w:numPr>
          <w:ilvl w:val="0"/>
          <w:numId w:val="1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z časového hlediska</w:t>
      </w:r>
    </w:p>
    <w:p w:rsidR="00EF397D" w:rsidRDefault="004D5EAE" w:rsidP="00FB70AD">
      <w:pPr>
        <w:pStyle w:val="Odstavecseseznamem"/>
        <w:ind w:left="426"/>
        <w:rPr>
          <w:rFonts w:ascii="Arial" w:hAnsi="Arial" w:cs="Arial"/>
        </w:rPr>
      </w:pPr>
      <w:r w:rsidRPr="004D5EAE">
        <w:rPr>
          <w:rFonts w:ascii="Arial" w:hAnsi="Arial" w:cs="Arial"/>
          <w:color w:val="FF0000"/>
        </w:rPr>
        <w:t>jde o analýzu výrobního času</w:t>
      </w:r>
      <w:r>
        <w:rPr>
          <w:rFonts w:ascii="Arial" w:hAnsi="Arial" w:cs="Arial"/>
        </w:rPr>
        <w:t xml:space="preserve"> ………</w:t>
      </w:r>
      <w:r w:rsidR="005E3702">
        <w:rPr>
          <w:rFonts w:ascii="Arial" w:hAnsi="Arial" w:cs="Arial"/>
        </w:rPr>
        <w:t>……………………………………………………………….</w:t>
      </w:r>
    </w:p>
    <w:p w:rsidR="00F758F6" w:rsidRDefault="00F758F6" w:rsidP="00013FD0">
      <w:pPr>
        <w:pStyle w:val="Odstavecseseznamem"/>
        <w:ind w:left="0"/>
        <w:rPr>
          <w:rFonts w:ascii="Arial" w:hAnsi="Arial" w:cs="Arial"/>
        </w:rPr>
      </w:pPr>
    </w:p>
    <w:p w:rsidR="003E2A5C" w:rsidRDefault="003E2A5C" w:rsidP="003E2A5C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>Doplňte do tabulky</w:t>
      </w:r>
      <w:r>
        <w:rPr>
          <w:rFonts w:ascii="Arial" w:hAnsi="Arial" w:cs="Arial"/>
          <w:b/>
        </w:rPr>
        <w:t xml:space="preserve"> přesný název kritéria (?) pro danou skupinu členění, charakteristiku jednotlivých druhů výrob, procesů a fází, a konkrétní příklad z praxe</w:t>
      </w:r>
      <w:r w:rsidRPr="00451134">
        <w:rPr>
          <w:rFonts w:ascii="Arial" w:hAnsi="Arial" w:cs="Arial"/>
          <w:b/>
        </w:rPr>
        <w:t>:</w:t>
      </w:r>
    </w:p>
    <w:p w:rsidR="003E2A5C" w:rsidRPr="0078440E" w:rsidRDefault="003E2A5C" w:rsidP="003E2A5C">
      <w:pPr>
        <w:rPr>
          <w:rFonts w:ascii="Arial" w:hAnsi="Arial" w:cs="Arial"/>
          <w:i/>
          <w:color w:val="FF0000"/>
        </w:rPr>
      </w:pPr>
      <w:r w:rsidRPr="0078440E">
        <w:rPr>
          <w:rFonts w:ascii="Arial" w:hAnsi="Arial" w:cs="Arial"/>
          <w:i/>
          <w:color w:val="FF0000"/>
        </w:rPr>
        <w:t xml:space="preserve">Pozn.: </w:t>
      </w:r>
      <w:r>
        <w:rPr>
          <w:rFonts w:ascii="Arial" w:hAnsi="Arial" w:cs="Arial"/>
          <w:i/>
          <w:color w:val="FF0000"/>
        </w:rPr>
        <w:t>P</w:t>
      </w:r>
      <w:r w:rsidRPr="0078440E">
        <w:rPr>
          <w:rFonts w:ascii="Arial" w:hAnsi="Arial" w:cs="Arial"/>
          <w:i/>
          <w:color w:val="FF0000"/>
        </w:rPr>
        <w:t>racovní list je určen pro studenty oboru Nábytkářská a dřevařská výroba</w:t>
      </w:r>
      <w:r>
        <w:rPr>
          <w:rFonts w:ascii="Arial" w:hAnsi="Arial" w:cs="Arial"/>
          <w:i/>
          <w:color w:val="FF0000"/>
        </w:rPr>
        <w:t>.</w:t>
      </w:r>
    </w:p>
    <w:tbl>
      <w:tblPr>
        <w:tblStyle w:val="Mkatabulky"/>
        <w:tblW w:w="0" w:type="auto"/>
        <w:tblLook w:val="04A0"/>
      </w:tblPr>
      <w:tblGrid>
        <w:gridCol w:w="2518"/>
        <w:gridCol w:w="68"/>
        <w:gridCol w:w="5460"/>
        <w:gridCol w:w="2298"/>
      </w:tblGrid>
      <w:tr w:rsidR="009B498F" w:rsidRPr="008C2D8A" w:rsidTr="008C2D8A">
        <w:tc>
          <w:tcPr>
            <w:tcW w:w="2586" w:type="dxa"/>
            <w:gridSpan w:val="2"/>
          </w:tcPr>
          <w:p w:rsidR="009B498F" w:rsidRPr="008C2D8A" w:rsidRDefault="009B498F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8C2D8A">
              <w:rPr>
                <w:rFonts w:ascii="Arial" w:hAnsi="Arial" w:cs="Arial"/>
                <w:b/>
              </w:rPr>
              <w:t xml:space="preserve">Kritérium </w:t>
            </w:r>
          </w:p>
        </w:tc>
        <w:tc>
          <w:tcPr>
            <w:tcW w:w="5460" w:type="dxa"/>
          </w:tcPr>
          <w:p w:rsidR="009B498F" w:rsidRPr="008C2D8A" w:rsidRDefault="009B498F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8C2D8A">
              <w:rPr>
                <w:rFonts w:ascii="Arial" w:hAnsi="Arial" w:cs="Arial"/>
                <w:b/>
              </w:rPr>
              <w:t xml:space="preserve">Charakteristika </w:t>
            </w:r>
          </w:p>
        </w:tc>
        <w:tc>
          <w:tcPr>
            <w:tcW w:w="2298" w:type="dxa"/>
          </w:tcPr>
          <w:p w:rsidR="009B498F" w:rsidRPr="008C2D8A" w:rsidRDefault="009B498F" w:rsidP="00EF397D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8C2D8A">
              <w:rPr>
                <w:rFonts w:ascii="Arial" w:hAnsi="Arial" w:cs="Arial"/>
                <w:b/>
              </w:rPr>
              <w:t xml:space="preserve">Příklad </w:t>
            </w:r>
          </w:p>
        </w:tc>
      </w:tr>
      <w:tr w:rsidR="009B498F" w:rsidRPr="009733C8" w:rsidTr="0079471F">
        <w:tc>
          <w:tcPr>
            <w:tcW w:w="10344" w:type="dxa"/>
            <w:gridSpan w:val="4"/>
          </w:tcPr>
          <w:p w:rsidR="009B498F" w:rsidRPr="008C2D8A" w:rsidRDefault="004D5EAE" w:rsidP="00EF397D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Výrobní program</w:t>
            </w:r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EF397D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Základní výroba</w:t>
            </w:r>
          </w:p>
        </w:tc>
        <w:tc>
          <w:tcPr>
            <w:tcW w:w="5528" w:type="dxa"/>
            <w:gridSpan w:val="2"/>
          </w:tcPr>
          <w:p w:rsidR="009B498F" w:rsidRPr="008C2D8A" w:rsidRDefault="004D5EAE" w:rsidP="00EF397D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4D5EAE">
              <w:rPr>
                <w:rFonts w:ascii="Arial" w:hAnsi="Arial" w:cs="Arial"/>
                <w:color w:val="FF0000"/>
              </w:rPr>
              <w:t>tvoří hlavní výrobní program podniku</w:t>
            </w:r>
          </w:p>
        </w:tc>
        <w:tc>
          <w:tcPr>
            <w:tcW w:w="2298" w:type="dxa"/>
          </w:tcPr>
          <w:p w:rsidR="009B498F" w:rsidRPr="008C2D8A" w:rsidRDefault="004D5EAE" w:rsidP="00EF397D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výroba lepených nosníků</w:t>
            </w:r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EF397D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Vedlejší výroba</w:t>
            </w:r>
          </w:p>
        </w:tc>
        <w:tc>
          <w:tcPr>
            <w:tcW w:w="5528" w:type="dxa"/>
            <w:gridSpan w:val="2"/>
          </w:tcPr>
          <w:p w:rsidR="009B498F" w:rsidRPr="008C2D8A" w:rsidRDefault="004D5EAE" w:rsidP="00EF397D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4D5EAE">
              <w:rPr>
                <w:rFonts w:ascii="Arial" w:hAnsi="Arial" w:cs="Arial"/>
                <w:color w:val="FF0000"/>
              </w:rPr>
              <w:t>jde o výrobu polotovarů, které jsou součástí základní výroby</w:t>
            </w:r>
          </w:p>
        </w:tc>
        <w:tc>
          <w:tcPr>
            <w:tcW w:w="2298" w:type="dxa"/>
          </w:tcPr>
          <w:p w:rsidR="009B498F" w:rsidRPr="008C2D8A" w:rsidRDefault="004D5EAE" w:rsidP="00EF397D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pila</w:t>
            </w:r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Doplňková výroba</w:t>
            </w:r>
          </w:p>
        </w:tc>
        <w:tc>
          <w:tcPr>
            <w:tcW w:w="5528" w:type="dxa"/>
            <w:gridSpan w:val="2"/>
          </w:tcPr>
          <w:p w:rsidR="009B498F" w:rsidRPr="008C2D8A" w:rsidRDefault="004D5EAE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4D5EAE">
              <w:rPr>
                <w:rFonts w:ascii="Arial" w:hAnsi="Arial" w:cs="Arial"/>
                <w:color w:val="FF0000"/>
              </w:rPr>
              <w:t>kooperaci nebo zpracování odpadu ze základní nebo vedlejší výroby</w:t>
            </w:r>
          </w:p>
        </w:tc>
        <w:tc>
          <w:tcPr>
            <w:tcW w:w="2298" w:type="dxa"/>
          </w:tcPr>
          <w:p w:rsidR="009B498F" w:rsidRPr="008C2D8A" w:rsidRDefault="004D5EAE" w:rsidP="004D5EAE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výroba štěpky</w:t>
            </w:r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Přidružená výroba</w:t>
            </w:r>
          </w:p>
        </w:tc>
        <w:tc>
          <w:tcPr>
            <w:tcW w:w="5528" w:type="dxa"/>
            <w:gridSpan w:val="2"/>
          </w:tcPr>
          <w:p w:rsidR="009B498F" w:rsidRPr="008C2D8A" w:rsidRDefault="004D5EAE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4D5EAE">
              <w:rPr>
                <w:rFonts w:ascii="Arial" w:hAnsi="Arial" w:cs="Arial"/>
                <w:color w:val="FF0000"/>
              </w:rPr>
              <w:t>jde o zcela jiný typ výroby, který není pro podnik typický</w:t>
            </w:r>
          </w:p>
        </w:tc>
        <w:tc>
          <w:tcPr>
            <w:tcW w:w="2298" w:type="dxa"/>
          </w:tcPr>
          <w:p w:rsidR="009B498F" w:rsidRPr="008C2D8A" w:rsidRDefault="004D5EAE" w:rsidP="004D5EAE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stavební družstvo</w:t>
            </w:r>
          </w:p>
        </w:tc>
      </w:tr>
      <w:tr w:rsidR="009B498F" w:rsidRPr="009733C8" w:rsidTr="007F1D90">
        <w:tc>
          <w:tcPr>
            <w:tcW w:w="10344" w:type="dxa"/>
            <w:gridSpan w:val="4"/>
          </w:tcPr>
          <w:p w:rsidR="009B498F" w:rsidRPr="008C2D8A" w:rsidRDefault="004D5EAE" w:rsidP="004D5EAE">
            <w:pPr>
              <w:pStyle w:val="Odstavecseseznamem"/>
              <w:tabs>
                <w:tab w:val="left" w:pos="-1276"/>
              </w:tabs>
              <w:ind w:left="0"/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Účast na tvorbě výstupu</w:t>
            </w:r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Hlavní procesy</w:t>
            </w:r>
          </w:p>
        </w:tc>
        <w:tc>
          <w:tcPr>
            <w:tcW w:w="5528" w:type="dxa"/>
            <w:gridSpan w:val="2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8C2D8A">
              <w:rPr>
                <w:rFonts w:ascii="Arial" w:hAnsi="Arial" w:cs="Arial"/>
                <w:color w:val="FF0000"/>
              </w:rPr>
              <w:t>výroba produktů určených mimo podnik</w:t>
            </w:r>
          </w:p>
        </w:tc>
        <w:tc>
          <w:tcPr>
            <w:tcW w:w="2298" w:type="dxa"/>
          </w:tcPr>
          <w:p w:rsidR="009B498F" w:rsidRPr="008C2D8A" w:rsidRDefault="004D5EAE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obrábění</w:t>
            </w:r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Pomocné procesy</w:t>
            </w:r>
          </w:p>
        </w:tc>
        <w:tc>
          <w:tcPr>
            <w:tcW w:w="5528" w:type="dxa"/>
            <w:gridSpan w:val="2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8C2D8A">
              <w:rPr>
                <w:rFonts w:ascii="Arial" w:hAnsi="Arial" w:cs="Arial"/>
                <w:color w:val="FF0000"/>
              </w:rPr>
              <w:t>produkty zabezpečující chod hlavních procesů</w:t>
            </w:r>
          </w:p>
        </w:tc>
        <w:tc>
          <w:tcPr>
            <w:tcW w:w="2298" w:type="dxa"/>
          </w:tcPr>
          <w:p w:rsidR="009B498F" w:rsidRPr="008C2D8A" w:rsidRDefault="004D5EAE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údržba</w:t>
            </w:r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Obslužné procesy</w:t>
            </w:r>
          </w:p>
        </w:tc>
        <w:tc>
          <w:tcPr>
            <w:tcW w:w="5528" w:type="dxa"/>
            <w:gridSpan w:val="2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8C2D8A">
              <w:rPr>
                <w:rFonts w:ascii="Arial" w:hAnsi="Arial" w:cs="Arial"/>
                <w:color w:val="FF0000"/>
              </w:rPr>
              <w:t>doplňují a zabezpečují hlavní a pomocné procesy</w:t>
            </w:r>
          </w:p>
        </w:tc>
        <w:tc>
          <w:tcPr>
            <w:tcW w:w="2298" w:type="dxa"/>
          </w:tcPr>
          <w:p w:rsidR="009B498F" w:rsidRPr="008C2D8A" w:rsidRDefault="004D5EAE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doprava</w:t>
            </w:r>
          </w:p>
        </w:tc>
      </w:tr>
      <w:tr w:rsidR="009B498F" w:rsidRPr="009733C8" w:rsidTr="00E321CB">
        <w:tc>
          <w:tcPr>
            <w:tcW w:w="10344" w:type="dxa"/>
            <w:gridSpan w:val="4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Účast člověka při výrobě</w:t>
            </w:r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Pracovní procesy</w:t>
            </w:r>
          </w:p>
        </w:tc>
        <w:tc>
          <w:tcPr>
            <w:tcW w:w="5528" w:type="dxa"/>
            <w:gridSpan w:val="2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8C2D8A">
              <w:rPr>
                <w:rFonts w:ascii="Arial" w:hAnsi="Arial" w:cs="Arial"/>
                <w:color w:val="FF0000"/>
              </w:rPr>
              <w:t xml:space="preserve">člověk pomocí pracovních prostředků </w:t>
            </w:r>
            <w:proofErr w:type="gramStart"/>
            <w:r w:rsidRPr="008C2D8A">
              <w:rPr>
                <w:rFonts w:ascii="Arial" w:hAnsi="Arial" w:cs="Arial"/>
                <w:color w:val="FF0000"/>
              </w:rPr>
              <w:t xml:space="preserve">působí </w:t>
            </w:r>
            <w:r w:rsidR="00B90223">
              <w:rPr>
                <w:rFonts w:ascii="Arial" w:hAnsi="Arial" w:cs="Arial"/>
                <w:color w:val="FF0000"/>
              </w:rPr>
              <w:t xml:space="preserve">             </w:t>
            </w:r>
            <w:r w:rsidRPr="008C2D8A">
              <w:rPr>
                <w:rFonts w:ascii="Arial" w:hAnsi="Arial" w:cs="Arial"/>
                <w:color w:val="FF0000"/>
              </w:rPr>
              <w:t>na</w:t>
            </w:r>
            <w:proofErr w:type="gramEnd"/>
            <w:r w:rsidRPr="008C2D8A">
              <w:rPr>
                <w:rFonts w:ascii="Arial" w:hAnsi="Arial" w:cs="Arial"/>
                <w:color w:val="FF0000"/>
              </w:rPr>
              <w:t xml:space="preserve"> surovinu tak, aby z ní byl hotový výrobek</w:t>
            </w:r>
          </w:p>
        </w:tc>
        <w:tc>
          <w:tcPr>
            <w:tcW w:w="2298" w:type="dxa"/>
          </w:tcPr>
          <w:p w:rsidR="009B498F" w:rsidRPr="008C2D8A" w:rsidRDefault="004D5EAE" w:rsidP="004D5EAE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o</w:t>
            </w:r>
            <w:r w:rsidR="008C2D8A">
              <w:rPr>
                <w:rFonts w:ascii="Arial" w:hAnsi="Arial" w:cs="Arial"/>
                <w:color w:val="FF0000"/>
              </w:rPr>
              <w:t>brábění dřeva</w:t>
            </w:r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Automatické procesy</w:t>
            </w:r>
          </w:p>
        </w:tc>
        <w:tc>
          <w:tcPr>
            <w:tcW w:w="5528" w:type="dxa"/>
            <w:gridSpan w:val="2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8C2D8A">
              <w:rPr>
                <w:rFonts w:ascii="Arial" w:hAnsi="Arial" w:cs="Arial"/>
                <w:color w:val="FF0000"/>
              </w:rPr>
              <w:t>jde o programově řízenou výrobu</w:t>
            </w:r>
          </w:p>
        </w:tc>
        <w:tc>
          <w:tcPr>
            <w:tcW w:w="2298" w:type="dxa"/>
          </w:tcPr>
          <w:p w:rsidR="009B498F" w:rsidRPr="008C2D8A" w:rsidRDefault="008C2D8A" w:rsidP="008C2D8A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proofErr w:type="gramStart"/>
            <w:r>
              <w:rPr>
                <w:rFonts w:ascii="Arial" w:hAnsi="Arial" w:cs="Arial"/>
                <w:color w:val="FF0000"/>
              </w:rPr>
              <w:t>CNC  pracoviště</w:t>
            </w:r>
            <w:proofErr w:type="gramEnd"/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Přírodní procesy</w:t>
            </w:r>
          </w:p>
        </w:tc>
        <w:tc>
          <w:tcPr>
            <w:tcW w:w="5528" w:type="dxa"/>
            <w:gridSpan w:val="2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8C2D8A">
              <w:rPr>
                <w:rFonts w:ascii="Arial" w:hAnsi="Arial" w:cs="Arial"/>
                <w:color w:val="FF0000"/>
              </w:rPr>
              <w:t>na surovinu působí přírodní síly bez přímé účasti člověka</w:t>
            </w:r>
          </w:p>
        </w:tc>
        <w:tc>
          <w:tcPr>
            <w:tcW w:w="2298" w:type="dxa"/>
          </w:tcPr>
          <w:p w:rsidR="009B498F" w:rsidRPr="008C2D8A" w:rsidRDefault="004D5EAE" w:rsidP="004D5EAE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k</w:t>
            </w:r>
            <w:r w:rsidR="008C2D8A">
              <w:rPr>
                <w:rFonts w:ascii="Arial" w:hAnsi="Arial" w:cs="Arial"/>
                <w:color w:val="FF0000"/>
              </w:rPr>
              <w:t>vašení vína</w:t>
            </w:r>
          </w:p>
        </w:tc>
      </w:tr>
      <w:tr w:rsidR="009B498F" w:rsidTr="00BD1D36">
        <w:tc>
          <w:tcPr>
            <w:tcW w:w="10344" w:type="dxa"/>
            <w:gridSpan w:val="4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Charakter výroby</w:t>
            </w:r>
          </w:p>
        </w:tc>
      </w:tr>
      <w:tr w:rsidR="009B498F" w:rsidRPr="009B498F" w:rsidTr="004D5EAE">
        <w:tc>
          <w:tcPr>
            <w:tcW w:w="2518" w:type="dxa"/>
          </w:tcPr>
          <w:p w:rsidR="009B498F" w:rsidRPr="008C2D8A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proofErr w:type="spellStart"/>
            <w:r w:rsidRPr="008C2D8A">
              <w:rPr>
                <w:rFonts w:ascii="Arial" w:hAnsi="Arial" w:cs="Arial"/>
              </w:rPr>
              <w:t>Předzhotovující</w:t>
            </w:r>
            <w:proofErr w:type="spellEnd"/>
            <w:r w:rsidRPr="008C2D8A">
              <w:rPr>
                <w:rFonts w:ascii="Arial" w:hAnsi="Arial" w:cs="Arial"/>
              </w:rPr>
              <w:t xml:space="preserve"> fáze</w:t>
            </w:r>
          </w:p>
        </w:tc>
        <w:tc>
          <w:tcPr>
            <w:tcW w:w="5528" w:type="dxa"/>
            <w:gridSpan w:val="2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8C2D8A">
              <w:rPr>
                <w:rFonts w:ascii="Arial" w:hAnsi="Arial" w:cs="Arial"/>
                <w:color w:val="FF0000"/>
              </w:rPr>
              <w:t>zpracování materiálu na polotovar</w:t>
            </w:r>
          </w:p>
        </w:tc>
        <w:tc>
          <w:tcPr>
            <w:tcW w:w="2298" w:type="dxa"/>
          </w:tcPr>
          <w:p w:rsidR="009B498F" w:rsidRPr="008C2D8A" w:rsidRDefault="004D5EAE" w:rsidP="004D5EAE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klavírní klapky</w:t>
            </w:r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Zhotovující fáze</w:t>
            </w:r>
          </w:p>
        </w:tc>
        <w:tc>
          <w:tcPr>
            <w:tcW w:w="5528" w:type="dxa"/>
            <w:gridSpan w:val="2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8C2D8A">
              <w:rPr>
                <w:rFonts w:ascii="Arial" w:hAnsi="Arial" w:cs="Arial"/>
                <w:color w:val="FF0000"/>
              </w:rPr>
              <w:t>výrobek dostává svou charakteristickou podobu</w:t>
            </w:r>
          </w:p>
        </w:tc>
        <w:tc>
          <w:tcPr>
            <w:tcW w:w="2298" w:type="dxa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Montáž dílů</w:t>
            </w:r>
          </w:p>
        </w:tc>
      </w:tr>
      <w:tr w:rsidR="009B498F" w:rsidTr="004D5EAE">
        <w:tc>
          <w:tcPr>
            <w:tcW w:w="2518" w:type="dxa"/>
          </w:tcPr>
          <w:p w:rsidR="009B498F" w:rsidRPr="008C2D8A" w:rsidRDefault="009B498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 w:rsidRPr="008C2D8A">
              <w:rPr>
                <w:rFonts w:ascii="Arial" w:hAnsi="Arial" w:cs="Arial"/>
              </w:rPr>
              <w:t>Dohotovující fáze</w:t>
            </w:r>
          </w:p>
        </w:tc>
        <w:tc>
          <w:tcPr>
            <w:tcW w:w="5528" w:type="dxa"/>
            <w:gridSpan w:val="2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 w:rsidRPr="008C2D8A">
              <w:rPr>
                <w:rFonts w:ascii="Arial" w:hAnsi="Arial" w:cs="Arial"/>
                <w:color w:val="FF0000"/>
              </w:rPr>
              <w:t>výrobek montujeme, zkoušíme, případně upravujeme</w:t>
            </w:r>
          </w:p>
        </w:tc>
        <w:tc>
          <w:tcPr>
            <w:tcW w:w="2298" w:type="dxa"/>
          </w:tcPr>
          <w:p w:rsidR="009B498F" w:rsidRPr="008C2D8A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Ladění klavíru</w:t>
            </w:r>
          </w:p>
        </w:tc>
      </w:tr>
    </w:tbl>
    <w:p w:rsidR="00451134" w:rsidRDefault="00451134" w:rsidP="00EF397D">
      <w:pPr>
        <w:pStyle w:val="Odstavecseseznamem"/>
        <w:ind w:left="0"/>
        <w:rPr>
          <w:rFonts w:ascii="Arial" w:hAnsi="Arial" w:cs="Arial"/>
        </w:rPr>
      </w:pPr>
    </w:p>
    <w:p w:rsidR="009733C8" w:rsidRDefault="009733C8" w:rsidP="009733C8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>Vysvětlete po</w:t>
      </w:r>
      <w:r>
        <w:rPr>
          <w:rFonts w:ascii="Arial" w:hAnsi="Arial" w:cs="Arial"/>
          <w:b/>
        </w:rPr>
        <w:t>jem operace</w:t>
      </w:r>
      <w:r w:rsidRPr="00C0512C">
        <w:rPr>
          <w:rFonts w:ascii="Arial" w:hAnsi="Arial" w:cs="Arial"/>
          <w:b/>
        </w:rPr>
        <w:t>:</w:t>
      </w:r>
    </w:p>
    <w:p w:rsidR="009733C8" w:rsidRDefault="008C2D8A" w:rsidP="009733C8">
      <w:pPr>
        <w:pStyle w:val="Odstavecseseznamem"/>
        <w:ind w:left="0"/>
        <w:rPr>
          <w:rFonts w:ascii="Arial" w:hAnsi="Arial" w:cs="Arial"/>
        </w:rPr>
      </w:pPr>
      <w:r w:rsidRPr="008C2D8A">
        <w:rPr>
          <w:rFonts w:ascii="Arial" w:hAnsi="Arial" w:cs="Arial"/>
          <w:color w:val="FF0000"/>
        </w:rPr>
        <w:t xml:space="preserve">souvislá práce, kterou pracovník dělá na určitém výrobku na jednom pracovišti. </w:t>
      </w:r>
      <w:r>
        <w:rPr>
          <w:rFonts w:ascii="Arial" w:hAnsi="Arial" w:cs="Arial"/>
        </w:rPr>
        <w:t>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:rsidR="004D5EAE" w:rsidRDefault="004D5EAE">
      <w:pPr>
        <w:rPr>
          <w:rFonts w:ascii="Arial" w:hAnsi="Arial" w:cs="Arial"/>
          <w:b/>
        </w:rPr>
      </w:pPr>
    </w:p>
    <w:p w:rsidR="003E2A5C" w:rsidRDefault="003E2A5C" w:rsidP="003E2A5C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>Vysvětlete po</w:t>
      </w:r>
      <w:r>
        <w:rPr>
          <w:rFonts w:ascii="Arial" w:hAnsi="Arial" w:cs="Arial"/>
          <w:b/>
        </w:rPr>
        <w:t>dstatu daného způsobu uspořádání výrobního zařízení</w:t>
      </w:r>
      <w:r w:rsidRPr="00C0512C">
        <w:rPr>
          <w:rFonts w:ascii="Arial" w:hAnsi="Arial" w:cs="Arial"/>
          <w:b/>
        </w:rPr>
        <w:t>:</w:t>
      </w:r>
    </w:p>
    <w:p w:rsidR="00FB70AD" w:rsidRPr="00FB70AD" w:rsidRDefault="00FB70AD" w:rsidP="00EF397D">
      <w:pPr>
        <w:pStyle w:val="Odstavecseseznamem"/>
        <w:ind w:left="0"/>
        <w:rPr>
          <w:rFonts w:ascii="Arial" w:hAnsi="Arial" w:cs="Arial"/>
          <w:color w:val="FF0000"/>
        </w:rPr>
      </w:pPr>
    </w:p>
    <w:p w:rsidR="00C0512C" w:rsidRDefault="009733C8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technologického uspořádání pracovišť</w:t>
      </w:r>
    </w:p>
    <w:p w:rsidR="00C0512C" w:rsidRDefault="008C2D8A" w:rsidP="00654E24">
      <w:pPr>
        <w:pStyle w:val="Odstavecseseznamem"/>
        <w:ind w:left="426"/>
        <w:rPr>
          <w:rFonts w:ascii="Arial" w:hAnsi="Arial" w:cs="Arial"/>
        </w:rPr>
      </w:pPr>
      <w:r w:rsidRPr="008C2D8A">
        <w:rPr>
          <w:rFonts w:ascii="Arial" w:hAnsi="Arial" w:cs="Arial"/>
          <w:color w:val="FF0000"/>
        </w:rPr>
        <w:t>vytvářejí se skupiny pracovišť, na kterých se provád</w:t>
      </w:r>
      <w:r w:rsidR="004D5EAE">
        <w:rPr>
          <w:rFonts w:ascii="Arial" w:hAnsi="Arial" w:cs="Arial"/>
          <w:color w:val="FF0000"/>
        </w:rPr>
        <w:t>ějí technologicky stejné operace</w:t>
      </w:r>
    </w:p>
    <w:p w:rsidR="00C0512C" w:rsidRDefault="009733C8" w:rsidP="00C0512C">
      <w:pPr>
        <w:pStyle w:val="Odstavecseseznamem"/>
        <w:numPr>
          <w:ilvl w:val="0"/>
          <w:numId w:val="3"/>
        </w:numPr>
        <w:ind w:left="426"/>
        <w:rPr>
          <w:rFonts w:ascii="Arial" w:hAnsi="Arial" w:cs="Arial"/>
        </w:rPr>
      </w:pPr>
      <w:r>
        <w:rPr>
          <w:rFonts w:ascii="Arial" w:hAnsi="Arial" w:cs="Arial"/>
        </w:rPr>
        <w:t>předmětného uspořádání pracovišť</w:t>
      </w:r>
    </w:p>
    <w:p w:rsidR="00C0512C" w:rsidRDefault="008C2D8A" w:rsidP="00C0512C">
      <w:pPr>
        <w:pStyle w:val="Odstavecseseznamem"/>
        <w:ind w:left="426"/>
        <w:rPr>
          <w:rFonts w:ascii="Arial" w:hAnsi="Arial" w:cs="Arial"/>
        </w:rPr>
      </w:pPr>
      <w:r w:rsidRPr="008C2D8A">
        <w:rPr>
          <w:rFonts w:ascii="Arial" w:hAnsi="Arial" w:cs="Arial"/>
          <w:color w:val="FF0000"/>
        </w:rPr>
        <w:t xml:space="preserve">technologicky odlišná pracoviště se seskupují v jednom prostoru, zajištěna plynulost </w:t>
      </w:r>
    </w:p>
    <w:p w:rsidR="00EF397D" w:rsidRPr="00EF397D" w:rsidRDefault="00EF397D" w:rsidP="00EF397D">
      <w:pPr>
        <w:pStyle w:val="Odstavecseseznamem"/>
        <w:ind w:left="0"/>
        <w:rPr>
          <w:rFonts w:ascii="Arial" w:hAnsi="Arial" w:cs="Arial"/>
        </w:rPr>
      </w:pPr>
    </w:p>
    <w:p w:rsidR="003E2A5C" w:rsidRDefault="00F758F6" w:rsidP="003E2A5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  <w:r w:rsidR="003E2A5C">
        <w:rPr>
          <w:rFonts w:ascii="Arial" w:hAnsi="Arial" w:cs="Arial"/>
          <w:b/>
        </w:rPr>
        <w:lastRenderedPageBreak/>
        <w:t>Na konkrétním výrobním postupu – výrobě oken vysvětlete princip uspořádání pracoviště. Pro vysvětlení použijte schéma a popis jednotlivých výrobních stanovišť v rámci výrobního postupu!</w:t>
      </w:r>
    </w:p>
    <w:p w:rsidR="003E2A5C" w:rsidRPr="003E2A5C" w:rsidRDefault="003E2A5C" w:rsidP="003E2A5C">
      <w:pPr>
        <w:pStyle w:val="Odstavecseseznamem"/>
        <w:ind w:left="0"/>
        <w:rPr>
          <w:rFonts w:ascii="Arial" w:hAnsi="Arial" w:cs="Arial"/>
          <w:i/>
          <w:color w:val="FF0000"/>
        </w:rPr>
      </w:pPr>
      <w:r w:rsidRPr="003E2A5C">
        <w:rPr>
          <w:rFonts w:ascii="Arial" w:hAnsi="Arial" w:cs="Arial"/>
          <w:i/>
          <w:color w:val="FF0000"/>
        </w:rPr>
        <w:t>Pozn.: Pracovní list je určen pro studenty oboru Nábytkářská a dřevařská výroba.</w:t>
      </w:r>
    </w:p>
    <w:p w:rsidR="009733C8" w:rsidRDefault="00CE496F" w:rsidP="009733C8">
      <w:pPr>
        <w:pStyle w:val="Odstavecseseznamem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 </w:t>
      </w:r>
      <w:r w:rsidR="009733C8" w:rsidRPr="009733C8">
        <w:rPr>
          <w:rFonts w:ascii="Arial" w:hAnsi="Arial" w:cs="Arial"/>
          <w:b/>
        </w:rPr>
        <w:t>technologického uspořádání</w:t>
      </w: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A71C35" w:rsidP="003E2A5C">
      <w:pPr>
        <w:ind w:left="709"/>
        <w:rPr>
          <w:rFonts w:ascii="Arial" w:hAnsi="Arial" w:cs="Arial"/>
          <w:b/>
        </w:rPr>
      </w:pPr>
      <w:r w:rsidRPr="00A71C35">
        <w:rPr>
          <w:rFonts w:ascii="Arial" w:hAnsi="Arial" w:cs="Arial"/>
          <w:b/>
          <w:noProof/>
        </w:rPr>
        <w:drawing>
          <wp:inline distT="0" distB="0" distL="0" distR="0">
            <wp:extent cx="3744097" cy="1754660"/>
            <wp:effectExtent l="19050" t="0" r="8753" b="0"/>
            <wp:docPr id="3" name="Objekt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443787" cy="4024312"/>
                      <a:chOff x="785813" y="2071688"/>
                      <a:chExt cx="7443787" cy="4024312"/>
                    </a:xfrm>
                  </a:grpSpPr>
                  <a:sp>
                    <a:nvSpPr>
                      <a:cNvPr id="15363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785813" y="2071688"/>
                        <a:ext cx="1219200" cy="4024312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>
                              <a:cs typeface="Arial" charset="0"/>
                            </a:rPr>
                            <a:t>Sklad</a:t>
                          </a:r>
                        </a:p>
                        <a:p>
                          <a:pPr algn="ctr"/>
                          <a:r>
                            <a:rPr lang="cs-CZ" sz="2000">
                              <a:cs typeface="Arial" charset="0"/>
                            </a:rPr>
                            <a:t>materiálu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5364" name="Rectangle 8"/>
                      <a:cNvSpPr>
                        <a:spLocks noChangeArrowheads="1"/>
                      </a:cNvSpPr>
                    </a:nvSpPr>
                    <a:spPr bwMode="auto">
                      <a:xfrm>
                        <a:off x="2000250" y="2071688"/>
                        <a:ext cx="1785932" cy="40243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příprava</a:t>
                          </a:r>
                        </a:p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hranolků</a:t>
                          </a:r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povrchová </a:t>
                          </a:r>
                        </a:p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úprava</a:t>
                          </a:r>
                          <a:endParaRPr lang="cs-CZ" sz="2000" dirty="0">
                            <a:cs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5366" name="Rectangle 10"/>
                      <a:cNvSpPr>
                        <a:spLocks noChangeArrowheads="1"/>
                      </a:cNvSpPr>
                    </a:nvSpPr>
                    <a:spPr bwMode="auto">
                      <a:xfrm>
                        <a:off x="3786182" y="2071688"/>
                        <a:ext cx="1643074" cy="40243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výroba</a:t>
                          </a:r>
                        </a:p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rámů</a:t>
                          </a: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osazení</a:t>
                          </a:r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kování</a:t>
                          </a:r>
                          <a:endParaRPr lang="cs-CZ" sz="2000" dirty="0">
                            <a:cs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5367" name="Rectangle 11"/>
                      <a:cNvSpPr>
                        <a:spLocks noChangeArrowheads="1"/>
                      </a:cNvSpPr>
                    </a:nvSpPr>
                    <a:spPr bwMode="auto">
                      <a:xfrm>
                        <a:off x="5429256" y="2071688"/>
                        <a:ext cx="1581144" cy="4024312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osazení</a:t>
                          </a:r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skla</a:t>
                          </a:r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r>
                            <a:rPr lang="cs-CZ" sz="2000" dirty="0">
                              <a:cs typeface="Arial" charset="0"/>
                            </a:rPr>
                            <a:t>kontrola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5368" name="Rectangle 12"/>
                      <a:cNvSpPr>
                        <a:spLocks noChangeArrowheads="1"/>
                      </a:cNvSpPr>
                    </a:nvSpPr>
                    <a:spPr bwMode="auto">
                      <a:xfrm>
                        <a:off x="7010400" y="2071688"/>
                        <a:ext cx="1219200" cy="4024312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>
                              <a:cs typeface="Arial" charset="0"/>
                            </a:rPr>
                            <a:t>Sklad</a:t>
                          </a:r>
                        </a:p>
                        <a:p>
                          <a:pPr algn="ctr"/>
                          <a:r>
                            <a:rPr lang="cs-CZ" sz="2000">
                              <a:cs typeface="Arial" charset="0"/>
                            </a:rPr>
                            <a:t>výrobků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5369" name="Text Box 1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071538" y="2857496"/>
                        <a:ext cx="397866" cy="4001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 dirty="0" smtClean="0">
                              <a:cs typeface="Arial" charset="0"/>
                            </a:rPr>
                            <a:t>M</a:t>
                          </a:r>
                          <a:endParaRPr lang="cs-CZ" sz="2000" dirty="0">
                            <a:cs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5371" name="Oval 21"/>
                      <a:cNvSpPr>
                        <a:spLocks noChangeArrowheads="1"/>
                      </a:cNvSpPr>
                    </a:nvSpPr>
                    <a:spPr bwMode="auto">
                      <a:xfrm>
                        <a:off x="2500298" y="2928934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 dirty="0">
                              <a:cs typeface="Arial" charset="0"/>
                            </a:rPr>
                            <a:t>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5374" name="Oval 24"/>
                      <a:cNvSpPr>
                        <a:spLocks noChangeArrowheads="1"/>
                      </a:cNvSpPr>
                    </a:nvSpPr>
                    <a:spPr bwMode="auto">
                      <a:xfrm>
                        <a:off x="4500562" y="2928934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 dirty="0">
                              <a:cs typeface="Arial" charset="0"/>
                            </a:rPr>
                            <a:t>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5377" name="Oval 27"/>
                      <a:cNvSpPr>
                        <a:spLocks noChangeArrowheads="1"/>
                      </a:cNvSpPr>
                    </a:nvSpPr>
                    <a:spPr bwMode="auto">
                      <a:xfrm>
                        <a:off x="6000760" y="2928934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>
                              <a:cs typeface="Arial" charset="0"/>
                            </a:rPr>
                            <a:t>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5379" name="Oval 29"/>
                      <a:cNvSpPr>
                        <a:spLocks noChangeArrowheads="1"/>
                      </a:cNvSpPr>
                    </a:nvSpPr>
                    <a:spPr bwMode="auto">
                      <a:xfrm>
                        <a:off x="6000760" y="4857760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>
                              <a:cs typeface="Arial" charset="0"/>
                            </a:rPr>
                            <a:t>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5381" name="Oval 31"/>
                      <a:cNvSpPr>
                        <a:spLocks noChangeArrowheads="1"/>
                      </a:cNvSpPr>
                    </a:nvSpPr>
                    <a:spPr bwMode="auto">
                      <a:xfrm>
                        <a:off x="2500298" y="4857760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>
                              <a:cs typeface="Arial" charset="0"/>
                            </a:rPr>
                            <a:t>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5382" name="Oval 32"/>
                      <a:cNvSpPr>
                        <a:spLocks noChangeArrowheads="1"/>
                      </a:cNvSpPr>
                    </a:nvSpPr>
                    <a:spPr bwMode="auto">
                      <a:xfrm>
                        <a:off x="4500562" y="4857760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 dirty="0">
                              <a:cs typeface="Arial" charset="0"/>
                            </a:rPr>
                            <a:t>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5383" name="Line 33"/>
                      <a:cNvSpPr>
                        <a:spLocks noChangeShapeType="1"/>
                      </a:cNvSpPr>
                    </a:nvSpPr>
                    <a:spPr bwMode="auto">
                      <a:xfrm>
                        <a:off x="1571604" y="3143248"/>
                        <a:ext cx="762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5384" name="Line 34"/>
                      <a:cNvSpPr>
                        <a:spLocks noChangeShapeType="1"/>
                      </a:cNvSpPr>
                    </a:nvSpPr>
                    <a:spPr bwMode="auto">
                      <a:xfrm>
                        <a:off x="3000364" y="3143248"/>
                        <a:ext cx="1440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5385" name="Line 35"/>
                      <a:cNvSpPr>
                        <a:spLocks noChangeShapeType="1"/>
                      </a:cNvSpPr>
                    </a:nvSpPr>
                    <a:spPr bwMode="auto">
                      <a:xfrm>
                        <a:off x="4714876" y="3357562"/>
                        <a:ext cx="0" cy="14400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5386" name="Line 36"/>
                      <a:cNvSpPr>
                        <a:spLocks noChangeShapeType="1"/>
                      </a:cNvSpPr>
                    </a:nvSpPr>
                    <a:spPr bwMode="auto">
                      <a:xfrm flipH="1">
                        <a:off x="3000364" y="5072074"/>
                        <a:ext cx="1440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5387" name="Line 37"/>
                      <a:cNvSpPr>
                        <a:spLocks noChangeShapeType="1"/>
                      </a:cNvSpPr>
                    </a:nvSpPr>
                    <a:spPr bwMode="auto">
                      <a:xfrm flipV="1">
                        <a:off x="3000364" y="3214686"/>
                        <a:ext cx="2880000" cy="16200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5388" name="Line 38"/>
                      <a:cNvSpPr>
                        <a:spLocks noChangeShapeType="1"/>
                      </a:cNvSpPr>
                    </a:nvSpPr>
                    <a:spPr bwMode="auto">
                      <a:xfrm>
                        <a:off x="6215074" y="3429000"/>
                        <a:ext cx="0" cy="126000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5389" name="Line 39"/>
                      <a:cNvSpPr>
                        <a:spLocks noChangeShapeType="1"/>
                      </a:cNvSpPr>
                    </a:nvSpPr>
                    <a:spPr bwMode="auto">
                      <a:xfrm>
                        <a:off x="6500826" y="5072074"/>
                        <a:ext cx="762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5390" name="Text Box 4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286644" y="4857760"/>
                        <a:ext cx="533400" cy="4000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spcBef>
                              <a:spcPct val="50000"/>
                            </a:spcBef>
                          </a:pPr>
                          <a:r>
                            <a:rPr lang="cs-CZ" sz="2000" dirty="0" smtClean="0">
                              <a:cs typeface="Arial" charset="0"/>
                            </a:rPr>
                            <a:t>V</a:t>
                          </a:r>
                          <a:endParaRPr lang="cs-CZ" sz="2000" dirty="0">
                            <a:cs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5399" name="Line 63"/>
                      <a:cNvSpPr>
                        <a:spLocks noChangeShapeType="1"/>
                      </a:cNvSpPr>
                    </a:nvSpPr>
                    <a:spPr bwMode="auto">
                      <a:xfrm>
                        <a:off x="2133600" y="4267200"/>
                        <a:ext cx="4876800" cy="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E496F" w:rsidRDefault="00CE496F" w:rsidP="00CE496F">
      <w:pPr>
        <w:rPr>
          <w:rFonts w:ascii="Arial" w:hAnsi="Arial" w:cs="Arial"/>
          <w:b/>
        </w:rPr>
      </w:pPr>
    </w:p>
    <w:p w:rsidR="00CE496F" w:rsidRDefault="00CE496F" w:rsidP="00CE496F">
      <w:pPr>
        <w:rPr>
          <w:rFonts w:ascii="Arial" w:hAnsi="Arial" w:cs="Arial"/>
          <w:b/>
        </w:rPr>
      </w:pPr>
    </w:p>
    <w:p w:rsidR="008F12C1" w:rsidRPr="009733C8" w:rsidRDefault="00CE496F" w:rsidP="009733C8">
      <w:pPr>
        <w:pStyle w:val="Odstavecseseznamem"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 </w:t>
      </w:r>
      <w:r w:rsidR="009733C8">
        <w:rPr>
          <w:rFonts w:ascii="Arial" w:hAnsi="Arial" w:cs="Arial"/>
          <w:b/>
        </w:rPr>
        <w:t>předmětného uspořádání</w:t>
      </w:r>
      <w:r w:rsidR="009733C8">
        <w:t xml:space="preserve"> </w:t>
      </w:r>
    </w:p>
    <w:p w:rsidR="00436323" w:rsidRDefault="00436323"/>
    <w:p w:rsidR="00CE496F" w:rsidRDefault="00064ED7" w:rsidP="00064ED7">
      <w:pPr>
        <w:ind w:left="709"/>
      </w:pPr>
      <w:r w:rsidRPr="00064ED7">
        <w:rPr>
          <w:noProof/>
        </w:rPr>
        <w:drawing>
          <wp:inline distT="0" distB="0" distL="0" distR="0">
            <wp:extent cx="4300151" cy="1396313"/>
            <wp:effectExtent l="0" t="0" r="0" b="0"/>
            <wp:docPr id="5" name="Objekt 5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715250" cy="2857520"/>
                      <a:chOff x="714375" y="2071678"/>
                      <a:chExt cx="7715250" cy="2857520"/>
                    </a:xfrm>
                  </a:grpSpPr>
                  <a:sp>
                    <a:nvSpPr>
                      <a:cNvPr id="16387" name="Rectangle 3"/>
                      <a:cNvSpPr>
                        <a:spLocks noChangeArrowheads="1"/>
                      </a:cNvSpPr>
                    </a:nvSpPr>
                    <a:spPr bwMode="auto">
                      <a:xfrm>
                        <a:off x="714375" y="2071688"/>
                        <a:ext cx="1143000" cy="285751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cs-CZ" sz="2000" dirty="0" smtClean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 smtClean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 smtClean="0">
                            <a:cs typeface="Arial" charset="0"/>
                          </a:endParaRPr>
                        </a:p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Sklad</a:t>
                          </a:r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r>
                            <a:rPr lang="cs-CZ" sz="2000" dirty="0">
                              <a:cs typeface="Arial" charset="0"/>
                            </a:rPr>
                            <a:t>materiálu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6388" name="Rectangle 4"/>
                      <a:cNvSpPr>
                        <a:spLocks noChangeArrowheads="1"/>
                      </a:cNvSpPr>
                    </a:nvSpPr>
                    <a:spPr bwMode="auto">
                      <a:xfrm>
                        <a:off x="1857356" y="2071678"/>
                        <a:ext cx="5500688" cy="285752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cs-CZ" sz="2000">
                            <a:cs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389" name="Rectangle 6"/>
                      <a:cNvSpPr>
                        <a:spLocks noChangeArrowheads="1"/>
                      </a:cNvSpPr>
                    </a:nvSpPr>
                    <a:spPr bwMode="auto">
                      <a:xfrm>
                        <a:off x="7358063" y="2071688"/>
                        <a:ext cx="1071562" cy="285751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cs-CZ" sz="2000" dirty="0" smtClean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 smtClean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endParaRPr lang="cs-CZ" sz="2000" dirty="0" smtClean="0">
                            <a:cs typeface="Arial" charset="0"/>
                          </a:endParaRPr>
                        </a:p>
                        <a:p>
                          <a:pPr algn="ctr"/>
                          <a:r>
                            <a:rPr lang="cs-CZ" sz="2000" dirty="0" smtClean="0">
                              <a:cs typeface="Arial" charset="0"/>
                            </a:rPr>
                            <a:t>Sklad</a:t>
                          </a:r>
                          <a:endParaRPr lang="cs-CZ" sz="2000" dirty="0">
                            <a:cs typeface="Arial" charset="0"/>
                          </a:endParaRPr>
                        </a:p>
                        <a:p>
                          <a:pPr algn="ctr"/>
                          <a:r>
                            <a:rPr lang="cs-CZ" sz="2000" dirty="0">
                              <a:cs typeface="Arial" charset="0"/>
                            </a:rPr>
                            <a:t>výrobků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6390" name="Text Box 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928794" y="2143125"/>
                        <a:ext cx="5061228" cy="7078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defTabSz="660400">
                            <a:tabLst>
                              <a:tab pos="1527175" algn="l"/>
                            </a:tabLst>
                          </a:pPr>
                          <a:r>
                            <a:rPr lang="cs-CZ" sz="2000" dirty="0" smtClean="0">
                              <a:cs typeface="Arial" charset="0"/>
                            </a:rPr>
                            <a:t>příprava	osazení		</a:t>
                          </a:r>
                          <a:r>
                            <a:rPr lang="cs-CZ" sz="2000" dirty="0" err="1" smtClean="0">
                              <a:cs typeface="Arial" charset="0"/>
                            </a:rPr>
                            <a:t>osazení</a:t>
                          </a:r>
                          <a:endParaRPr lang="cs-CZ" sz="2000" dirty="0" smtClean="0">
                            <a:cs typeface="Arial" charset="0"/>
                          </a:endParaRPr>
                        </a:p>
                        <a:p>
                          <a:pPr defTabSz="204788">
                            <a:tabLst>
                              <a:tab pos="1527175" algn="l"/>
                            </a:tabLst>
                          </a:pPr>
                          <a:r>
                            <a:rPr lang="cs-CZ" sz="2000" dirty="0" smtClean="0">
                              <a:cs typeface="Arial" charset="0"/>
                            </a:rPr>
                            <a:t>hranolků		kování						skla</a:t>
                          </a:r>
                          <a:endParaRPr lang="cs-CZ" sz="2000" dirty="0">
                            <a:cs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391" name="Text Box 10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2643174" y="3786190"/>
                        <a:ext cx="4643470" cy="7078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tabLst>
                              <a:tab pos="1701800" algn="l"/>
                              <a:tab pos="3495675" algn="l"/>
                            </a:tabLst>
                          </a:pPr>
                          <a:r>
                            <a:rPr lang="cs-CZ" sz="2000" dirty="0" smtClean="0">
                              <a:cs typeface="Arial" charset="0"/>
                            </a:rPr>
                            <a:t>výroba	povrchová	kontrola</a:t>
                          </a:r>
                        </a:p>
                        <a:p>
                          <a:pPr>
                            <a:tabLst>
                              <a:tab pos="92075" algn="l"/>
                              <a:tab pos="1701800" algn="l"/>
                              <a:tab pos="1885950" algn="l"/>
                            </a:tabLst>
                          </a:pPr>
                          <a:r>
                            <a:rPr lang="cs-CZ" sz="2000" dirty="0" smtClean="0">
                              <a:cs typeface="Arial" charset="0"/>
                            </a:rPr>
                            <a:t>	rámů		úprava</a:t>
                          </a:r>
                          <a:endParaRPr lang="cs-CZ" sz="2000" dirty="0">
                            <a:cs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394" name="Oval 13"/>
                      <a:cNvSpPr>
                        <a:spLocks noChangeArrowheads="1"/>
                      </a:cNvSpPr>
                    </a:nvSpPr>
                    <a:spPr bwMode="auto">
                      <a:xfrm>
                        <a:off x="2071670" y="3143248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 dirty="0">
                              <a:cs typeface="Arial" charset="0"/>
                            </a:rPr>
                            <a:t>1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6395" name="Oval 14"/>
                      <a:cNvSpPr>
                        <a:spLocks noChangeArrowheads="1"/>
                      </a:cNvSpPr>
                    </a:nvSpPr>
                    <a:spPr bwMode="auto">
                      <a:xfrm>
                        <a:off x="2928926" y="3143248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 dirty="0">
                              <a:cs typeface="Arial" charset="0"/>
                            </a:rPr>
                            <a:t>2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6396" name="Oval 15"/>
                      <a:cNvSpPr>
                        <a:spLocks noChangeArrowheads="1"/>
                      </a:cNvSpPr>
                    </a:nvSpPr>
                    <a:spPr bwMode="auto">
                      <a:xfrm>
                        <a:off x="3786182" y="3143248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>
                              <a:cs typeface="Arial" charset="0"/>
                            </a:rPr>
                            <a:t>3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6397" name="Oval 16"/>
                      <a:cNvSpPr>
                        <a:spLocks noChangeArrowheads="1"/>
                      </a:cNvSpPr>
                    </a:nvSpPr>
                    <a:spPr bwMode="auto">
                      <a:xfrm>
                        <a:off x="4714876" y="3143248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>
                              <a:cs typeface="Arial" charset="0"/>
                            </a:rPr>
                            <a:t>4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6398" name="Oval 17"/>
                      <a:cNvSpPr>
                        <a:spLocks noChangeArrowheads="1"/>
                      </a:cNvSpPr>
                    </a:nvSpPr>
                    <a:spPr bwMode="auto">
                      <a:xfrm>
                        <a:off x="5572132" y="3143248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>
                              <a:cs typeface="Arial" charset="0"/>
                            </a:rPr>
                            <a:t>5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6399" name="Oval 18"/>
                      <a:cNvSpPr>
                        <a:spLocks noChangeArrowheads="1"/>
                      </a:cNvSpPr>
                    </a:nvSpPr>
                    <a:spPr bwMode="auto">
                      <a:xfrm>
                        <a:off x="6429388" y="3143248"/>
                        <a:ext cx="381000" cy="381000"/>
                      </a:xfrm>
                      <a:prstGeom prst="ellipse">
                        <a:avLst/>
                      </a:prstGeom>
                      <a:solidFill>
                        <a:schemeClr val="bg1"/>
                      </a:solidFill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 anchor="ctr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cs-CZ" sz="2000">
                              <a:cs typeface="Arial" charset="0"/>
                            </a:rPr>
                            <a:t>6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16406" name="Line 25"/>
                      <a:cNvSpPr>
                        <a:spLocks noChangeShapeType="1"/>
                      </a:cNvSpPr>
                    </a:nvSpPr>
                    <a:spPr bwMode="auto">
                      <a:xfrm>
                        <a:off x="1428728" y="3357562"/>
                        <a:ext cx="54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7" name="Line 26"/>
                      <a:cNvSpPr>
                        <a:spLocks noChangeShapeType="1"/>
                      </a:cNvSpPr>
                    </a:nvSpPr>
                    <a:spPr bwMode="auto">
                      <a:xfrm>
                        <a:off x="2500298" y="3357562"/>
                        <a:ext cx="381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8" name="Line 27"/>
                      <a:cNvSpPr>
                        <a:spLocks noChangeShapeType="1"/>
                      </a:cNvSpPr>
                    </a:nvSpPr>
                    <a:spPr bwMode="auto">
                      <a:xfrm>
                        <a:off x="3357554" y="3357562"/>
                        <a:ext cx="381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09" name="Line 28"/>
                      <a:cNvSpPr>
                        <a:spLocks noChangeShapeType="1"/>
                      </a:cNvSpPr>
                    </a:nvSpPr>
                    <a:spPr bwMode="auto">
                      <a:xfrm>
                        <a:off x="4286248" y="3357562"/>
                        <a:ext cx="381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0" name="Line 29"/>
                      <a:cNvSpPr>
                        <a:spLocks noChangeShapeType="1"/>
                      </a:cNvSpPr>
                    </a:nvSpPr>
                    <a:spPr bwMode="auto">
                      <a:xfrm>
                        <a:off x="5143504" y="3357562"/>
                        <a:ext cx="381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1" name="Line 30"/>
                      <a:cNvSpPr>
                        <a:spLocks noChangeShapeType="1"/>
                      </a:cNvSpPr>
                    </a:nvSpPr>
                    <a:spPr bwMode="auto">
                      <a:xfrm>
                        <a:off x="6000760" y="3357562"/>
                        <a:ext cx="381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2" name="Line 31"/>
                      <a:cNvSpPr>
                        <a:spLocks noChangeShapeType="1"/>
                      </a:cNvSpPr>
                    </a:nvSpPr>
                    <a:spPr bwMode="auto">
                      <a:xfrm>
                        <a:off x="6858016" y="3357562"/>
                        <a:ext cx="720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/>
                        </a:solidFill>
                        <a:miter lim="800000"/>
                        <a:headEnd/>
                        <a:tailEnd type="triangle" w="med" len="med"/>
                      </a:ln>
                    </a:spPr>
                    <a:txSp>
                      <a:txBody>
                        <a:bodyPr wrap="none"/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endParaRPr lang="cs-CZ"/>
                        </a:p>
                      </a:txBody>
                      <a:useSpRect/>
                    </a:txSp>
                  </a:sp>
                  <a:sp>
                    <a:nvSpPr>
                      <a:cNvPr id="16413" name="Text Box 32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1071538" y="3143248"/>
                        <a:ext cx="397866" cy="4001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 dirty="0" smtClean="0">
                              <a:cs typeface="Arial" charset="0"/>
                            </a:rPr>
                            <a:t>M</a:t>
                          </a:r>
                          <a:endParaRPr lang="cs-CZ" sz="2000" dirty="0">
                            <a:cs typeface="Arial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16423" name="TextovéPole 3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7715272" y="3143248"/>
                        <a:ext cx="356188" cy="4001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none">
                          <a:spAutoFit/>
                        </a:bodyPr>
                        <a:lstStyle>
                          <a:defPPr>
                            <a:defRPr lang="cs-CZ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Arial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cs-CZ" sz="2000" dirty="0" smtClean="0"/>
                            <a:t>V</a:t>
                          </a:r>
                          <a:endParaRPr lang="cs-CZ" sz="20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E496F" w:rsidRDefault="00CE496F"/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</w:p>
    <w:p w:rsidR="00CE496F" w:rsidRDefault="00CE496F" w:rsidP="00CE496F">
      <w:pPr>
        <w:pStyle w:val="Odstavecseseznamem"/>
        <w:ind w:left="0"/>
        <w:rPr>
          <w:rFonts w:ascii="Arial" w:hAnsi="Arial" w:cs="Arial"/>
          <w:b/>
        </w:rPr>
      </w:pPr>
      <w:r w:rsidRPr="00C0512C">
        <w:rPr>
          <w:rFonts w:ascii="Arial" w:hAnsi="Arial" w:cs="Arial"/>
          <w:b/>
        </w:rPr>
        <w:t>Vysvětlete po</w:t>
      </w:r>
      <w:r>
        <w:rPr>
          <w:rFonts w:ascii="Arial" w:hAnsi="Arial" w:cs="Arial"/>
          <w:b/>
        </w:rPr>
        <w:t>jem průběžná doba výroby</w:t>
      </w:r>
      <w:r w:rsidRPr="00C0512C">
        <w:rPr>
          <w:rFonts w:ascii="Arial" w:hAnsi="Arial" w:cs="Arial"/>
          <w:b/>
        </w:rPr>
        <w:t>:</w:t>
      </w:r>
    </w:p>
    <w:p w:rsidR="00CE496F" w:rsidRPr="00FB70AD" w:rsidRDefault="00CE496F" w:rsidP="00CE496F">
      <w:pPr>
        <w:pStyle w:val="Odstavecseseznamem"/>
        <w:ind w:left="0"/>
        <w:rPr>
          <w:rFonts w:ascii="Arial" w:hAnsi="Arial" w:cs="Arial"/>
          <w:color w:val="FF0000"/>
        </w:rPr>
      </w:pPr>
    </w:p>
    <w:p w:rsidR="00CE496F" w:rsidRDefault="008C2D8A" w:rsidP="00CE496F">
      <w:pPr>
        <w:pStyle w:val="Odstavecseseznamem"/>
        <w:ind w:left="0"/>
        <w:rPr>
          <w:rFonts w:ascii="Arial" w:hAnsi="Arial" w:cs="Arial"/>
        </w:rPr>
      </w:pPr>
      <w:r w:rsidRPr="008C2D8A">
        <w:rPr>
          <w:rFonts w:ascii="Arial" w:hAnsi="Arial" w:cs="Arial"/>
          <w:color w:val="FF0000"/>
        </w:rPr>
        <w:t>čas potřebný pro výrobu jednoho výrobku (zahrnuje všechny technologické a netechnologické operace + čas čekání)</w:t>
      </w:r>
      <w:r>
        <w:rPr>
          <w:rFonts w:ascii="Arial" w:hAnsi="Arial" w:cs="Arial"/>
        </w:rPr>
        <w:t xml:space="preserve"> </w:t>
      </w:r>
      <w:r w:rsidR="00CE496F">
        <w:rPr>
          <w:rFonts w:ascii="Arial" w:hAnsi="Arial" w:cs="Arial"/>
        </w:rPr>
        <w:t>………………………………………………………………….………………</w:t>
      </w:r>
    </w:p>
    <w:p w:rsidR="00CE496F" w:rsidRDefault="00CE496F">
      <w:pPr>
        <w:rPr>
          <w:rFonts w:ascii="Arial" w:hAnsi="Arial" w:cs="Arial"/>
          <w:b/>
        </w:rPr>
      </w:pPr>
    </w:p>
    <w:p w:rsidR="00CE496F" w:rsidRDefault="00CE496F">
      <w:pPr>
        <w:rPr>
          <w:rFonts w:ascii="Arial" w:hAnsi="Arial" w:cs="Arial"/>
          <w:b/>
        </w:rPr>
      </w:pPr>
    </w:p>
    <w:p w:rsidR="003E2A5C" w:rsidRDefault="003E2A5C" w:rsidP="003E2A5C">
      <w:pPr>
        <w:pStyle w:val="Odstavecseseznamem"/>
        <w:ind w:left="0"/>
        <w:rPr>
          <w:rFonts w:ascii="Arial" w:hAnsi="Arial" w:cs="Arial"/>
          <w:b/>
        </w:rPr>
      </w:pPr>
      <w:r w:rsidRPr="00451134">
        <w:rPr>
          <w:rFonts w:ascii="Arial" w:hAnsi="Arial" w:cs="Arial"/>
          <w:b/>
        </w:rPr>
        <w:t xml:space="preserve">Doplňte do tabulky </w:t>
      </w:r>
      <w:r>
        <w:rPr>
          <w:rFonts w:ascii="Arial" w:hAnsi="Arial" w:cs="Arial"/>
          <w:b/>
        </w:rPr>
        <w:t>název kritéria (?) pro danou skupinu členění, charakteristiku jednotlivých výrobních procesů a konkrétní příklad z praxe</w:t>
      </w:r>
      <w:r w:rsidRPr="00451134">
        <w:rPr>
          <w:rFonts w:ascii="Arial" w:hAnsi="Arial" w:cs="Arial"/>
          <w:b/>
        </w:rPr>
        <w:t>:</w:t>
      </w:r>
    </w:p>
    <w:p w:rsidR="00CE496F" w:rsidRPr="001D6E4B" w:rsidRDefault="00CE496F" w:rsidP="00CE496F">
      <w:pPr>
        <w:pStyle w:val="Odstavecseseznamem"/>
        <w:ind w:left="0"/>
        <w:rPr>
          <w:rFonts w:ascii="Arial" w:hAnsi="Arial" w:cs="Arial"/>
          <w:color w:val="FF0000"/>
        </w:rPr>
      </w:pPr>
    </w:p>
    <w:tbl>
      <w:tblPr>
        <w:tblStyle w:val="Mkatabulky"/>
        <w:tblW w:w="0" w:type="auto"/>
        <w:tblLook w:val="04A0"/>
      </w:tblPr>
      <w:tblGrid>
        <w:gridCol w:w="2943"/>
        <w:gridCol w:w="5670"/>
        <w:gridCol w:w="1731"/>
      </w:tblGrid>
      <w:tr w:rsidR="00CE496F" w:rsidRPr="009B498F" w:rsidTr="00CE496F">
        <w:tc>
          <w:tcPr>
            <w:tcW w:w="2943" w:type="dxa"/>
          </w:tcPr>
          <w:p w:rsidR="00CE496F" w:rsidRPr="009B498F" w:rsidRDefault="00CE496F" w:rsidP="00B47A18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9B498F">
              <w:rPr>
                <w:rFonts w:ascii="Arial" w:hAnsi="Arial" w:cs="Arial"/>
                <w:b/>
              </w:rPr>
              <w:t xml:space="preserve">Kritérium </w:t>
            </w:r>
          </w:p>
        </w:tc>
        <w:tc>
          <w:tcPr>
            <w:tcW w:w="5670" w:type="dxa"/>
          </w:tcPr>
          <w:p w:rsidR="00CE496F" w:rsidRPr="009B498F" w:rsidRDefault="00CE496F" w:rsidP="00B47A18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9B498F">
              <w:rPr>
                <w:rFonts w:ascii="Arial" w:hAnsi="Arial" w:cs="Arial"/>
                <w:b/>
              </w:rPr>
              <w:t xml:space="preserve">Charakteristika </w:t>
            </w:r>
          </w:p>
        </w:tc>
        <w:tc>
          <w:tcPr>
            <w:tcW w:w="1731" w:type="dxa"/>
          </w:tcPr>
          <w:p w:rsidR="00CE496F" w:rsidRPr="009B498F" w:rsidRDefault="00CE496F" w:rsidP="00B47A18">
            <w:pPr>
              <w:pStyle w:val="Odstavecseseznamem"/>
              <w:ind w:left="0"/>
              <w:rPr>
                <w:rFonts w:ascii="Arial" w:hAnsi="Arial" w:cs="Arial"/>
                <w:b/>
              </w:rPr>
            </w:pPr>
            <w:r w:rsidRPr="009B498F">
              <w:rPr>
                <w:rFonts w:ascii="Arial" w:hAnsi="Arial" w:cs="Arial"/>
                <w:b/>
              </w:rPr>
              <w:t xml:space="preserve">Příklad </w:t>
            </w:r>
          </w:p>
        </w:tc>
      </w:tr>
      <w:tr w:rsidR="00CE496F" w:rsidRPr="009733C8" w:rsidTr="00B47A18">
        <w:tc>
          <w:tcPr>
            <w:tcW w:w="10344" w:type="dxa"/>
            <w:gridSpan w:val="3"/>
          </w:tcPr>
          <w:p w:rsidR="00CE496F" w:rsidRPr="002E2E79" w:rsidRDefault="002E2E79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směnnost</w:t>
            </w:r>
          </w:p>
        </w:tc>
      </w:tr>
      <w:tr w:rsidR="00CE496F" w:rsidTr="00CE496F">
        <w:tc>
          <w:tcPr>
            <w:tcW w:w="2943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nepřetržitou technologií</w:t>
            </w:r>
          </w:p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</w:p>
        </w:tc>
        <w:tc>
          <w:tcPr>
            <w:tcW w:w="5670" w:type="dxa"/>
          </w:tcPr>
          <w:p w:rsidR="00CE496F" w:rsidRPr="001D6E4B" w:rsidRDefault="001D6E4B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Nepřetržitá obsluha výrobního zařízení – 365 dní v roce.</w:t>
            </w:r>
          </w:p>
        </w:tc>
        <w:tc>
          <w:tcPr>
            <w:tcW w:w="1731" w:type="dxa"/>
          </w:tcPr>
          <w:p w:rsidR="00CE496F" w:rsidRPr="001D6E4B" w:rsidRDefault="001D6E4B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energetika</w:t>
            </w:r>
          </w:p>
        </w:tc>
      </w:tr>
      <w:tr w:rsidR="00CE496F" w:rsidTr="00CE496F">
        <w:tc>
          <w:tcPr>
            <w:tcW w:w="2943" w:type="dxa"/>
          </w:tcPr>
          <w:p w:rsidR="00CE496F" w:rsidRDefault="00CE496F" w:rsidP="00CE496F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přetržitou technologií, nepřetržitým provozem</w:t>
            </w:r>
          </w:p>
        </w:tc>
        <w:tc>
          <w:tcPr>
            <w:tcW w:w="5670" w:type="dxa"/>
          </w:tcPr>
          <w:p w:rsidR="00CE496F" w:rsidRPr="001D6E4B" w:rsidRDefault="001D6E4B" w:rsidP="001D6E4B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Výrobní zařízení v pracovní dny jede 24 hodin, ale ve dnech pracovního klidu je odstaveno. </w:t>
            </w:r>
          </w:p>
        </w:tc>
        <w:tc>
          <w:tcPr>
            <w:tcW w:w="1731" w:type="dxa"/>
          </w:tcPr>
          <w:p w:rsidR="00CE496F" w:rsidRPr="001D6E4B" w:rsidRDefault="001D6E4B" w:rsidP="001D6E4B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těžba uhlí</w:t>
            </w:r>
          </w:p>
        </w:tc>
      </w:tr>
      <w:tr w:rsidR="00CE496F" w:rsidTr="00CE496F">
        <w:tc>
          <w:tcPr>
            <w:tcW w:w="2943" w:type="dxa"/>
          </w:tcPr>
          <w:p w:rsidR="00CE496F" w:rsidRDefault="00CE496F" w:rsidP="00CE496F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přetržitou technologií, různou směnností</w:t>
            </w:r>
          </w:p>
        </w:tc>
        <w:tc>
          <w:tcPr>
            <w:tcW w:w="5670" w:type="dxa"/>
          </w:tcPr>
          <w:p w:rsidR="00CE496F" w:rsidRPr="001D6E4B" w:rsidRDefault="001D6E4B" w:rsidP="001D6E4B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Zvyšování směnnosti souvisí se zvyšováním efektivnosti výroby a požadavky trhu.</w:t>
            </w:r>
          </w:p>
        </w:tc>
        <w:tc>
          <w:tcPr>
            <w:tcW w:w="1731" w:type="dxa"/>
          </w:tcPr>
          <w:p w:rsidR="001D6E4B" w:rsidRPr="001D6E4B" w:rsidRDefault="001D6E4B" w:rsidP="001D6E4B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výroba nábytku</w:t>
            </w:r>
          </w:p>
        </w:tc>
      </w:tr>
      <w:tr w:rsidR="00CE496F" w:rsidTr="00CE496F">
        <w:tc>
          <w:tcPr>
            <w:tcW w:w="2943" w:type="dxa"/>
          </w:tcPr>
          <w:p w:rsidR="00CE496F" w:rsidRDefault="00CE496F" w:rsidP="00B47A18">
            <w:pPr>
              <w:pStyle w:val="Odstavecseseznamem"/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návazností na jiné výrobní procesy</w:t>
            </w:r>
          </w:p>
        </w:tc>
        <w:tc>
          <w:tcPr>
            <w:tcW w:w="5670" w:type="dxa"/>
          </w:tcPr>
          <w:p w:rsidR="00CE496F" w:rsidRPr="001D6E4B" w:rsidRDefault="001D6E4B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>Směnnost se zvyšuje, pokud je vyvolána potřeba</w:t>
            </w:r>
            <w:r w:rsidR="008C2D8A">
              <w:rPr>
                <w:rFonts w:ascii="Arial" w:hAnsi="Arial" w:cs="Arial"/>
                <w:color w:val="FF0000"/>
              </w:rPr>
              <w:t xml:space="preserve"> opravy nahodilou událostí nebo sezónností.</w:t>
            </w:r>
          </w:p>
        </w:tc>
        <w:tc>
          <w:tcPr>
            <w:tcW w:w="1731" w:type="dxa"/>
          </w:tcPr>
          <w:p w:rsidR="00CE496F" w:rsidRPr="001D6E4B" w:rsidRDefault="008C2D8A" w:rsidP="00B47A18">
            <w:pPr>
              <w:pStyle w:val="Odstavecseseznamem"/>
              <w:ind w:left="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autoservis </w:t>
            </w:r>
          </w:p>
        </w:tc>
      </w:tr>
    </w:tbl>
    <w:p w:rsidR="00CE496F" w:rsidRDefault="00CE496F">
      <w:pPr>
        <w:rPr>
          <w:rFonts w:ascii="Arial" w:hAnsi="Arial" w:cs="Arial"/>
          <w:b/>
        </w:rPr>
      </w:pPr>
    </w:p>
    <w:p w:rsidR="00C2084B" w:rsidRDefault="00C2084B">
      <w:pPr>
        <w:rPr>
          <w:rFonts w:ascii="Arial" w:hAnsi="Arial" w:cs="Arial"/>
        </w:rPr>
      </w:pPr>
    </w:p>
    <w:sectPr w:rsidR="00C2084B" w:rsidSect="00436323">
      <w:pgSz w:w="11906" w:h="16838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51F9E"/>
    <w:multiLevelType w:val="hybridMultilevel"/>
    <w:tmpl w:val="3BB2995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351D1F"/>
    <w:multiLevelType w:val="hybridMultilevel"/>
    <w:tmpl w:val="9CE6983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A5D1E"/>
    <w:multiLevelType w:val="hybridMultilevel"/>
    <w:tmpl w:val="24C039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24890"/>
    <w:multiLevelType w:val="hybridMultilevel"/>
    <w:tmpl w:val="382097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EF04A4"/>
    <w:rsid w:val="00002E2C"/>
    <w:rsid w:val="00013FD0"/>
    <w:rsid w:val="00030158"/>
    <w:rsid w:val="00064ED7"/>
    <w:rsid w:val="000D27BF"/>
    <w:rsid w:val="00112AFF"/>
    <w:rsid w:val="0018017A"/>
    <w:rsid w:val="001D6E4B"/>
    <w:rsid w:val="0028676C"/>
    <w:rsid w:val="002D100B"/>
    <w:rsid w:val="002E2E79"/>
    <w:rsid w:val="00315010"/>
    <w:rsid w:val="00362BF5"/>
    <w:rsid w:val="003A7AED"/>
    <w:rsid w:val="003D4F81"/>
    <w:rsid w:val="003E2A5C"/>
    <w:rsid w:val="004022E7"/>
    <w:rsid w:val="00436323"/>
    <w:rsid w:val="00451134"/>
    <w:rsid w:val="004773BA"/>
    <w:rsid w:val="004A7836"/>
    <w:rsid w:val="004D5EAE"/>
    <w:rsid w:val="005A28B1"/>
    <w:rsid w:val="005E3702"/>
    <w:rsid w:val="00654E24"/>
    <w:rsid w:val="00797CB9"/>
    <w:rsid w:val="00863906"/>
    <w:rsid w:val="008C2D8A"/>
    <w:rsid w:val="008F12C1"/>
    <w:rsid w:val="009141F5"/>
    <w:rsid w:val="009323B1"/>
    <w:rsid w:val="00942C1A"/>
    <w:rsid w:val="00942E8B"/>
    <w:rsid w:val="009733C8"/>
    <w:rsid w:val="009B498F"/>
    <w:rsid w:val="009C194B"/>
    <w:rsid w:val="00A71C35"/>
    <w:rsid w:val="00B30039"/>
    <w:rsid w:val="00B90223"/>
    <w:rsid w:val="00BE2B44"/>
    <w:rsid w:val="00BE469A"/>
    <w:rsid w:val="00C0512C"/>
    <w:rsid w:val="00C2084B"/>
    <w:rsid w:val="00C62672"/>
    <w:rsid w:val="00CC64A9"/>
    <w:rsid w:val="00CE496F"/>
    <w:rsid w:val="00D0597C"/>
    <w:rsid w:val="00E3570A"/>
    <w:rsid w:val="00E66474"/>
    <w:rsid w:val="00E8087E"/>
    <w:rsid w:val="00EF04A4"/>
    <w:rsid w:val="00EF397D"/>
    <w:rsid w:val="00F758F6"/>
    <w:rsid w:val="00F978CC"/>
    <w:rsid w:val="00FB70AD"/>
    <w:rsid w:val="00FC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EF397D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3E2A5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E2A5C"/>
    <w:rPr>
      <w:rFonts w:ascii="Tahoma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010"/>
    <w:rPr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F04A4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EF04A4"/>
    <w:pPr>
      <w:spacing w:before="100" w:beforeAutospacing="1" w:after="100" w:afterAutospacing="1"/>
    </w:pPr>
  </w:style>
  <w:style w:type="character" w:customStyle="1" w:styleId="ZhlavChar">
    <w:name w:val="Záhlaví Char"/>
    <w:basedOn w:val="Standardnpsmoodstavce"/>
    <w:link w:val="Zhlav"/>
    <w:uiPriority w:val="99"/>
    <w:rsid w:val="00EF04A4"/>
    <w:rPr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C208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1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6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586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1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72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1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7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81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52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93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22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538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Lenka Kandlerová</dc:creator>
  <cp:lastModifiedBy>Dum</cp:lastModifiedBy>
  <cp:revision>6</cp:revision>
  <dcterms:created xsi:type="dcterms:W3CDTF">2012-08-27T21:25:00Z</dcterms:created>
  <dcterms:modified xsi:type="dcterms:W3CDTF">2013-01-09T12:41:00Z</dcterms:modified>
</cp:coreProperties>
</file>