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9B603F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526D7B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526D7B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FB3B84" w:rsidP="009908A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Spojování a rozpojování</w:t>
            </w:r>
          </w:p>
        </w:tc>
      </w:tr>
      <w:tr w:rsidR="00850CE9" w:rsidRPr="00951098" w:rsidTr="00526D7B">
        <w:trPr>
          <w:trHeight w:val="478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9B603F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26D7B" w:rsidP="00526D7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Teorie jízdy</w:t>
            </w:r>
          </w:p>
        </w:tc>
      </w:tr>
      <w:tr w:rsidR="009B603F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603F" w:rsidRPr="00951098" w:rsidRDefault="009B603F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B603F" w:rsidRPr="00951098" w:rsidRDefault="009B603F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7A6F96" w:rsidP="007A6F9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>2012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9B603F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526D7B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FB3B84">
        <w:rPr>
          <w:rFonts w:eastAsia="DynaGroteskRCE"/>
          <w:sz w:val="28"/>
          <w:szCs w:val="28"/>
        </w:rPr>
        <w:t>spojování a rozpojování jízdních souprav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  <w:r w:rsidRPr="009B603F">
        <w:rPr>
          <w:rFonts w:eastAsia="DynaGroteskRCE"/>
          <w:sz w:val="28"/>
          <w:szCs w:val="28"/>
        </w:rPr>
        <w:t xml:space="preserve">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FB3B84">
        <w:rPr>
          <w:rFonts w:eastAsia="DynaGroteskRCE"/>
          <w:sz w:val="28"/>
          <w:szCs w:val="28"/>
        </w:rPr>
        <w:t>vní list č.</w:t>
      </w:r>
      <w:r w:rsidR="00526D7B">
        <w:rPr>
          <w:rFonts w:eastAsia="DynaGroteskRCE"/>
          <w:sz w:val="28"/>
          <w:szCs w:val="28"/>
        </w:rPr>
        <w:t xml:space="preserve"> </w:t>
      </w:r>
      <w:r w:rsidR="00FB3B84">
        <w:rPr>
          <w:rFonts w:eastAsia="DynaGroteskRCE"/>
          <w:sz w:val="28"/>
          <w:szCs w:val="28"/>
        </w:rPr>
        <w:t>19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526D7B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AC3217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9B603F">
        <w:rPr>
          <w:rFonts w:eastAsia="DynaGroteskRCE"/>
          <w:sz w:val="28"/>
          <w:szCs w:val="28"/>
        </w:rPr>
        <w:t>.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FB3B84">
        <w:rPr>
          <w:b/>
        </w:rPr>
        <w:t>Spojování a rozpojování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FB3B84">
        <w:rPr>
          <w:b/>
        </w:rPr>
        <w:t>9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526D7B" w:rsidP="00850CE9">
      <w:pPr>
        <w:rPr>
          <w:b/>
          <w:i/>
        </w:rPr>
      </w:pPr>
      <w:r>
        <w:rPr>
          <w:b/>
          <w:i/>
        </w:rPr>
        <w:t>Jaké jsou základní podmínky pro provoz jízdních souprav?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678180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678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53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GpeKwIAAEoEAAAOAAAAZHJzL2Uyb0RvYy54bWysVEtu2zAQ3RfoHQjua8mGldiC5SB16qJA&#10;+gGSHoCiKIsoyWFJ2lJ6o54jF+uQchz3tymqBcHhDB9n3pvR6mrQihyE8xJMRaeTnBJhODTS7Cr6&#10;+X77akGJD8w0TIERFX0Qnl6tX75Y9bYUM+hANcIRBDG+7G1FuxBsmWWed0IzPwErDDpbcJoFNN0u&#10;axzrEV2rbJbnF1kPrrEOuPAeT29GJ10n/LYVPHxsWy8CURXF3EJaXVrruGbrFSt3jtlO8mMa7B+y&#10;0EwafPQEdcMCI3snf4PSkjvw0IYJB51B20ouUg1YzTT/pZq7jlmRakFyvD3R5P8fLP9w+OSIbCqK&#10;QhmmUaJ7MQQ4PH4nFpQgi0hRb32JkXcWY8PwGgaUOpXr7S3wL54Y2HTM7MS1c9B3gjWY4jTezM6u&#10;jjg+gtT9e2jwLbYPkICG1unIHzJCEB2lejjJg/kQjofFMi+KHF0cfReXi+kCjfgGK5+uW+fDWwGa&#10;xE1FHeqf4Nnh1ocx9CkkvuZByWYrlUqG29Ub5ciBYa9s03dE/ylMGdJXdFnMipGBv0Lk6fsThJYB&#10;m15JjayfglgZeXtjGkyTlYFJNe6xOmWOREbuRhbDUA8YGNmtoXlASh2MzY3DiJsO3DdKemzsivqv&#10;e+YEJeqdQVmW0/k8TkIy5sXlDA137qnPPcxwhKpooGTcbkKanpijgWuUr5WJ2OdMjrliwyZpjsMV&#10;J+LcTlHPv4D1DwAAAP//AwBQSwMEFAAGAAgAAAAhAHq8HencAAAABgEAAA8AAABkcnMvZG93bnJl&#10;di54bWxMj8FOwzAQRO9I/IO1SFxQa0NRmoY4FUICwa0UBFc33iYR8TrYbhr+noULXFYazWj2Tbme&#10;XC9GDLHzpOFyrkAg1d521Gh4fbmf5SBiMmRN7wk1fGGEdXV6UprC+iM947hNjeASioXR0KY0FFLG&#10;ukVn4twPSOztfXAmsQyNtMEcudz18kqpTDrTEX9ozYB3LdYf24PTkF8/ju/xabF5q7N9v0oXy/Hh&#10;M2h9fjbd3oBIOKW/MPzgMzpUzLTzB7JR9Bp4SPq97K0WiuWOQyrLFciqlP/xq28AAAD//wMAUEsB&#10;Ai0AFAAGAAgAAAAhALaDOJL+AAAA4QEAABMAAAAAAAAAAAAAAAAAAAAAAFtDb250ZW50X1R5cGVz&#10;XS54bWxQSwECLQAUAAYACAAAACEAOP0h/9YAAACUAQAACwAAAAAAAAAAAAAAAAAvAQAAX3JlbHMv&#10;LnJlbHNQSwECLQAUAAYACAAAACEA0fxqXisCAABKBAAADgAAAAAAAAAAAAAAAAAuAgAAZHJzL2Uy&#10;b0RvYy54bWxQSwECLQAUAAYACAAAACEAerwd6dwAAAAGAQAADwAAAAAAAAAAAAAAAACFBAAAZHJz&#10;L2Rvd25yZXYueG1sUEsFBgAAAAAEAAQA8wAAAI4FAAAAAA==&#10;">
                <v:textbox>
                  <w:txbxContent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526D7B" w:rsidRDefault="00526D7B" w:rsidP="00850CE9">
      <w:pPr>
        <w:rPr>
          <w:b/>
          <w:i/>
        </w:rPr>
      </w:pPr>
      <w:r>
        <w:rPr>
          <w:b/>
          <w:i/>
        </w:rPr>
        <w:t>Vyjmenuj a popiš druhy jízdních souprav.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133985</wp:posOffset>
                </wp:positionV>
                <wp:extent cx="6057900" cy="803910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03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55pt;width:477pt;height:6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Gw7LQIAAFEEAAAOAAAAZHJzL2Uyb0RvYy54bWysVOFu0zAQ/o/EO1j+T5OWdl2jptPoKEIa&#10;MGnjARzHaSxsn7HdJuWNeA5ejLPTdWXAH4R/WHe583d3391ledVrRfbCeQmmpONRTokwHGpptiX9&#10;/LB5dUmJD8zUTIERJT0IT69WL18sO1uICbSgauEIghhfdLakbQi2yDLPW6GZH4EVBo0NOM0Cqm6b&#10;1Y51iK5VNsnzi6wDV1sHXHiPX28GI10l/KYRPHxqGi8CUSXF3EK6XbqreGerJSu2jtlW8mMa7B+y&#10;0EwaDHqCumGBkZ2Tv0FpyR14aMKIg86gaSQXqQasZpw/q+a+ZVakWpAcb080+f8Hyz/u7xyRdUnn&#10;lBimsUUPog+w//GdWFCCzCNFnfUFet5b9A39G+ix1alcb2+Bf/HEwLplZiuunYOuFazGFMfxZXb2&#10;dMDxEaTqPkCNsdguQALqG6cjf8gIQXRs1eHUHsyHcPx4kc/mixxNHG2X+evFGJUYgxWPz63z4Z0A&#10;TaJQUof9T/Bsf+vD4ProEqN5ULLeSKWS4rbVWjmyZzgrm3SO6L+4KUO6ki5mk9nAwF8h8nT+BKFl&#10;wKFXUscy4olOrIi8vTV1kgOTapCxOmWOREbuBhZDX/WpbYnlSHIF9QGZdTDMOO4kCi24b5R0ON8l&#10;9V93zAlK1HuD3VmMp9O4EEmZzuYTVNy5pTq3MMMRqqSBkkFch7REMW0D19jFRiZ+nzI5poxzmzp0&#10;3LG4GOd68nr6E6x+AgAA//8DAFBLAwQUAAYACAAAACEApBAOzeAAAAALAQAADwAAAGRycy9kb3du&#10;cmV2LnhtbEyPwU7DMBBE70j8g7VIXFDrJIU2DXEqhASiNygIrm68TSLsdYjdNPw9ywmOq3maeVtu&#10;JmfFiEPoPClI5wkIpNqbjhoFb68PsxxEiJqMtp5QwTcG2FTnZ6UujD/RC4672AguoVBoBW2MfSFl&#10;qFt0Osx9j8TZwQ9ORz6HRppBn7jcWZklyVI63REvtLrH+xbrz93RKcivn8aPsF08v9fLg13Hq9X4&#10;+DUodXkx3d2CiDjFPxh+9VkdKnba+yOZIKyCWZavGFWQpSkIBtbZzQLEnklOUpBVKf//UP0AAAD/&#10;/wMAUEsBAi0AFAAGAAgAAAAhALaDOJL+AAAA4QEAABMAAAAAAAAAAAAAAAAAAAAAAFtDb250ZW50&#10;X1R5cGVzXS54bWxQSwECLQAUAAYACAAAACEAOP0h/9YAAACUAQAACwAAAAAAAAAAAAAAAAAvAQAA&#10;X3JlbHMvLnJlbHNQSwECLQAUAAYACAAAACEAm8BsOy0CAABRBAAADgAAAAAAAAAAAAAAAAAuAgAA&#10;ZHJzL2Uyb0RvYy54bWxQSwECLQAUAAYACAAAACEApBAOzeAAAAALAQAADwAAAAAAAAAAAAAAAACH&#10;BAAAZHJzL2Rvd25yZXYueG1sUEsFBgAAAAAEAAQA8wAAAJQFAAAAAA==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526D7B" w:rsidRDefault="00526D7B" w:rsidP="00850CE9">
      <w:pPr>
        <w:rPr>
          <w:b/>
          <w:i/>
        </w:rPr>
      </w:pPr>
      <w:r>
        <w:rPr>
          <w:b/>
          <w:i/>
        </w:rPr>
        <w:t>Popiš jednotlivé úkony při spojování přívěsové soupravy.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235450"/>
                <wp:effectExtent l="0" t="0" r="13335" b="127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23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333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4mnMQIAAFEEAAAOAAAAZHJzL2Uyb0RvYy54bWysVF2O0zAQfkfiDpbfadJsU7ZR09XSpQhp&#10;+ZF2OYDjOI2F4zG226TcaM/BxRg7bakWeEHkwfJ4xp9nvm8my5uhU2QvrJOgSzqdpJQIzaGWelvS&#10;L4+bV9eUOM90zRRoUdKDcPRm9fLFsjeFyKAFVQtLEES7ojclbb03RZI43oqOuQkYodHZgO2YR9Nu&#10;k9qyHtE7lWRpOk96sLWxwIVzeHo3Oukq4jeN4P5T0zjhiSop5ubjauNahTVZLVmxtcy0kh/TYP+Q&#10;RcekxkfPUHfMM7Kz8jeoTnILDho/4dAl0DSSi1gDVjNNn1Xz0DIjYi1IjjNnmtz/g+Uf958tkXVJ&#10;55Ro1qFEj2LwsP/xRAwoQeaBot64AiMfDMb64Q0MKHUs15l74F8d0bBumd6KW2uhbwWrMcVpuJlc&#10;XB1xXACp+g9Q41ts5yECDY3tAn/ICEF0lOpwlgfzIRwP88VVms1zSjj6ZtlVPsujgAkrTteNdf6d&#10;gI6ETUkt6h/h2f7e+ZAOK04h4TUHStYbqVQ07LZaK0v2DHtlE79YwbMwpUlf0kWe5SMDf4VI4/cn&#10;iE56bHolu5Jen4NYEXh7q+vYkp5JNe4xZaWPRAbuRhb9UA1RtuykTwX1AZm1MPY4ziRuWrDfKemx&#10;v0vqvu2YFZSo9xrVWUxnszAQ0ZjlrzM07KWnuvQwzRGqpJ6Scbv2cYgCbxpuUcVGRn6D3GMmx5Sx&#10;byPtxxkLg3Fpx6hff4LVTwAAAP//AwBQSwMEFAAGAAgAAAAhAA3ZnMDcAAAABQEAAA8AAABkcnMv&#10;ZG93bnJldi54bWxMj0FLxDAQhe+C/yGM4EXcVCvdbW26iKDoTVfRa7aZbYvJpCbZbv33jl70MvB4&#10;j/e+qdezs2LCEAdPCi4WGQik1puBOgWvL3fnKxAxaTLaekIFXxhh3Rwf1boy/kDPOG1SJ7iEYqUV&#10;9CmNlZSx7dHpuPAjEns7H5xOLEMnTdAHLndWXmZZIZ0eiBd6PeJtj+3HZu8UrK4epvf4mD+9tcXO&#10;lulsOd1/BqVOT+abaxAJ5/QXhh98RoeGmbZ+TyYKq4AfSb+XvTLPSxBbBUWxzEA2tfxP33wDAAD/&#10;/wMAUEsBAi0AFAAGAAgAAAAhALaDOJL+AAAA4QEAABMAAAAAAAAAAAAAAAAAAAAAAFtDb250ZW50&#10;X1R5cGVzXS54bWxQSwECLQAUAAYACAAAACEAOP0h/9YAAACUAQAACwAAAAAAAAAAAAAAAAAvAQAA&#10;X3JlbHMvLnJlbHNQSwECLQAUAAYACAAAACEArl+JpzECAABRBAAADgAAAAAAAAAAAAAAAAAuAgAA&#10;ZHJzL2Uyb0RvYy54bWxQSwECLQAUAAYACAAAACEADdmcwNwAAAAFAQAADwAAAAAAAAAAAAAAAACL&#10;BAAAZHJzL2Rvd25yZXYueG1sUEsFBgAAAAAEAAQA8wAAAJQFAAAAAA==&#10;">
                <v:textbox>
                  <w:txbxContent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526D7B" w:rsidRDefault="00526D7B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526D7B" w:rsidRDefault="00526D7B" w:rsidP="00850CE9">
      <w:pPr>
        <w:rPr>
          <w:b/>
          <w:i/>
        </w:rPr>
      </w:pPr>
      <w:r>
        <w:rPr>
          <w:b/>
          <w:i/>
        </w:rPr>
        <w:t>Pokud je přívěs zapojen, co ještě musíme provést:</w:t>
      </w:r>
    </w:p>
    <w:p w:rsidR="00850CE9" w:rsidRPr="00DF73CB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316230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Pr="00526D7B" w:rsidRDefault="00526D7B" w:rsidP="00526D7B">
                            <w:pPr>
                              <w:pStyle w:val="Odstavecseseznamem"/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249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Eu/MAIAAFEEAAAOAAAAZHJzL2Uyb0RvYy54bWysVNuO0zAQfUfiHyy/06SXlDZqulq6FCEt&#10;F2mXD3Acp7FwPMZ2m5Q/2u/gxxg7bakWeEHkwfJ4xscz58xkddO3ihyEdRJ0QcejlBKhOVRS7wr6&#10;5XH7akGJ80xXTIEWBT0KR2/WL1+sOpOLCTSgKmEJgmiXd6agjfcmTxLHG9EyNwIjNDprsC3zaNpd&#10;UlnWIXqrkkmazpMObGUscOEcnt4NTrqO+HUtuP9U1054ogqKufm42riWYU3WK5bvLDON5Kc02D9k&#10;0TKp8dEL1B3zjOyt/A2qldyCg9qPOLQJ1LXkItaA1YzTZ9U8NMyIWAuS48yFJvf/YPnHw2dLZFXQ&#10;jBLNWpToUfQeDj+eiAElSBYo6ozLMfLBYKzv30CPUsdynbkH/tURDZuG6Z24tRa6RrAKUxyHm8nV&#10;1QHHBZCy+wAVvsX2HiJQX9s28IeMEERHqY4XeTAfwvEwW8yn2RJdHH3T8XwyTaOACcvP1411/p2A&#10;loRNQS3qH+HZ4d75kA7LzyHhNQdKVlupVDTsrtwoSw4Me2Ubv1jBszClSVfQZTbJBgb+CpHG708Q&#10;rfTY9Eq2BV1cglgeeHurq9iSnkk17DFlpU9EBu4GFn1f9lG26VmfEqojMmth6HGcSdw0YL9T0mF/&#10;F9R92zMrKFHvNaqzHM9mYSCiMcteT9Cw157y2sM0R6iCekqG7cbHIQq8abhFFWsZ+Q1yD5mcUsa+&#10;jbSfZiwMxrUdo379CdY/AQAA//8DAFBLAwQUAAYACAAAACEAC+3r6N0AAAAFAQAADwAAAGRycy9k&#10;b3ducmV2LnhtbEyPwU7DMBBE70j8g7VIXFDr0EZtEuJUCAkEt9JW5erG2yTCXgfbTcPfY7jQy0qj&#10;Gc28LVej0WxA5ztLAu6nCTCk2qqOGgG77fMkA+aDJCW1JRTwjR5W1fVVKQtlz/SOwyY0LJaQL6SA&#10;NoS+4NzXLRrpp7ZHit7ROiNDlK7hyslzLDeaz5JkwY3sKC60ssenFuvPzckIyNLX4cO/zdf7enHU&#10;ebhbDi9fTojbm/HxAVjAMfyH4Rc/okMVmQ72RMozLSA+Ev5u9PLZPAV2EJDmWQK8KvklffUDAAD/&#10;/wMAUEsBAi0AFAAGAAgAAAAhALaDOJL+AAAA4QEAABMAAAAAAAAAAAAAAAAAAAAAAFtDb250ZW50&#10;X1R5cGVzXS54bWxQSwECLQAUAAYACAAAACEAOP0h/9YAAACUAQAACwAAAAAAAAAAAAAAAAAvAQAA&#10;X3JlbHMvLnJlbHNQSwECLQAUAAYACAAAACEAdLBLvzACAABRBAAADgAAAAAAAAAAAAAAAAAuAgAA&#10;ZHJzL2Uyb0RvYy54bWxQSwECLQAUAAYACAAAACEAC+3r6N0AAAAFAQAADwAAAAAAAAAAAAAAAACK&#10;BAAAZHJzL2Rvd25yZXYueG1sUEsFBgAAAAAEAAQA8wAAAJQFAAAAAA==&#10;">
                <v:textbox>
                  <w:txbxContent>
                    <w:p w:rsidR="00850CE9" w:rsidRPr="00526D7B" w:rsidRDefault="00526D7B" w:rsidP="00526D7B">
                      <w:pPr>
                        <w:pStyle w:val="Odstavecseseznamem"/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526D7B" w:rsidRDefault="00526D7B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Úkol č. 5</w:t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Popiš jednotlivé úkony při rozpojování přívěsové soupravy.</w:t>
      </w:r>
    </w:p>
    <w:p w:rsidR="00526D7B" w:rsidRPr="00DF73CB" w:rsidRDefault="00526D7B" w:rsidP="00526D7B">
      <w:pPr>
        <w:rPr>
          <w:i/>
        </w:rPr>
      </w:pPr>
    </w:p>
    <w:p w:rsidR="00526D7B" w:rsidRPr="00D749E7" w:rsidRDefault="00526D7B" w:rsidP="00526D7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CB9FC1" wp14:editId="0CBC9BE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235450"/>
                <wp:effectExtent l="0" t="0" r="13335" b="127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23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D7B" w:rsidRDefault="00526D7B" w:rsidP="00526D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6.95pt;height:33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SaDMAIAAFEEAAAOAAAAZHJzL2Uyb0RvYy54bWysVF1u2zAMfh+wOwh6X+y4dtcYcYouXYYB&#10;3Q/Q7gCyLMfCZFGTlNjdjXqOXWyUnGRBt70M84MgitQn8vtIL6/HXpG9sE6Cruh8llIiNIdG6m1F&#10;vzxsXl1R4jzTDVOgRUUfhaPXq5cvloMpRQYdqEZYgiDalYOpaOe9KZPE8U70zM3ACI3OFmzPPJp2&#10;mzSWDYjeqyRL08tkANsYC1w4h6e3k5OuIn7bCu4/ta0TnqiKYm4+rjaudViT1ZKVW8tMJ/khDfYP&#10;WfRManz0BHXLPCM7K3+D6iW34KD1Mw59Am0ruYg1YDXz9Fk19x0zItaC5Dhzosn9P1j+cf/ZEtlU&#10;dEGJZj1K9CBGD/sfT8SAEmQRKBqMKzHy3mCsH9/AiFLHcp25A/7VEQ3rjumtuLEWhk6wBlOch5vJ&#10;2dUJxwWQevgADb7Fdh4i0NjaPvCHjBBER6keT/JgPoTjYbG4SLPLghKOvjy7KPIiCpiw8njdWOff&#10;CehJ2FTUov4Rnu3vnA/psPIYEl5zoGSzkUpFw27rtbJkz7BXNvGLFTwLU5oMyFaRFRMDf4VI4/cn&#10;iF56bHol+4penYJYGXh7q5vYkp5JNe0xZaUPRAbuJhb9WI9RtvyoTw3NIzJrYepxnEncdGC/UzJg&#10;f1fUfdsxKyhR7zWqs5jneRiIaOTF6wwNe+6pzz1Mc4SqqKdk2q59HKLAm4YbVLGVkd8g95TJIWXs&#10;20j7YcbCYJzbMerXn2D1EwAA//8DAFBLAwQUAAYACAAAACEADdmcwNwAAAAFAQAADwAAAGRycy9k&#10;b3ducmV2LnhtbEyPQUvEMBCF74L/IYzgRdxUK91tbbqIoOhNV9Frtplti8mkJtlu/feOXvQy8HiP&#10;976p17OzYsIQB08KLhYZCKTWm4E6Ba8vd+crEDFpMtp6QgVfGGHdHB/VujL+QM84bVInuIRipRX0&#10;KY2VlLHt0em48CMSezsfnE4sQydN0Acud1ZeZlkhnR6IF3o94m2P7cdm7xSsrh6m9/iYP721xc6W&#10;6Ww53X8GpU5P5ptrEAnn9BeGH3xGh4aZtn5PJgqrgB9Jv5e9Ms9LEFsFRbHMQDa1/E/ffAMAAP//&#10;AwBQSwECLQAUAAYACAAAACEAtoM4kv4AAADhAQAAEwAAAAAAAAAAAAAAAAAAAAAAW0NvbnRlbnRf&#10;VHlwZXNdLnhtbFBLAQItABQABgAIAAAAIQA4/SH/1gAAAJQBAAALAAAAAAAAAAAAAAAAAC8BAABf&#10;cmVscy8ucmVsc1BLAQItABQABgAIAAAAIQCCRSaDMAIAAFEEAAAOAAAAAAAAAAAAAAAAAC4CAABk&#10;cnMvZTJvRG9jLnhtbFBLAQItABQABgAIAAAAIQAN2ZzA3AAAAAUBAAAPAAAAAAAAAAAAAAAAAIoE&#10;AABkcnMvZG93bnJldi54bWxQSwUGAAAAAAQABADzAAAAkwUAAAAA&#10;">
                <v:textbox>
                  <w:txbxContent>
                    <w:p w:rsidR="00526D7B" w:rsidRDefault="00526D7B" w:rsidP="00526D7B"/>
                  </w:txbxContent>
                </v:textbox>
              </v:shape>
            </w:pict>
          </mc:Fallback>
        </mc:AlternateContent>
      </w:r>
    </w:p>
    <w:p w:rsidR="00526D7B" w:rsidRPr="00D749E7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526D7B">
        <w:rPr>
          <w:b/>
          <w:color w:val="FF0000"/>
          <w:sz w:val="28"/>
          <w:szCs w:val="28"/>
        </w:rPr>
        <w:t>ŘEŠENÍ</w:t>
      </w:r>
      <w:r>
        <w:rPr>
          <w:b/>
          <w:sz w:val="28"/>
          <w:szCs w:val="28"/>
        </w:rPr>
        <w:t xml:space="preserve"> </w:t>
      </w:r>
    </w:p>
    <w:p w:rsidR="00850CE9" w:rsidRDefault="00850CE9" w:rsidP="00850CE9">
      <w:pPr>
        <w:rPr>
          <w:b/>
        </w:rPr>
      </w:pPr>
    </w:p>
    <w:p w:rsidR="00526D7B" w:rsidRDefault="00526D7B" w:rsidP="00526D7B">
      <w:pPr>
        <w:rPr>
          <w:b/>
        </w:rPr>
      </w:pPr>
      <w:r>
        <w:rPr>
          <w:b/>
        </w:rPr>
        <w:t>TÉMA: Spojování a rozpojování</w:t>
      </w:r>
      <w:r w:rsidR="009B603F">
        <w:rPr>
          <w:b/>
        </w:rPr>
        <w:t>.</w:t>
      </w:r>
    </w:p>
    <w:p w:rsidR="00526D7B" w:rsidRDefault="00526D7B" w:rsidP="00526D7B">
      <w:pPr>
        <w:rPr>
          <w:b/>
        </w:rPr>
      </w:pPr>
      <w:r>
        <w:rPr>
          <w:b/>
        </w:rPr>
        <w:t>Pracovní list č. 19</w:t>
      </w:r>
    </w:p>
    <w:p w:rsidR="00526D7B" w:rsidRDefault="00526D7B" w:rsidP="00526D7B">
      <w:pPr>
        <w:rPr>
          <w:b/>
        </w:rPr>
      </w:pPr>
    </w:p>
    <w:p w:rsidR="00526D7B" w:rsidRDefault="00526D7B" w:rsidP="00526D7B">
      <w:pPr>
        <w:rPr>
          <w:b/>
          <w:i/>
        </w:rPr>
      </w:pPr>
      <w:r>
        <w:rPr>
          <w:b/>
          <w:i/>
        </w:rPr>
        <w:t>Úkol č. 1.</w:t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Jaké jsou základní podmínky pro provoz jízdních souprav?</w:t>
      </w:r>
    </w:p>
    <w:p w:rsidR="00526D7B" w:rsidRDefault="00526D7B" w:rsidP="00526D7B">
      <w:pPr>
        <w:rPr>
          <w:b/>
          <w:i/>
        </w:rPr>
      </w:pPr>
    </w:p>
    <w:p w:rsidR="00526D7B" w:rsidRPr="004D5342" w:rsidRDefault="00526D7B" w:rsidP="00526D7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DD2891" wp14:editId="196A11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678180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678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D7B" w:rsidRDefault="00526D7B" w:rsidP="00526D7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Okamžitá hmotnost</w:t>
                            </w: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přívěsu nebo návěsu s přívěsem činí u souprav s nejvyšší konstrukční rychlostí vyšší než 30 km.h</w:t>
                            </w: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  <w:t>-1</w:t>
                            </w: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nejvýše 1,5 násobku okamžité hmotnosti tahače.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Prostřední vozidlo soupravy musí mít vyšší nebo stejnou okamžitou hmotnost jako poslední vozidlo soupravy.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Náklad na jednotlivých vozidlech soupravy musí být rovnoměrně rozložen a řádně zajištěn.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Vzdálenost mezi poslední nápravou motorového vozidla, jehož celková hmotnost převyšuje 3500 kg, a první nápravou přívěsu, jehož celková hmotnost převyšuje 3500 kg, musí být nejméně 3 m.</w:t>
                            </w:r>
                          </w:p>
                          <w:p w:rsidR="00526D7B" w:rsidRDefault="00526D7B" w:rsidP="00526D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31" type="#_x0000_t202" style="position:absolute;margin-left:0;margin-top:0;width:465pt;height:534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3ewLwIAAFMEAAAOAAAAZHJzL2Uyb0RvYy54bWysVF1u2zAMfh+wOwh6X+wEcZsYcYouXYYB&#10;3Q/Q7gCyLMfCJFGTlNjZjXaOXmyUnLbZ38swPwikSH4iP5JeXQ1akYNwXoKp6HSSUyIMh0aaXUU/&#10;329fLSjxgZmGKTCiokfh6dX65YtVb0sxgw5UIxxBEOPL3la0C8GWWeZ5JzTzE7DCoLEFp1lA1e2y&#10;xrEe0bXKZnl+kfXgGuuAC+/x9mY00nXCb1vBw8e29SIQVVHMLaTTpbOOZ7ZesXLnmO0kP6XB/iEL&#10;zaTBR5+gblhgZO/kb1Bacgce2jDhoDNoW8lFqgGrmea/VHPXMStSLUiOt080+f8Hyz8cPjkiG+wd&#10;0mOYxh7diyHA4eE7saAEwXskqbe+RN87i95heA0DBqSCvb0F/sUTA5uOmZ24dg76TrAGk5zGyOws&#10;dMTxEaTu30ODj7F9gAQ0tE5HBpETguiYzfGpQZgQ4XhZLPOiyNHE0XZxuZguUIlvsPIx3Dof3grQ&#10;JAoVdTgBCZ4dbn0YXR9d4mselGy2UqmkuF29UY4cGE7LNn0n9J/clCF9RZfFrBgZ+CtEnr4/QWgZ&#10;cOyV1BXFEvCLTqyMvL0xTZIDk2qUsTplTkRG7kYWw1APqXFFjI0k19AckVkH45TjVqLQgftGSY8T&#10;XlH/dc+coES9M9id5XQ+jyuRlHlxOUPFnVvqcwszHKEqGigZxU1IaxTTNnCNXWxl4vc5k1PKOLmp&#10;Q6cti6txriev53/B+gcAAAD//wMAUEsDBBQABgAIAAAAIQB6vB3p3AAAAAYBAAAPAAAAZHJzL2Rv&#10;d25yZXYueG1sTI/BTsMwEETvSPyDtUhcUGtDUZqGOBVCAsGtFARXN94mEfE62G4a/p6FC1xWGs1o&#10;9k25nlwvRgyx86Thcq5AINXedtRoeH25n+UgYjJkTe8JNXxhhHV1elKawvojPeO4TY3gEoqF0dCm&#10;NBRSxrpFZ+LcD0js7X1wJrEMjbTBHLnc9fJKqUw60xF/aM2Ady3WH9uD05BfP47v8Wmxeauzfb9K&#10;F8vx4TNofX423d6ASDilvzD84DM6VMy08weyUfQaeEj6veytForljkMqyxXIqpT/8atvAAAA//8D&#10;AFBLAQItABQABgAIAAAAIQC2gziS/gAAAOEBAAATAAAAAAAAAAAAAAAAAAAAAABbQ29udGVudF9U&#10;eXBlc10ueG1sUEsBAi0AFAAGAAgAAAAhADj9If/WAAAAlAEAAAsAAAAAAAAAAAAAAAAALwEAAF9y&#10;ZWxzLy5yZWxzUEsBAi0AFAAGAAgAAAAhAL3zd7AvAgAAUwQAAA4AAAAAAAAAAAAAAAAALgIAAGRy&#10;cy9lMm9Eb2MueG1sUEsBAi0AFAAGAAgAAAAhAHq8HencAAAABgEAAA8AAAAAAAAAAAAAAAAAiQQA&#10;AGRycy9kb3ducmV2LnhtbFBLBQYAAAAABAAEAPMAAACSBQAAAAA=&#10;">
                <v:textbox>
                  <w:txbxContent>
                    <w:p w:rsidR="00526D7B" w:rsidRDefault="00526D7B" w:rsidP="00526D7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b/>
                          <w:color w:val="FF0000"/>
                          <w:sz w:val="28"/>
                          <w:szCs w:val="28"/>
                        </w:rPr>
                        <w:t>Okamžitá hmotnost</w:t>
                      </w: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 xml:space="preserve"> přívěsu nebo návěsu s přívěsem činí u souprav s nejvyšší konstrukční rychlostí vyšší než 30 km.h</w:t>
                      </w:r>
                      <w:r w:rsidRPr="009B603F">
                        <w:rPr>
                          <w:color w:val="FF0000"/>
                          <w:sz w:val="28"/>
                          <w:szCs w:val="28"/>
                          <w:vertAlign w:val="superscript"/>
                        </w:rPr>
                        <w:t>-1</w:t>
                      </w: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 xml:space="preserve"> nejvýše 1,5 násobku okamžité hmotnosti tahače.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Prostřední vozidlo soupravy musí mít vyšší nebo stejnou okamžitou hmotnost jako poslední vozidlo soupravy.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Náklad na jednotlivých vozidlech soupravy musí být rovnoměrně rozložen a řádně zajištěn.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Vzdálenost mezi poslední nápravou motorového vozidla, jehož celková hmotnost převyšuje 3500 kg, a první nápravou přívěsu, jehož celková hmotnost převyšuje 3500 kg, musí být nejméně 3 m.</w:t>
                      </w:r>
                    </w:p>
                    <w:p w:rsidR="00526D7B" w:rsidRDefault="00526D7B" w:rsidP="00526D7B"/>
                  </w:txbxContent>
                </v:textbox>
              </v:shape>
            </w:pict>
          </mc:Fallback>
        </mc:AlternateContent>
      </w:r>
    </w:p>
    <w:p w:rsidR="00526D7B" w:rsidRPr="00DB6EC1" w:rsidRDefault="00526D7B" w:rsidP="00526D7B">
      <w:pPr>
        <w:rPr>
          <w:i/>
        </w:rPr>
      </w:pPr>
    </w:p>
    <w:p w:rsidR="00526D7B" w:rsidRDefault="00526D7B" w:rsidP="00526D7B">
      <w:pPr>
        <w:rPr>
          <w:b/>
          <w:sz w:val="28"/>
          <w:szCs w:val="28"/>
        </w:rPr>
      </w:pPr>
    </w:p>
    <w:p w:rsidR="00526D7B" w:rsidRDefault="00526D7B" w:rsidP="00526D7B">
      <w:pPr>
        <w:jc w:val="center"/>
        <w:rPr>
          <w:b/>
          <w:sz w:val="28"/>
          <w:szCs w:val="28"/>
        </w:rPr>
      </w:pPr>
    </w:p>
    <w:p w:rsidR="00526D7B" w:rsidRDefault="00526D7B" w:rsidP="00526D7B">
      <w:pPr>
        <w:jc w:val="center"/>
        <w:rPr>
          <w:b/>
          <w:sz w:val="28"/>
          <w:szCs w:val="28"/>
        </w:rPr>
      </w:pPr>
    </w:p>
    <w:p w:rsidR="00526D7B" w:rsidRDefault="00526D7B" w:rsidP="00526D7B">
      <w:pPr>
        <w:jc w:val="center"/>
        <w:rPr>
          <w:b/>
          <w:sz w:val="28"/>
          <w:szCs w:val="28"/>
        </w:rPr>
      </w:pPr>
    </w:p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/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Úkol č. 2</w:t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Vyjmenuj a popiš druhy jízdních souprav.</w:t>
      </w:r>
    </w:p>
    <w:p w:rsidR="00526D7B" w:rsidRPr="004D5342" w:rsidRDefault="00526D7B" w:rsidP="00526D7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3F77DD" wp14:editId="3EE611EE">
                <wp:simplePos x="0" y="0"/>
                <wp:positionH relativeFrom="column">
                  <wp:posOffset>-182245</wp:posOffset>
                </wp:positionH>
                <wp:positionV relativeFrom="paragraph">
                  <wp:posOffset>133985</wp:posOffset>
                </wp:positionV>
                <wp:extent cx="6057900" cy="8547100"/>
                <wp:effectExtent l="0" t="0" r="19050" b="254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54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D7B" w:rsidRPr="009B603F" w:rsidRDefault="00526D7B" w:rsidP="00526D7B">
                            <w:p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Přívěsová souprava</w:t>
                            </w:r>
                          </w:p>
                          <w:p w:rsidR="00526D7B" w:rsidRPr="009B603F" w:rsidRDefault="00526D7B" w:rsidP="00526D7B">
                            <w:pPr>
                              <w:spacing w:line="480" w:lineRule="auto"/>
                              <w:ind w:firstLine="708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Skládá se z tažného automobilu spojeného ojí s jedním nebo dvěma přívěsy. 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Nákladní přívěsová souprava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Autobusová (trolejbusová) souprava</w:t>
                            </w:r>
                          </w:p>
                          <w:p w:rsidR="00526D7B" w:rsidRPr="009B603F" w:rsidRDefault="00526D7B" w:rsidP="00526D7B">
                            <w:p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Návěsová souprava</w:t>
                            </w:r>
                          </w:p>
                          <w:p w:rsidR="00526D7B" w:rsidRPr="009B603F" w:rsidRDefault="00526D7B" w:rsidP="00526D7B">
                            <w:pPr>
                              <w:spacing w:line="480" w:lineRule="auto"/>
                              <w:ind w:firstLine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Skládá se z tahače návěsu a z návěsu.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Nákladní návěsová souprava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Autobusová návěsová souprava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Kombinovaná souprava</w:t>
                            </w:r>
                          </w:p>
                          <w:p w:rsidR="00526D7B" w:rsidRPr="009B603F" w:rsidRDefault="00526D7B" w:rsidP="009B603F">
                            <w:pPr>
                              <w:spacing w:line="480" w:lineRule="auto"/>
                              <w:ind w:firstLine="708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Skládá se z tahače návěsu s návěsem a přívěsem.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Smíšená souprava</w:t>
                            </w:r>
                          </w:p>
                          <w:p w:rsidR="00526D7B" w:rsidRPr="009B603F" w:rsidRDefault="00526D7B" w:rsidP="009B603F">
                            <w:pPr>
                              <w:spacing w:line="480" w:lineRule="auto"/>
                              <w:ind w:firstLine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Skládá se z automobilu pro dopravu osob a z přívěsu pro dopravu zboží nebo naopak.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Mostová souprava</w:t>
                            </w:r>
                          </w:p>
                          <w:p w:rsidR="00526D7B" w:rsidRPr="009B603F" w:rsidRDefault="00526D7B" w:rsidP="00526D7B">
                            <w:pPr>
                              <w:spacing w:line="48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Je souprava, u níž náklad spočívající na mostovém nosníku působí jak na tažné, tak na připojené vozidlo.</w:t>
                            </w:r>
                          </w:p>
                          <w:p w:rsidR="00526D7B" w:rsidRPr="009B603F" w:rsidRDefault="00526D7B" w:rsidP="00526D7B">
                            <w:pPr>
                              <w:spacing w:line="480" w:lineRule="auto"/>
                              <w:ind w:firstLine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Náklad z jednoho kusu může sám umožnit spojení mezi vozidly.</w:t>
                            </w:r>
                          </w:p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  <w:p w:rsidR="00526D7B" w:rsidRDefault="00526D7B" w:rsidP="00526D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left:0;text-align:left;margin-left:-14.35pt;margin-top:10.55pt;width:477pt;height:67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KrqLwIAAFMEAAAOAAAAZHJzL2Uyb0RvYy54bWysVNuO2yAQfa/Uf0C8N3aiXDZWnNU221SV&#10;thdptx+AMY5RgaFAYqd/1O/oj3XASZreXqr6ATHMcJg5Z8ar214rchDOSzAlHY9ySoThUEuzK+nH&#10;p+2LG0p8YKZmCowo6VF4ert+/mzV2UJMoAVVC0cQxPiisyVtQ7BFlnneCs38CKww6GzAaRbQdLus&#10;dqxDdK2ySZ7Psw5cbR1w4T2e3g9Ouk74TSN4eN80XgSiSoq5hbS6tFZxzdYrVuwcs63kpzTYP2Sh&#10;mTT46AXqngVG9k7+BqUld+ChCSMOOoOmkVykGrCacf5LNY8tsyLVguR4e6HJ/z9Y/u7wwRFZo3Zj&#10;SgzTqNGT6AMcvn0lFpQgeI4kddYXGPtoMTr0L6HHC6lgbx+Af/LEwKZlZifunIOuFazGJNPN7Orq&#10;gOMjSNW9hRofY/sACahvnI4MIicE0VGs40UgTIhwPJzns8UyRxdH381suhijgdllrDhft86H1wI0&#10;iZuSOuyABM8ODz4MoeeQ+JoHJeutVCoZbldtlCMHht2yTd8J/acwZUhX0uVsMhsY+CtEnr4/QWgZ&#10;sO2V1FjGJYgVkbdXpk5NGZhUwx6rUwaLjERG7gYWQ1/1Sbj5WZ8K6iMy62DocpxK3LTgvlDSYYeX&#10;1H/eMycoUW8MqrMcT6dxJJIxnS0maLhrT3XtYYYjVEkDJcN2E9IYRd4M3KGKjUz8xiyHTE4pY+cm&#10;hU5TFkfj2k5RP/4F6+8AAAD//wMAUEsDBBQABgAIAAAAIQDUeOkJ4gAAAAsBAAAPAAAAZHJzL2Rv&#10;d25yZXYueG1sTI/LTsMwEEX3SPyDNUhsUOs8IElDnAohgegO2gq2buwmEfE42G4a/p5hBcvRPbr3&#10;TLWezcAm7XxvUUC8jIBpbKzqsRWw3z0tCmA+SFRysKgFfGsP6/ryopKlsmd809M2tIxK0JdSQBfC&#10;WHLum04b6Zd21EjZ0TojA52u5crJM5WbgSdRlHEje6SFTo76sdPN5/ZkBBS3L9OH36Sv7012HFbh&#10;Jp+ev5wQ11fzwz2woOfwB8OvPqlDTU4He0Ll2SBgkRQ5oQKSOAZGwCq5S4EdiEyzPAZeV/z/D/UP&#10;AAAA//8DAFBLAQItABQABgAIAAAAIQC2gziS/gAAAOEBAAATAAAAAAAAAAAAAAAAAAAAAABbQ29u&#10;dGVudF9UeXBlc10ueG1sUEsBAi0AFAAGAAgAAAAhADj9If/WAAAAlAEAAAsAAAAAAAAAAAAAAAAA&#10;LwEAAF9yZWxzLy5yZWxzUEsBAi0AFAAGAAgAAAAhAJFAquovAgAAUwQAAA4AAAAAAAAAAAAAAAAA&#10;LgIAAGRycy9lMm9Eb2MueG1sUEsBAi0AFAAGAAgAAAAhANR46QniAAAACwEAAA8AAAAAAAAAAAAA&#10;AAAAiQQAAGRycy9kb3ducmV2LnhtbFBLBQYAAAAABAAEAPMAAACYBQAAAAA=&#10;">
                <v:textbox>
                  <w:txbxContent>
                    <w:p w:rsidR="00526D7B" w:rsidRPr="009B603F" w:rsidRDefault="00526D7B" w:rsidP="00526D7B">
                      <w:p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b/>
                          <w:color w:val="FF0000"/>
                          <w:sz w:val="28"/>
                          <w:szCs w:val="28"/>
                        </w:rPr>
                        <w:t>Přívěsová souprava</w:t>
                      </w:r>
                    </w:p>
                    <w:p w:rsidR="00526D7B" w:rsidRPr="009B603F" w:rsidRDefault="00526D7B" w:rsidP="00526D7B">
                      <w:pPr>
                        <w:spacing w:line="480" w:lineRule="auto"/>
                        <w:ind w:firstLine="708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 xml:space="preserve">Skládá se z tažného automobilu spojeného ojí s jedním nebo dvěma přívěsy. 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Nákladní přívěsová souprava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Autobusová (trolejbusová) souprava</w:t>
                      </w:r>
                    </w:p>
                    <w:p w:rsidR="00526D7B" w:rsidRPr="009B603F" w:rsidRDefault="00526D7B" w:rsidP="00526D7B">
                      <w:p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b/>
                          <w:color w:val="FF0000"/>
                          <w:sz w:val="28"/>
                          <w:szCs w:val="28"/>
                        </w:rPr>
                        <w:t>Návěsová souprava</w:t>
                      </w:r>
                    </w:p>
                    <w:p w:rsidR="00526D7B" w:rsidRPr="009B603F" w:rsidRDefault="00526D7B" w:rsidP="00526D7B">
                      <w:pPr>
                        <w:spacing w:line="480" w:lineRule="auto"/>
                        <w:ind w:firstLine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Skládá se z tahače návěsu a z návěsu.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Nákladní návěsová souprava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Autobusová návěsová souprava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b/>
                          <w:color w:val="FF0000"/>
                          <w:sz w:val="28"/>
                          <w:szCs w:val="28"/>
                        </w:rPr>
                        <w:t>Kombinovaná souprava</w:t>
                      </w:r>
                    </w:p>
                    <w:p w:rsidR="00526D7B" w:rsidRPr="009B603F" w:rsidRDefault="00526D7B" w:rsidP="009B603F">
                      <w:pPr>
                        <w:spacing w:line="480" w:lineRule="auto"/>
                        <w:ind w:firstLine="708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Skládá se z tahače návěsu s návěsem a přívěsem.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b/>
                          <w:color w:val="FF0000"/>
                          <w:sz w:val="28"/>
                          <w:szCs w:val="28"/>
                        </w:rPr>
                        <w:t>Smíšená souprava</w:t>
                      </w:r>
                    </w:p>
                    <w:p w:rsidR="00526D7B" w:rsidRPr="009B603F" w:rsidRDefault="00526D7B" w:rsidP="009B603F">
                      <w:pPr>
                        <w:spacing w:line="480" w:lineRule="auto"/>
                        <w:ind w:firstLine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Skládá se z automobilu pro dopravu osob a z přívěsu pro dopravu zboží nebo naopak.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b/>
                          <w:color w:val="FF0000"/>
                          <w:sz w:val="28"/>
                          <w:szCs w:val="28"/>
                        </w:rPr>
                        <w:t>Mostová souprava</w:t>
                      </w:r>
                    </w:p>
                    <w:p w:rsidR="00526D7B" w:rsidRPr="009B603F" w:rsidRDefault="00526D7B" w:rsidP="00526D7B">
                      <w:pPr>
                        <w:spacing w:line="48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Je souprava, u níž náklad spočívající na mostovém nosníku působí jak na tažné, tak na připojené vozidlo.</w:t>
                      </w:r>
                    </w:p>
                    <w:p w:rsidR="00526D7B" w:rsidRPr="009B603F" w:rsidRDefault="00526D7B" w:rsidP="00526D7B">
                      <w:pPr>
                        <w:spacing w:line="480" w:lineRule="auto"/>
                        <w:ind w:firstLine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Náklad z jednoho kusu může sám umožnit spojení mezi vozidly.</w:t>
                      </w:r>
                    </w:p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  <w:p w:rsidR="00526D7B" w:rsidRDefault="00526D7B" w:rsidP="00526D7B"/>
                  </w:txbxContent>
                </v:textbox>
              </v:shape>
            </w:pict>
          </mc:Fallback>
        </mc:AlternateContent>
      </w: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Popiš jednotlivé úkony při spojování přívěsové soupravy.</w:t>
      </w:r>
    </w:p>
    <w:p w:rsidR="00526D7B" w:rsidRPr="00DF73CB" w:rsidRDefault="00526D7B" w:rsidP="00526D7B">
      <w:pPr>
        <w:rPr>
          <w:i/>
        </w:rPr>
      </w:pPr>
    </w:p>
    <w:p w:rsidR="00526D7B" w:rsidRPr="00D749E7" w:rsidRDefault="00526D7B" w:rsidP="00526D7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4ABD97" wp14:editId="1D58137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235450"/>
                <wp:effectExtent l="0" t="0" r="13335" b="127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23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D7B" w:rsidRDefault="00526D7B" w:rsidP="00526D7B">
                            <w:pPr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Tažným vozidlem nacouváme do vzdálenosti přibližně 2 m od oje přívěsu.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Tažné vozidlo zabrzdíme parkovací brzdou.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Na přívěsu ověříme zabrzdění parkovací brzdou a správné založení zakládacích klínů.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Tažnou oj přívěsu nastavíme seřizovacím zařízením do výšky odpovídající výšce hubice závěsu pro přívěs tažného vozidla.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Závěs pro přívěs otevřeme zatlačením ovládací páky směrem k zádi vozidla.</w:t>
                            </w:r>
                          </w:p>
                          <w:p w:rsidR="00526D7B" w:rsidRPr="00526D7B" w:rsidRDefault="00526D7B" w:rsidP="00526D7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Závěrný čep závěsu se přitom zvedne do horní odjištěné polohy a naváděcí hubice bude zablokována v základní poloze.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Tažným vozidlem opatrně najíždíme k přívěsu, až dojede ke spřáhnutí.</w:t>
                            </w:r>
                          </w:p>
                          <w:p w:rsidR="00526D7B" w:rsidRDefault="00526D7B" w:rsidP="00526D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6.95pt;height:333.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Ba8MgIAAFMEAAAOAAAAZHJzL2Uyb0RvYy54bWysVF1u2zAMfh+wOwh6X+y4cdsYcYouXYYB&#10;3Q/Q7gCKLMfCJFGTlNjZjXaOXWyUnGZBt70M84MgitQn8vtIL24GrcheOC/B1HQ6ySkRhkMjzbam&#10;nx/Xr64p8YGZhikwoqYH4enN8uWLRW8rUUAHqhGOIIjxVW9r2oVgqyzzvBOa+QlYYdDZgtMsoOm2&#10;WeNYj+haZUWeX2Y9uMY64MJ7PL0bnXSZ8NtW8PCxbb0IRNUUcwtpdWndxDVbLli1dcx2kh/TYP+Q&#10;hWbS4KMnqDsWGNk5+RuUltyBhzZMOOgM2lZykWrAaqb5s2oeOmZFqgXJ8fZEk/9/sPzD/pMjskHt&#10;CkoM06jRoxgC7H98JxaUIHiOJPXWVxj7YDE6DK9hwAupYG/vgX/xxMCqY2Yrbp2DvhOswSSn8WZ2&#10;dnXE8RFk07+HBh9juwAJaGidjgwiJwTRUazDSSBMiHA8LOcXeXFZUsLRNysuylmZJMxY9XTdOh/e&#10;CtAkbmrqsAMSPNvf+xDTYdVTSHzNg5LNWiqVDLfdrJQje4bdsk5fquBZmDKkr+m8LMqRgb9C5On7&#10;E4SWAdteSV3T61MQqyJvb0yTmjIwqcY9pqzMkcjI3chiGDZDEu7qSZ8NNAdk1sHY5TiVuOnAfaOk&#10;xw6vqf+6Y05Qot4ZVGc+nc3iSCRjVl4VaLhzz+bcwwxHqJoGSsbtKqQxirwZuEUVW5n4jXKPmRxT&#10;xs5NtB+nLI7GuZ2ifv0Llj8BAAD//wMAUEsDBBQABgAIAAAAIQAN2ZzA3AAAAAUBAAAPAAAAZHJz&#10;L2Rvd25yZXYueG1sTI9BS8QwEIXvgv8hjOBF3FQr3W1tuoig6E1X0Wu2mW2LyaQm2W79945e9DLw&#10;eI/3vqnXs7NiwhAHTwouFhkIpNabgToFry935ysQMWky2npCBV8YYd0cH9W6Mv5AzzhtUie4hGKl&#10;FfQpjZWUse3R6bjwIxJ7Ox+cTixDJ03QBy53Vl5mWSGdHogXej3ibY/tx2bvFKyuHqb3+Jg/vbXF&#10;zpbpbDndfwalTk/mm2sQCef0F4YffEaHhpm2fk8mCquAH0m/l70yz0sQWwVFscxANrX8T998AwAA&#10;//8DAFBLAQItABQABgAIAAAAIQC2gziS/gAAAOEBAAATAAAAAAAAAAAAAAAAAAAAAABbQ29udGVu&#10;dF9UeXBlc10ueG1sUEsBAi0AFAAGAAgAAAAhADj9If/WAAAAlAEAAAsAAAAAAAAAAAAAAAAALwEA&#10;AF9yZWxzLy5yZWxzUEsBAi0AFAAGAAgAAAAhAEngFrwyAgAAUwQAAA4AAAAAAAAAAAAAAAAALgIA&#10;AGRycy9lMm9Eb2MueG1sUEsBAi0AFAAGAAgAAAAhAA3ZnMDcAAAABQEAAA8AAAAAAAAAAAAAAAAA&#10;jAQAAGRycy9kb3ducmV2LnhtbFBLBQYAAAAABAAEAPMAAACVBQAAAAA=&#10;">
                <v:textbox>
                  <w:txbxContent>
                    <w:p w:rsidR="00526D7B" w:rsidRDefault="00526D7B" w:rsidP="00526D7B">
                      <w:pPr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Tažným vozidlem nacouváme do vzdálenosti přibližně 2 m od oje přívěsu.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Tažné vozidlo zabrzdíme parkovací brzdou.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Na přívěsu ověříme zabrzdění parkovací brzdou a správné založení zakládacích klínů.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Tažnou oj přívěsu nastavíme seřizovacím zařízením do výšky odpovídající výšce hubice závěsu pro přívěs tažného vozidla.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Závěs pro přívěs otevřeme zatlačením ovládací páky směrem k zádi vozidla.</w:t>
                      </w:r>
                    </w:p>
                    <w:p w:rsidR="00526D7B" w:rsidRPr="00526D7B" w:rsidRDefault="00526D7B" w:rsidP="00526D7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Závěrný čep závěsu se přitom zvedne do horní odjištěné polohy a naváděcí hubice bude zablokována v základní poloze.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Tažným vozidlem opatrně najíždíme k přívěsu, až dojede ke spřáhnutí.</w:t>
                      </w:r>
                    </w:p>
                    <w:p w:rsidR="00526D7B" w:rsidRDefault="00526D7B" w:rsidP="00526D7B"/>
                  </w:txbxContent>
                </v:textbox>
              </v:shape>
            </w:pict>
          </mc:Fallback>
        </mc:AlternateContent>
      </w:r>
    </w:p>
    <w:p w:rsidR="00526D7B" w:rsidRPr="00D749E7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  <w:r>
        <w:rPr>
          <w:b/>
          <w:i/>
        </w:rPr>
        <w:t>Úkol č. 4</w:t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Pokud je přívěs zapojen, co ještě musíme provést:</w:t>
      </w:r>
    </w:p>
    <w:p w:rsidR="00526D7B" w:rsidRPr="00DF73C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EE7166" wp14:editId="14813B5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3162300"/>
                <wp:effectExtent l="0" t="0" r="22860" b="1905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D7B" w:rsidRDefault="00526D7B" w:rsidP="00526D7B">
                            <w:pPr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 xml:space="preserve">Zkontrolujeme správné uzavření a zajištění závěsu po spřáhnutí. 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Připojíme nejdříve ovládací a pak plnící hadici vzduchové brzdy přívěsu.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Propojíme elektrické kabely.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Odstraníme zakládací klíny.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Odbrzdíme parkovací brzdu přívěsu.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>Zkontrolujeme funkci – brzd jízdní soupravy a světelné zařízení jízdní soupravy.</w:t>
                            </w:r>
                          </w:p>
                          <w:p w:rsidR="00526D7B" w:rsidRPr="00526D7B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  <w:r w:rsidRPr="00526D7B">
                              <w:rPr>
                                <w:color w:val="FF0000"/>
                              </w:rPr>
                              <w:t xml:space="preserve">Vůle mezi závěrným čepem závěsu a okem oje nesmí překročit 5 mm.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margin-left:0;margin-top:0;width:461.7pt;height:249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GiRMAIAAFMEAAAOAAAAZHJzL2Uyb0RvYy54bWysVNuO0zAQfUfiHyy/06RX2qjpaulShLRc&#10;pF0+wHWcxsL2GNttUv5ov4MfY+y0pVrgBZEHy+MZH8+cM5PlTacVOQjnJZiSDgc5JcJwqKTZlfTL&#10;4+bVnBIfmKmYAiNKehSe3qxevli2thAjaEBVwhEEMb5obUmbEGyRZZ43QjM/ACsMOmtwmgU03S6r&#10;HGsRXatslOezrAVXWQdceI+nd72TrhJ+XQsePtW1F4GokmJuIa0urdu4ZqslK3aO2UbyUxrsH7LQ&#10;TBp89AJ1xwIjeyd/g9KSO/BQhwEHnUFdSy5SDVjNMH9WzUPDrEi1IDneXmjy/w+Wfzx8dkRWqN2Y&#10;EsM0avQougCHH0/EghIEz5Gk1voCYx8sRofuDXR4IRXs7T3wr54YWDfM7MStc9A2glWY5DDezK6u&#10;9jg+gmzbD1DhY2wfIAF1tdORQeSEIDqKdbwIhAkRjofT+Ww8XaCLo288nI3GeZIwY8X5unU+vBOg&#10;SdyU1GEHJHh2uPchpsOKc0h8zYOS1UYqlQy3266VIweG3bJJX6rgWZgypC3pYjqa9gz8FSJP358g&#10;tAzY9krqks4vQayIvL01VWrKwKTq95iyMiciI3c9i6Hbdkm4+VmfLVRHZNZB3+U4lbhpwH2npMUO&#10;L6n/tmdOUKLeG1RnMZxM4kgkYzJ9PULDXXu21x5mOEKVNFDSb9chjVHkzcAtqljLxG+Uu8/klDJ2&#10;bqL9NGVxNK7tFPXrX7D6CQAA//8DAFBLAwQUAAYACAAAACEAC+3r6N0AAAAFAQAADwAAAGRycy9k&#10;b3ducmV2LnhtbEyPwU7DMBBE70j8g7VIXFDr0EZtEuJUCAkEt9JW5erG2yTCXgfbTcPfY7jQy0qj&#10;Gc28LVej0WxA5ztLAu6nCTCk2qqOGgG77fMkA+aDJCW1JRTwjR5W1fVVKQtlz/SOwyY0LJaQL6SA&#10;NoS+4NzXLRrpp7ZHit7ROiNDlK7hyslzLDeaz5JkwY3sKC60ssenFuvPzckIyNLX4cO/zdf7enHU&#10;ebhbDi9fTojbm/HxAVjAMfyH4Rc/okMVmQ72RMozLSA+Ev5u9PLZPAV2EJDmWQK8KvklffUDAAD/&#10;/wMAUEsBAi0AFAAGAAgAAAAhALaDOJL+AAAA4QEAABMAAAAAAAAAAAAAAAAAAAAAAFtDb250ZW50&#10;X1R5cGVzXS54bWxQSwECLQAUAAYACAAAACEAOP0h/9YAAACUAQAACwAAAAAAAAAAAAAAAAAvAQAA&#10;X3JlbHMvLnJlbHNQSwECLQAUAAYACAAAACEA82xokTACAABTBAAADgAAAAAAAAAAAAAAAAAuAgAA&#10;ZHJzL2Uyb0RvYy54bWxQSwECLQAUAAYACAAAACEAC+3r6N0AAAAFAQAADwAAAAAAAAAAAAAAAACK&#10;BAAAZHJzL2Rvd25yZXYueG1sUEsFBgAAAAAEAAQA8wAAAJQFAAAAAA==&#10;">
                <v:textbox>
                  <w:txbxContent>
                    <w:p w:rsidR="00526D7B" w:rsidRDefault="00526D7B" w:rsidP="00526D7B">
                      <w:pPr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 xml:space="preserve">Zkontrolujeme správné uzavření a zajištění závěsu po spřáhnutí. 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Připojíme nejdříve ovládací a pak plnící hadici vzduchové brzdy přívěsu.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Propojíme elektrické kabely.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Odstraníme zakládací klíny.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Odbrzdíme parkovací brzdu přívěsu.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>Zkontrolujeme funkci – brzd jízdní soupravy a světelné zařízení jízdní soupravy.</w:t>
                      </w:r>
                    </w:p>
                    <w:p w:rsidR="00526D7B" w:rsidRPr="00526D7B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  <w:r w:rsidRPr="00526D7B">
                        <w:rPr>
                          <w:color w:val="FF0000"/>
                        </w:rPr>
                        <w:t xml:space="preserve">Vůle mezi závěrným čepem závěsu a okem oje nesmí překročit 5 mm. </w:t>
                      </w:r>
                    </w:p>
                  </w:txbxContent>
                </v:textbox>
              </v:shape>
            </w:pict>
          </mc:Fallback>
        </mc:AlternateContent>
      </w:r>
    </w:p>
    <w:p w:rsidR="00526D7B" w:rsidRPr="00D749E7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jc w:val="center"/>
        <w:rPr>
          <w:noProof/>
        </w:rPr>
      </w:pPr>
    </w:p>
    <w:p w:rsidR="00526D7B" w:rsidRDefault="00526D7B" w:rsidP="00526D7B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Úkol č. 5</w:t>
      </w:r>
    </w:p>
    <w:p w:rsidR="00526D7B" w:rsidRDefault="00526D7B" w:rsidP="00526D7B">
      <w:pPr>
        <w:rPr>
          <w:b/>
          <w:i/>
        </w:rPr>
      </w:pPr>
      <w:r>
        <w:rPr>
          <w:b/>
          <w:i/>
        </w:rPr>
        <w:t>Popiš jednotlivé úkony při rozpojování přívěsové soupravy.</w:t>
      </w:r>
    </w:p>
    <w:p w:rsidR="00526D7B" w:rsidRPr="00DF73CB" w:rsidRDefault="00526D7B" w:rsidP="00526D7B">
      <w:pPr>
        <w:rPr>
          <w:i/>
        </w:rPr>
      </w:pPr>
    </w:p>
    <w:p w:rsidR="00526D7B" w:rsidRPr="00D749E7" w:rsidRDefault="00526D7B" w:rsidP="00526D7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CF0214" wp14:editId="6C8F81F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826000"/>
                <wp:effectExtent l="0" t="0" r="13335" b="1270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82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D7B" w:rsidRPr="009B603F" w:rsidRDefault="00526D7B" w:rsidP="00526D7B">
                            <w:pPr>
                              <w:spacing w:after="200"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Jízdní soupravu zastavíme, vypneme motor a zabrzdíme parkovací brzdu.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Přívěs zabrzdíme parkovací brzdou a zajistíme založení klínů.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Odpojíme nejdříve plnicí a pak ovládací hadici vzduchové brzdy a jejich hlavice vložíme do příslušných držáků.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Otevřeme závěs pro přívěs.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Popojedeme tažným vozidlem od oje přívěsu.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Přezkoušíme volnost pohybu oje směrem dolů k vozovce – musí být alespoň 20 cm.</w:t>
                            </w:r>
                          </w:p>
                          <w:p w:rsidR="00526D7B" w:rsidRPr="009B603F" w:rsidRDefault="00526D7B" w:rsidP="00526D7B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ind w:left="720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B603F">
                              <w:rPr>
                                <w:color w:val="FF0000"/>
                                <w:sz w:val="28"/>
                                <w:szCs w:val="28"/>
                              </w:rPr>
                              <w:t>Z bezpečnostních důvodů uzavřeme závěs pro přívěs.</w:t>
                            </w:r>
                          </w:p>
                          <w:p w:rsidR="00526D7B" w:rsidRDefault="00526D7B" w:rsidP="00526D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35" type="#_x0000_t202" style="position:absolute;margin-left:0;margin-top:0;width:466.95pt;height:380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ceNNAIAAFMEAAAOAAAAZHJzL2Uyb0RvYy54bWysVF2O0zAQfkfiDpbfadLQljZqulq6FCEt&#10;P9IuB3Adp7GwPcZ2myw32nNwMcZO2y2LeEHkwfJ4xp+/+WYmy6teK3IQzkswFR2PckqE4VBLs6vo&#10;1/vNqzklPjBTMwVGVPRBeHq1evli2dlSFNCCqoUjCGJ82dmKtiHYMss8b4VmfgRWGHQ24DQLaLpd&#10;VjvWIbpWWZHns6wDV1sHXHiPpzeDk64SftMIHj43jReBqIoit5BWl9ZtXLPVkpU7x2wr+ZEG+wcW&#10;mkmDj56hblhgZO/kH1BacgcemjDioDNoGslFygGzGefPsrlrmRUpFxTH27NM/v/B8k+HL47IGms3&#10;ocQwjTW6F32Aw89HYkEJgucoUmd9ibF3FqND/xZ6vJAS9vYW+DdPDKxbZnbi2jnoWsFqJDmON7OL&#10;qwOOjyDb7iPU+BjbB0hAfeN0VBA1IYiOxXo4FwgJEY6H08XrvJhNKeHom8yLWZ6nEmasPF23zof3&#10;AjSJm4o67IAEzw63PkQ6rDyFxNc8KFlvpFLJcLvtWjlyYNgtm/SlDJ6FKUO6ii6mxXRQ4K8QyO6J&#10;4G8vaRmw7ZXUFZ2fg1gZdXtn6tSUgUk17JGyMkcho3aDiqHf9qlwi1N9tlA/oLIOhi7HqcRNC+4H&#10;JR12eEX99z1zghL1wWB1FuPJJI5EMibTNwUa7tKzvfQwwxGqooGSYbsOaYyibgausYqNTPrGcg9M&#10;jpSxc5PsxymLo3Fpp6inf8HqFwAAAP//AwBQSwMEFAAGAAgAAAAhAF4b8DbdAAAABQEAAA8AAABk&#10;cnMvZG93bnJldi54bWxMj8FOwzAQRO9I/IO1SFwQtUtQ2oQ4FUICwY0WBFc33iZR7XWw3TT8PYYL&#10;vaw0mtHM22o1WcNG9KF3JGE+E8CQGqd7aiW8vz1eL4GFqEgr4wglfGOAVX1+VqlSuyOtcdzElqUS&#10;CqWS0MU4lJyHpkOrwswNSMnbOW9VTNK3XHt1TOXW8Bshcm5VT2mhUwM+dNjsNwcrYXn7PH6Gl+z1&#10;o8l3pohXi/Hpy0t5eTHd3wGLOMX/MPziJ3SoE9PWHUgHZiSkR+LfTV6RZQWwrYRFLgTwuuKn9PUP&#10;AAAA//8DAFBLAQItABQABgAIAAAAIQC2gziS/gAAAOEBAAATAAAAAAAAAAAAAAAAAAAAAABbQ29u&#10;dGVudF9UeXBlc10ueG1sUEsBAi0AFAAGAAgAAAAhADj9If/WAAAAlAEAAAsAAAAAAAAAAAAAAAAA&#10;LwEAAF9yZWxzLy5yZWxzUEsBAi0AFAAGAAgAAAAhAPfpx400AgAAUwQAAA4AAAAAAAAAAAAAAAAA&#10;LgIAAGRycy9lMm9Eb2MueG1sUEsBAi0AFAAGAAgAAAAhAF4b8DbdAAAABQEAAA8AAAAAAAAAAAAA&#10;AAAAjgQAAGRycy9kb3ducmV2LnhtbFBLBQYAAAAABAAEAPMAAACYBQAAAAA=&#10;">
                <v:textbox>
                  <w:txbxContent>
                    <w:p w:rsidR="00526D7B" w:rsidRPr="009B603F" w:rsidRDefault="00526D7B" w:rsidP="00526D7B">
                      <w:pPr>
                        <w:spacing w:after="200"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bookmarkStart w:id="1" w:name="_GoBack"/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Jízdní soupravu zastavíme, vypneme motor a zabrzdíme parkovací brzdu.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Přívěs zabrzdíme parkovací brzdou a zajistíme založení klínů.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Odpojíme nejdříve plnicí a pak ovládací hadici vzduchové brzdy a jejich hlavice vložíme do příslušných držáků.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Otevřeme závěs pro přívěs.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Popojedeme tažným vozidlem od oje přívěsu.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Přezkoušíme volnost pohybu oje směrem dolů k vozovce – musí být alespoň 20 cm.</w:t>
                      </w:r>
                    </w:p>
                    <w:p w:rsidR="00526D7B" w:rsidRPr="009B603F" w:rsidRDefault="00526D7B" w:rsidP="00526D7B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ind w:left="720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B603F">
                        <w:rPr>
                          <w:color w:val="FF0000"/>
                          <w:sz w:val="28"/>
                          <w:szCs w:val="28"/>
                        </w:rPr>
                        <w:t>Z bezpečnostních důvodů uzavřeme závěs pro přívěs.</w:t>
                      </w:r>
                    </w:p>
                    <w:bookmarkEnd w:id="1"/>
                    <w:p w:rsidR="00526D7B" w:rsidRDefault="00526D7B" w:rsidP="00526D7B"/>
                  </w:txbxContent>
                </v:textbox>
              </v:shape>
            </w:pict>
          </mc:Fallback>
        </mc:AlternateContent>
      </w:r>
    </w:p>
    <w:p w:rsidR="00526D7B" w:rsidRPr="00D749E7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526D7B" w:rsidRDefault="00526D7B" w:rsidP="00526D7B">
      <w:pPr>
        <w:rPr>
          <w:b/>
          <w:i/>
        </w:rPr>
      </w:pPr>
    </w:p>
    <w:p w:rsidR="00850CE9" w:rsidRDefault="00850CE9" w:rsidP="00850CE9">
      <w:pPr>
        <w:jc w:val="center"/>
        <w:rPr>
          <w:b/>
        </w:rPr>
      </w:pPr>
    </w:p>
    <w:sectPr w:rsidR="00850CE9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3A99"/>
    <w:multiLevelType w:val="hybridMultilevel"/>
    <w:tmpl w:val="FF366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91C5142"/>
    <w:multiLevelType w:val="hybridMultilevel"/>
    <w:tmpl w:val="0EA40DDE"/>
    <w:lvl w:ilvl="0" w:tplc="7F96FC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54EA8"/>
    <w:multiLevelType w:val="hybridMultilevel"/>
    <w:tmpl w:val="20907C0A"/>
    <w:lvl w:ilvl="0" w:tplc="7F96FC1A">
      <w:numFmt w:val="bullet"/>
      <w:lvlText w:val="-"/>
      <w:lvlJc w:val="left"/>
      <w:pPr>
        <w:ind w:left="213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51F31FEB"/>
    <w:multiLevelType w:val="hybridMultilevel"/>
    <w:tmpl w:val="D946D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15B85"/>
    <w:rsid w:val="00030DEA"/>
    <w:rsid w:val="00064CC1"/>
    <w:rsid w:val="00077345"/>
    <w:rsid w:val="000B0854"/>
    <w:rsid w:val="000C75DF"/>
    <w:rsid w:val="000F5AAB"/>
    <w:rsid w:val="00125088"/>
    <w:rsid w:val="001A690F"/>
    <w:rsid w:val="001C16A8"/>
    <w:rsid w:val="001C53B5"/>
    <w:rsid w:val="001E3BB3"/>
    <w:rsid w:val="001E6482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E40BC"/>
    <w:rsid w:val="004E71BB"/>
    <w:rsid w:val="00526D7B"/>
    <w:rsid w:val="00631326"/>
    <w:rsid w:val="0063491F"/>
    <w:rsid w:val="006B5621"/>
    <w:rsid w:val="00711A00"/>
    <w:rsid w:val="00751F12"/>
    <w:rsid w:val="00760E2A"/>
    <w:rsid w:val="0078459F"/>
    <w:rsid w:val="0079152F"/>
    <w:rsid w:val="007A6F96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166B"/>
    <w:rsid w:val="008A235B"/>
    <w:rsid w:val="00900782"/>
    <w:rsid w:val="00907687"/>
    <w:rsid w:val="009908A2"/>
    <w:rsid w:val="009B603F"/>
    <w:rsid w:val="00A14387"/>
    <w:rsid w:val="00A15BBB"/>
    <w:rsid w:val="00A75E49"/>
    <w:rsid w:val="00A94D43"/>
    <w:rsid w:val="00AA65B0"/>
    <w:rsid w:val="00AC3217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67FF3"/>
    <w:rsid w:val="00E97B3F"/>
    <w:rsid w:val="00EC1CB6"/>
    <w:rsid w:val="00EC53FA"/>
    <w:rsid w:val="00EC5B67"/>
    <w:rsid w:val="00F36BFF"/>
    <w:rsid w:val="00F461B6"/>
    <w:rsid w:val="00F7022C"/>
    <w:rsid w:val="00F842E5"/>
    <w:rsid w:val="00FB3B84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6D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6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2013-02-10T14:20:00Z</dcterms:created>
  <dcterms:modified xsi:type="dcterms:W3CDTF">2013-02-11T08:15:00Z</dcterms:modified>
</cp:coreProperties>
</file>