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1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03B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AB03B4" w:rsidRPr="00AB03B4" w:rsidRDefault="00E440C2" w:rsidP="00AB03B4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.4pt;margin-top:3pt;width:439.5pt;height:0;z-index:251669504" o:connectortype="straight"/>
        </w:pict>
      </w:r>
      <w:r w:rsidR="00AB03B4" w:rsidRPr="00AB03B4">
        <w:rPr>
          <w:sz w:val="24"/>
        </w:rPr>
        <w:t xml:space="preserve"> 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Autor</w:t>
      </w:r>
      <w:r w:rsidR="00261EB7"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  <w:r w:rsidR="00E440C2">
        <w:rPr>
          <w:sz w:val="24"/>
        </w:rPr>
        <w:tab/>
      </w:r>
      <w:r w:rsidR="00E440C2"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  <w:t>B1 VY_32_INOVACE_17</w:t>
      </w:r>
      <w:bookmarkStart w:id="0" w:name="_GoBack"/>
      <w:bookmarkEnd w:id="0"/>
    </w:p>
    <w:p w:rsidR="00AB03B4" w:rsidRPr="00AB03B4" w:rsidRDefault="00261EB7" w:rsidP="00AB03B4">
      <w:pPr>
        <w:rPr>
          <w:sz w:val="24"/>
        </w:rPr>
      </w:pPr>
      <w:r>
        <w:rPr>
          <w:b/>
          <w:bCs/>
          <w:sz w:val="24"/>
        </w:rPr>
        <w:t>Vytvořeno: 15</w:t>
      </w:r>
      <w:r w:rsidR="002710D7">
        <w:rPr>
          <w:b/>
          <w:bCs/>
          <w:sz w:val="24"/>
        </w:rPr>
        <w:t>. 11</w:t>
      </w:r>
      <w:r w:rsidR="00AB03B4" w:rsidRPr="00AB03B4">
        <w:rPr>
          <w:b/>
          <w:bCs/>
          <w:sz w:val="24"/>
        </w:rPr>
        <w:t>. 2012</w:t>
      </w:r>
      <w:r w:rsidR="00AB03B4" w:rsidRPr="00AB03B4">
        <w:rPr>
          <w:sz w:val="24"/>
        </w:rPr>
        <w:t xml:space="preserve"> 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Vzdělávací oblast: ZEMĚPIS – ČESKÁ REPUBLIKA – ROZMÍSTĚNÍ OBYVATELSTVA</w:t>
      </w:r>
      <w:r w:rsidRPr="00AB03B4">
        <w:rPr>
          <w:sz w:val="24"/>
        </w:rPr>
        <w:t xml:space="preserve"> </w:t>
      </w:r>
    </w:p>
    <w:p w:rsidR="00C1565A" w:rsidRDefault="00AB03B4" w:rsidP="00C1565A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 vysvětlení funkce sídel a ukazuje jejich prolínání. Žáci určují funkce sídelních celků a geograficky je vymezují.</w:t>
      </w:r>
    </w:p>
    <w:p w:rsidR="00C1565A" w:rsidRDefault="00C1565A" w:rsidP="002710D7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>: DUM přímo navazuje na DUM</w:t>
      </w:r>
      <w:r w:rsidR="002710D7">
        <w:rPr>
          <w:sz w:val="24"/>
        </w:rPr>
        <w:t xml:space="preserve"> </w:t>
      </w:r>
      <w:r w:rsidR="002710D7" w:rsidRPr="002710D7">
        <w:rPr>
          <w:i/>
          <w:sz w:val="24"/>
        </w:rPr>
        <w:t>Demografické praktikum</w:t>
      </w:r>
      <w:r w:rsidR="002710D7">
        <w:rPr>
          <w:sz w:val="24"/>
        </w:rPr>
        <w:t>. Žáci na základě znalostí a dovedností vytvářejí vlastní verzi stromu života pro Českou republiku.</w:t>
      </w:r>
    </w:p>
    <w:p w:rsidR="002710D7" w:rsidRPr="002710D7" w:rsidRDefault="002710D7" w:rsidP="002710D7">
      <w:pPr>
        <w:jc w:val="both"/>
        <w:rPr>
          <w:sz w:val="24"/>
        </w:rPr>
      </w:pPr>
      <w:r w:rsidRPr="002710D7">
        <w:rPr>
          <w:b/>
          <w:sz w:val="24"/>
        </w:rPr>
        <w:t>Zdroj dat:</w:t>
      </w:r>
      <w:r>
        <w:rPr>
          <w:sz w:val="24"/>
        </w:rPr>
        <w:t xml:space="preserve"> Demografická ročenka pro rok 2011, vydaná ČSÚ v r. 2012 (také dostupná z </w:t>
      </w:r>
      <w:r w:rsidRPr="002710D7">
        <w:rPr>
          <w:sz w:val="24"/>
        </w:rPr>
        <w:t>URL:&lt;</w:t>
      </w:r>
      <w:hyperlink r:id="rId11" w:history="1">
        <w:r w:rsidRPr="00260C20">
          <w:rPr>
            <w:rStyle w:val="Hypertextovodkaz"/>
            <w:sz w:val="24"/>
          </w:rPr>
          <w:t>http://www.czso.cz/csu/redakce.nsf/i/casova_rada_demografie</w:t>
        </w:r>
      </w:hyperlink>
      <w:r>
        <w:rPr>
          <w:sz w:val="24"/>
        </w:rPr>
        <w:t>&gt;).</w:t>
      </w:r>
    </w:p>
    <w:p w:rsidR="00C1565A" w:rsidRDefault="00C1565A">
      <w:pPr>
        <w:rPr>
          <w:sz w:val="24"/>
        </w:rPr>
        <w:sectPr w:rsidR="00C1565A" w:rsidSect="00AB03B4">
          <w:headerReference w:type="default" r:id="rId12"/>
          <w:footerReference w:type="default" r:id="rId13"/>
          <w:footerReference w:type="first" r:id="rId14"/>
          <w:pgSz w:w="11906" w:h="16838"/>
          <w:pgMar w:top="709" w:right="1417" w:bottom="1417" w:left="1417" w:header="708" w:footer="708" w:gutter="0"/>
          <w:cols w:space="708"/>
          <w:titlePg/>
          <w:docGrid w:linePitch="360"/>
        </w:sectPr>
      </w:pPr>
    </w:p>
    <w:p w:rsidR="00AB03B4" w:rsidRDefault="00AB03B4" w:rsidP="002710D7">
      <w:pPr>
        <w:spacing w:after="0"/>
        <w:rPr>
          <w:sz w:val="24"/>
        </w:rPr>
      </w:pPr>
      <w:r w:rsidRPr="00AB03B4">
        <w:rPr>
          <w:b/>
          <w:sz w:val="24"/>
        </w:rPr>
        <w:lastRenderedPageBreak/>
        <w:t>Do</w:t>
      </w:r>
      <w:r w:rsidR="002710D7">
        <w:rPr>
          <w:b/>
          <w:sz w:val="24"/>
        </w:rPr>
        <w:t xml:space="preserve"> osy grafu vytvořte strom života pro Českou republiku. Vycházejte z dat, která jsou v tabulce č. 1. Nezapomeňte je správně zaokrouhlit!</w:t>
      </w:r>
    </w:p>
    <w:p w:rsidR="00AB03B4" w:rsidRDefault="00AB03B4" w:rsidP="00AB03B4">
      <w:pPr>
        <w:spacing w:after="0"/>
        <w:rPr>
          <w:sz w:val="24"/>
        </w:rPr>
      </w:pPr>
    </w:p>
    <w:p w:rsidR="002710D7" w:rsidRDefault="002710D7" w:rsidP="00AB03B4">
      <w:pPr>
        <w:spacing w:after="0"/>
        <w:rPr>
          <w:sz w:val="24"/>
        </w:rPr>
      </w:pPr>
      <w:r>
        <w:rPr>
          <w:sz w:val="24"/>
        </w:rPr>
        <w:t xml:space="preserve">Tabulka </w:t>
      </w:r>
      <w:proofErr w:type="gramStart"/>
      <w:r>
        <w:rPr>
          <w:sz w:val="24"/>
        </w:rPr>
        <w:t>č.1:</w:t>
      </w:r>
      <w:proofErr w:type="gramEnd"/>
      <w:r>
        <w:rPr>
          <w:sz w:val="24"/>
        </w:rPr>
        <w:t xml:space="preserve"> Počet obyvatel v jednotlivých kategoriích, 2011.</w:t>
      </w:r>
    </w:p>
    <w:tbl>
      <w:tblPr>
        <w:tblStyle w:val="Stednseznam1"/>
        <w:tblW w:w="3761" w:type="dxa"/>
        <w:tblInd w:w="428" w:type="dxa"/>
        <w:tblLook w:val="04A0" w:firstRow="1" w:lastRow="0" w:firstColumn="1" w:lastColumn="0" w:noHBand="0" w:noVBand="1"/>
      </w:tblPr>
      <w:tblGrid>
        <w:gridCol w:w="1809"/>
        <w:gridCol w:w="976"/>
        <w:gridCol w:w="976"/>
      </w:tblGrid>
      <w:tr w:rsidR="002710D7" w:rsidRPr="002710D7" w:rsidTr="002710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Věková skupina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muži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ženy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0-5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358298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341158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5-10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246852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E440C2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0" type="#_x0000_t32" style="position:absolute;left:0;text-align:left;margin-left:339.25pt;margin-top:.6pt;width:3pt;height:330.75pt;flip:x y;z-index:251670528;mso-position-horizontal-relative:text;mso-position-vertical-relative:text" o:connectortype="straight" strokeweight=".25pt">
                  <v:stroke dashstyle="1 1" endcap="round"/>
                </v:shape>
              </w:pict>
            </w:r>
            <w:r w:rsidR="002710D7"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233643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10-15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232516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219780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15-20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260768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247682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20-25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348260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332292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25-30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376301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354660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30-35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455787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429878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35-40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454743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429888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40-45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360532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341664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45-50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353703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341011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50-55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335032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334729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55-60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365616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384882</w:t>
            </w:r>
          </w:p>
        </w:tc>
      </w:tr>
      <w:tr w:rsidR="002710D7" w:rsidRPr="002710D7" w:rsidTr="002710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60-65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348571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388526</w:t>
            </w:r>
          </w:p>
        </w:tc>
      </w:tr>
      <w:tr w:rsidR="002710D7" w:rsidRPr="002710D7" w:rsidTr="002710D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noWrap/>
            <w:hideMark/>
          </w:tcPr>
          <w:p w:rsidR="002710D7" w:rsidRPr="002710D7" w:rsidRDefault="002710D7" w:rsidP="002710D7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65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více let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624004</w:t>
            </w:r>
          </w:p>
        </w:tc>
        <w:tc>
          <w:tcPr>
            <w:tcW w:w="976" w:type="dxa"/>
            <w:noWrap/>
            <w:hideMark/>
          </w:tcPr>
          <w:p w:rsidR="002710D7" w:rsidRPr="002710D7" w:rsidRDefault="002710D7" w:rsidP="002710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10D7">
              <w:rPr>
                <w:rFonts w:ascii="Calibri" w:eastAsia="Times New Roman" w:hAnsi="Calibri" w:cs="Times New Roman"/>
                <w:color w:val="000000"/>
                <w:lang w:eastAsia="cs-CZ"/>
              </w:rPr>
              <w:t>932145</w:t>
            </w:r>
          </w:p>
        </w:tc>
      </w:tr>
    </w:tbl>
    <w:p w:rsidR="002710D7" w:rsidRPr="00AB03B4" w:rsidRDefault="00E440C2" w:rsidP="00AB03B4">
      <w:pPr>
        <w:spacing w:after="0"/>
        <w:rPr>
          <w:sz w:val="24"/>
        </w:rPr>
      </w:pPr>
      <w:r>
        <w:rPr>
          <w:rFonts w:ascii="Calibri" w:eastAsia="Times New Roman" w:hAnsi="Calibri" w:cs="Times New Roman"/>
          <w:noProof/>
          <w:color w:val="000000"/>
          <w:lang w:eastAsia="cs-CZ"/>
        </w:rPr>
        <w:pict>
          <v:shape id="_x0000_s1041" type="#_x0000_t32" style="position:absolute;margin-left:336.4pt;margin-top:135.35pt;width:322.5pt;height:0;flip:x;z-index:251671552;mso-position-horizontal-relative:text;mso-position-vertical-relative:text" o:connectortype="straight" strokeweight=".25pt">
            <v:stroke dashstyle="1 1" endcap="round"/>
          </v:shape>
        </w:pict>
      </w:r>
    </w:p>
    <w:sectPr w:rsidR="002710D7" w:rsidRPr="00AB03B4" w:rsidSect="00AB03B4">
      <w:pgSz w:w="16838" w:h="11906" w:orient="landscape"/>
      <w:pgMar w:top="1417" w:right="1417" w:bottom="709" w:left="1417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398" w:rsidRDefault="00001398" w:rsidP="00AB03B4">
      <w:pPr>
        <w:spacing w:after="0" w:line="240" w:lineRule="auto"/>
      </w:pPr>
      <w:r>
        <w:separator/>
      </w:r>
    </w:p>
  </w:endnote>
  <w:endnote w:type="continuationSeparator" w:id="0">
    <w:p w:rsidR="00001398" w:rsidRDefault="00001398" w:rsidP="00AB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855626"/>
      <w:docPartObj>
        <w:docPartGallery w:val="Page Numbers (Bottom of Page)"/>
        <w:docPartUnique/>
      </w:docPartObj>
    </w:sdtPr>
    <w:sdtEndPr/>
    <w:sdtContent>
      <w:p w:rsidR="00AB03B4" w:rsidRDefault="00E440C2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B03B4" w:rsidRDefault="00AB03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855631"/>
      <w:docPartObj>
        <w:docPartGallery w:val="Page Numbers (Bottom of Page)"/>
        <w:docPartUnique/>
      </w:docPartObj>
    </w:sdtPr>
    <w:sdtEndPr/>
    <w:sdtContent>
      <w:p w:rsidR="00F823CC" w:rsidRDefault="00E440C2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23CC" w:rsidRDefault="00F823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398" w:rsidRDefault="00001398" w:rsidP="00AB03B4">
      <w:pPr>
        <w:spacing w:after="0" w:line="240" w:lineRule="auto"/>
      </w:pPr>
      <w:r>
        <w:separator/>
      </w:r>
    </w:p>
  </w:footnote>
  <w:footnote w:type="continuationSeparator" w:id="0">
    <w:p w:rsidR="00001398" w:rsidRDefault="00001398" w:rsidP="00AB0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3B4" w:rsidRDefault="00AB03B4">
    <w:pPr>
      <w:pStyle w:val="Zhlav"/>
    </w:pPr>
    <w:r w:rsidRPr="00AB03B4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2790825" cy="685800"/>
          <wp:effectExtent l="19050" t="0" r="9525" b="0"/>
          <wp:wrapSquare wrapText="bothSides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2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126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03B4"/>
    <w:rsid w:val="00001398"/>
    <w:rsid w:val="00203E14"/>
    <w:rsid w:val="00261EB7"/>
    <w:rsid w:val="002710D7"/>
    <w:rsid w:val="007E51F8"/>
    <w:rsid w:val="009A6584"/>
    <w:rsid w:val="00A54045"/>
    <w:rsid w:val="00AB03B4"/>
    <w:rsid w:val="00C1565A"/>
    <w:rsid w:val="00E440C2"/>
    <w:rsid w:val="00F558A5"/>
    <w:rsid w:val="00F8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o:colormenu v:ext="edit" fillcolor="none" strokecolor="none"/>
    </o:shapedefaults>
    <o:shapelayout v:ext="edit">
      <o:idmap v:ext="edit" data="1"/>
      <o:rules v:ext="edit">
        <o:r id="V:Rule4" type="connector" idref="#_x0000_s1041"/>
        <o:r id="V:Rule5" type="connector" idref="#_x0000_s1038"/>
        <o:r id="V:Rule6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3B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03B4"/>
  </w:style>
  <w:style w:type="paragraph" w:styleId="Zpat">
    <w:name w:val="footer"/>
    <w:basedOn w:val="Normln"/>
    <w:link w:val="ZpatChar"/>
    <w:uiPriority w:val="99"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3B4"/>
  </w:style>
  <w:style w:type="character" w:styleId="Hypertextovodkaz">
    <w:name w:val="Hyperlink"/>
    <w:basedOn w:val="Standardnpsmoodstavce"/>
    <w:uiPriority w:val="99"/>
    <w:unhideWhenUsed/>
    <w:rsid w:val="002710D7"/>
    <w:rPr>
      <w:color w:val="0000FF" w:themeColor="hyperlink"/>
      <w:u w:val="single"/>
    </w:rPr>
  </w:style>
  <w:style w:type="table" w:styleId="Stednseznam1">
    <w:name w:val="Medium List 1"/>
    <w:basedOn w:val="Normlntabulka"/>
    <w:uiPriority w:val="65"/>
    <w:rsid w:val="002710D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1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czso.cz/csu/redakce.nsf/i/casova_rada_demografi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Funkce sídla</vt:lpstr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Funkce sídla</dc:title>
  <dc:subject/>
  <dc:creator>Jan Musil</dc:creator>
  <cp:keywords/>
  <dc:description/>
  <cp:lastModifiedBy>František Bret</cp:lastModifiedBy>
  <cp:revision>5</cp:revision>
  <cp:lastPrinted>2013-02-26T16:49:00Z</cp:lastPrinted>
  <dcterms:created xsi:type="dcterms:W3CDTF">2012-12-13T21:28:00Z</dcterms:created>
  <dcterms:modified xsi:type="dcterms:W3CDTF">2013-02-26T16:49:00Z</dcterms:modified>
</cp:coreProperties>
</file>