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36" w:rsidRPr="00826DB2" w:rsidRDefault="003F0C36" w:rsidP="003F0C36">
      <w:pPr>
        <w:pStyle w:val="Nadpis1"/>
        <w:spacing w:before="0" w:line="360" w:lineRule="auto"/>
        <w:rPr>
          <w:rFonts w:asciiTheme="minorHAnsi" w:hAnsiTheme="minorHAnsi" w:cstheme="minorHAnsi"/>
          <w:b w:val="0"/>
          <w:color w:val="auto"/>
        </w:rPr>
      </w:pPr>
      <w:r w:rsidRPr="00826DB2">
        <w:rPr>
          <w:rFonts w:asciiTheme="minorHAnsi" w:hAnsiTheme="minorHAnsi" w:cstheme="minorHAnsi"/>
          <w:b w:val="0"/>
          <w:color w:val="auto"/>
        </w:rPr>
        <w:t>Název školy:</w:t>
      </w:r>
      <w:r>
        <w:rPr>
          <w:rFonts w:asciiTheme="minorHAnsi" w:hAnsiTheme="minorHAnsi" w:cstheme="minorHAnsi"/>
          <w:b w:val="0"/>
          <w:color w:val="auto"/>
        </w:rPr>
        <w:tab/>
      </w:r>
      <w:r>
        <w:rPr>
          <w:rFonts w:asciiTheme="minorHAnsi" w:hAnsiTheme="minorHAnsi" w:cstheme="minorHAnsi"/>
          <w:b w:val="0"/>
          <w:color w:val="auto"/>
        </w:rPr>
        <w:tab/>
      </w:r>
      <w:r w:rsidRPr="00826DB2">
        <w:rPr>
          <w:rFonts w:asciiTheme="minorHAnsi" w:hAnsiTheme="minorHAnsi" w:cstheme="minorHAnsi"/>
          <w:b w:val="0"/>
          <w:color w:val="auto"/>
        </w:rPr>
        <w:t xml:space="preserve"> ZŠ Netvořice</w:t>
      </w:r>
    </w:p>
    <w:p w:rsidR="003F0C36" w:rsidRDefault="003F0C36" w:rsidP="00587C7D">
      <w:pPr>
        <w:spacing w:after="0" w:line="360" w:lineRule="auto"/>
        <w:rPr>
          <w:rFonts w:cstheme="minorHAnsi"/>
          <w:sz w:val="28"/>
          <w:szCs w:val="28"/>
        </w:rPr>
      </w:pPr>
      <w:r w:rsidRPr="00826DB2">
        <w:rPr>
          <w:rFonts w:cstheme="minorHAnsi"/>
          <w:sz w:val="28"/>
          <w:szCs w:val="28"/>
        </w:rPr>
        <w:t>Autor: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Mgr.</w:t>
      </w:r>
      <w:r w:rsidR="0060650A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Petra Bednaříková</w:t>
      </w:r>
    </w:p>
    <w:p w:rsidR="003F0C36" w:rsidRPr="00826DB2" w:rsidRDefault="00587C7D" w:rsidP="00587C7D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Název:</w:t>
      </w:r>
      <w:r>
        <w:rPr>
          <w:rFonts w:cstheme="minorHAnsi"/>
          <w:sz w:val="28"/>
          <w:szCs w:val="28"/>
        </w:rPr>
        <w:tab/>
        <w:t>VY_32_INOVACE_</w:t>
      </w:r>
      <w:r w:rsidR="003F0C36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5</w:t>
      </w:r>
      <w:r w:rsidR="003F0C36" w:rsidRPr="00826DB2">
        <w:rPr>
          <w:rFonts w:cstheme="minorHAnsi"/>
          <w:sz w:val="28"/>
          <w:szCs w:val="28"/>
        </w:rPr>
        <w:t>_</w:t>
      </w:r>
      <w:r w:rsidR="00927796">
        <w:rPr>
          <w:rFonts w:cstheme="minorHAnsi"/>
          <w:sz w:val="28"/>
          <w:szCs w:val="28"/>
        </w:rPr>
        <w:t>F6_Elektrický obvod</w:t>
      </w:r>
    </w:p>
    <w:p w:rsidR="003F0C36" w:rsidRPr="00826DB2" w:rsidRDefault="003F0C36" w:rsidP="00587C7D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Téma:</w:t>
      </w:r>
      <w:r>
        <w:rPr>
          <w:rFonts w:cstheme="minorHAnsi"/>
          <w:sz w:val="28"/>
          <w:szCs w:val="28"/>
        </w:rPr>
        <w:tab/>
      </w:r>
      <w:r w:rsidR="00927796">
        <w:rPr>
          <w:rFonts w:cstheme="minorHAnsi"/>
          <w:sz w:val="28"/>
          <w:szCs w:val="28"/>
        </w:rPr>
        <w:t>Elektrický obvod</w:t>
      </w:r>
    </w:p>
    <w:p w:rsidR="003F0C36" w:rsidRDefault="003F0C36" w:rsidP="00587C7D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Číslo projektu</w:t>
      </w:r>
      <w:r w:rsidRPr="00826DB2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ab/>
      </w:r>
      <w:r w:rsidRPr="00826DB2">
        <w:rPr>
          <w:rFonts w:cstheme="minorHAnsi"/>
          <w:sz w:val="28"/>
          <w:szCs w:val="28"/>
        </w:rPr>
        <w:t xml:space="preserve"> OP</w:t>
      </w:r>
      <w:r w:rsidR="00D60A72">
        <w:rPr>
          <w:rFonts w:cstheme="minorHAnsi"/>
          <w:sz w:val="28"/>
          <w:szCs w:val="28"/>
        </w:rPr>
        <w:t xml:space="preserve"> </w:t>
      </w:r>
      <w:r w:rsidRPr="00826DB2">
        <w:rPr>
          <w:rFonts w:cstheme="minorHAnsi"/>
          <w:sz w:val="28"/>
          <w:szCs w:val="28"/>
        </w:rPr>
        <w:t>VK 1.4.</w:t>
      </w:r>
    </w:p>
    <w:p w:rsidR="00587C7D" w:rsidRPr="00826DB2" w:rsidRDefault="00587C7D" w:rsidP="00587C7D">
      <w:pPr>
        <w:spacing w:after="0" w:line="360" w:lineRule="auto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Datum:</w:t>
      </w:r>
      <w:r>
        <w:rPr>
          <w:rFonts w:cstheme="minorHAnsi"/>
          <w:sz w:val="28"/>
          <w:szCs w:val="28"/>
        </w:rPr>
        <w:tab/>
      </w:r>
      <w:proofErr w:type="gramStart"/>
      <w:r>
        <w:rPr>
          <w:rFonts w:cstheme="minorHAnsi"/>
          <w:sz w:val="28"/>
          <w:szCs w:val="28"/>
        </w:rPr>
        <w:t>20.</w:t>
      </w:r>
      <w:r w:rsidR="004167F2">
        <w:rPr>
          <w:rFonts w:cstheme="minorHAnsi"/>
          <w:sz w:val="28"/>
          <w:szCs w:val="28"/>
        </w:rPr>
        <w:t>0</w:t>
      </w:r>
      <w:r>
        <w:rPr>
          <w:rFonts w:cstheme="minorHAnsi"/>
          <w:sz w:val="28"/>
          <w:szCs w:val="28"/>
        </w:rPr>
        <w:t>4.2012</w:t>
      </w:r>
      <w:proofErr w:type="gramEnd"/>
    </w:p>
    <w:p w:rsidR="003F0C36" w:rsidRDefault="003F0C36" w:rsidP="00587C7D">
      <w:pPr>
        <w:spacing w:after="0" w:line="360" w:lineRule="auto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Anotace:</w:t>
      </w:r>
      <w:r>
        <w:rPr>
          <w:rFonts w:cstheme="minorHAnsi"/>
          <w:sz w:val="28"/>
          <w:szCs w:val="28"/>
        </w:rPr>
        <w:tab/>
      </w:r>
      <w:r w:rsidR="00533B87">
        <w:rPr>
          <w:rFonts w:cstheme="minorHAnsi"/>
          <w:sz w:val="28"/>
          <w:szCs w:val="28"/>
        </w:rPr>
        <w:t>Pracovní list je určen pro žáky šestého ročníku k opakování pojmů z učiva o elektrickém obvodu</w:t>
      </w:r>
    </w:p>
    <w:p w:rsidR="00693531" w:rsidRDefault="00693531" w:rsidP="00587C7D">
      <w:pPr>
        <w:spacing w:after="0" w:line="360" w:lineRule="auto"/>
        <w:ind w:left="1410" w:hanging="141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Klíčová slova:</w:t>
      </w:r>
      <w:r>
        <w:rPr>
          <w:rFonts w:cstheme="minorHAnsi"/>
          <w:sz w:val="28"/>
          <w:szCs w:val="28"/>
        </w:rPr>
        <w:tab/>
      </w:r>
      <w:bookmarkStart w:id="0" w:name="_GoBack"/>
      <w:r>
        <w:rPr>
          <w:rFonts w:cstheme="minorHAnsi"/>
          <w:sz w:val="28"/>
          <w:szCs w:val="28"/>
        </w:rPr>
        <w:t>Elektrický obvod, tepelné spotřebiče</w:t>
      </w:r>
      <w:bookmarkEnd w:id="0"/>
    </w:p>
    <w:p w:rsidR="00682149" w:rsidRPr="00682149" w:rsidRDefault="00682149" w:rsidP="000E1FE3">
      <w:pPr>
        <w:spacing w:line="360" w:lineRule="auto"/>
        <w:rPr>
          <w:sz w:val="28"/>
          <w:szCs w:val="28"/>
        </w:rPr>
      </w:pPr>
      <w:r w:rsidRPr="00682149">
        <w:rPr>
          <w:sz w:val="28"/>
          <w:szCs w:val="28"/>
        </w:rPr>
        <w:t>Použité zdroje:</w:t>
      </w:r>
    </w:p>
    <w:p w:rsidR="00682149" w:rsidRPr="00587C7D" w:rsidRDefault="00682149" w:rsidP="000E1FE3">
      <w:pPr>
        <w:spacing w:line="360" w:lineRule="auto"/>
        <w:rPr>
          <w:sz w:val="28"/>
          <w:szCs w:val="28"/>
        </w:rPr>
      </w:pPr>
      <w:r w:rsidRPr="00587C7D">
        <w:rPr>
          <w:sz w:val="28"/>
          <w:szCs w:val="28"/>
        </w:rPr>
        <w:t>Archiv autora</w:t>
      </w:r>
    </w:p>
    <w:p w:rsidR="00682149" w:rsidRPr="00587C7D" w:rsidRDefault="00682149" w:rsidP="000E1FE3">
      <w:pPr>
        <w:spacing w:line="360" w:lineRule="auto"/>
        <w:rPr>
          <w:sz w:val="28"/>
          <w:szCs w:val="28"/>
        </w:rPr>
      </w:pPr>
      <w:r w:rsidRPr="00587C7D">
        <w:rPr>
          <w:sz w:val="28"/>
          <w:szCs w:val="28"/>
        </w:rPr>
        <w:t xml:space="preserve">KOLÁŘOVÁ, Růžena; BOHUNĚK, Jiří. </w:t>
      </w:r>
      <w:r w:rsidRPr="00587C7D">
        <w:rPr>
          <w:rStyle w:val="Zvraznn"/>
          <w:sz w:val="28"/>
          <w:szCs w:val="28"/>
        </w:rPr>
        <w:t>Fyzika pro 6. ročník ZŠ</w:t>
      </w:r>
      <w:r w:rsidRPr="00587C7D">
        <w:rPr>
          <w:sz w:val="28"/>
          <w:szCs w:val="28"/>
        </w:rPr>
        <w:t xml:space="preserve">. </w:t>
      </w:r>
      <w:proofErr w:type="gramStart"/>
      <w:r w:rsidRPr="00587C7D">
        <w:rPr>
          <w:sz w:val="28"/>
          <w:szCs w:val="28"/>
        </w:rPr>
        <w:t>Praha : Prometheus</w:t>
      </w:r>
      <w:proofErr w:type="gramEnd"/>
      <w:r w:rsidRPr="00587C7D">
        <w:rPr>
          <w:sz w:val="28"/>
          <w:szCs w:val="28"/>
        </w:rPr>
        <w:t>, 2008. 164 s. ISBN 978-80-7196-246-5.</w:t>
      </w:r>
    </w:p>
    <w:p w:rsidR="00682149" w:rsidRPr="00587C7D" w:rsidRDefault="00682149" w:rsidP="000E1FE3">
      <w:pPr>
        <w:spacing w:line="360" w:lineRule="auto"/>
        <w:rPr>
          <w:sz w:val="28"/>
          <w:szCs w:val="28"/>
        </w:rPr>
      </w:pPr>
    </w:p>
    <w:p w:rsidR="00682149" w:rsidRPr="00826DB2" w:rsidRDefault="00682149" w:rsidP="000E1FE3">
      <w:pPr>
        <w:spacing w:after="0" w:line="360" w:lineRule="auto"/>
        <w:ind w:left="1410" w:hanging="1410"/>
        <w:rPr>
          <w:rFonts w:cstheme="minorHAnsi"/>
          <w:sz w:val="28"/>
          <w:szCs w:val="28"/>
        </w:rPr>
      </w:pPr>
    </w:p>
    <w:p w:rsidR="00243830" w:rsidRDefault="00243830" w:rsidP="000E1FE3">
      <w:pPr>
        <w:spacing w:line="360" w:lineRule="auto"/>
      </w:pPr>
      <w:r>
        <w:br w:type="page"/>
      </w:r>
    </w:p>
    <w:p w:rsidR="00C166F0" w:rsidRDefault="00243830" w:rsidP="00243830">
      <w:pPr>
        <w:pStyle w:val="Nadpis1"/>
        <w:jc w:val="center"/>
      </w:pPr>
      <w:r>
        <w:lastRenderedPageBreak/>
        <w:t>Pracovní list – Elektrický obvod</w:t>
      </w:r>
    </w:p>
    <w:p w:rsidR="00243830" w:rsidRDefault="00243830" w:rsidP="00243830"/>
    <w:p w:rsidR="00243830" w:rsidRPr="00DB6AB0" w:rsidRDefault="00243830" w:rsidP="00243830">
      <w:pPr>
        <w:rPr>
          <w:rFonts w:cstheme="minorHAnsi"/>
          <w:sz w:val="24"/>
          <w:szCs w:val="24"/>
        </w:rPr>
      </w:pPr>
      <w:r w:rsidRPr="00DB6AB0">
        <w:rPr>
          <w:rFonts w:cstheme="minorHAnsi"/>
          <w:sz w:val="24"/>
          <w:szCs w:val="24"/>
        </w:rPr>
        <w:t>1) Zakresli schematické značky.</w:t>
      </w:r>
    </w:p>
    <w:p w:rsidR="00243830" w:rsidRPr="00DB6AB0" w:rsidRDefault="00243830" w:rsidP="00243830">
      <w:pPr>
        <w:pStyle w:val="Nadpis1"/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</w:pPr>
      <w:r w:rsidRPr="00DB6AB0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>žárovka</w:t>
      </w:r>
      <w:r w:rsidRPr="00DB6AB0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ab/>
      </w:r>
      <w:r w:rsidRPr="00DB6AB0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ab/>
      </w:r>
      <w:r w:rsidRPr="00DB6AB0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ab/>
      </w:r>
      <w:r w:rsidRPr="00DB6AB0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ab/>
      </w:r>
      <w:r w:rsidRPr="00DB6AB0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ab/>
      </w:r>
      <w:r w:rsidRPr="00DB6AB0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ab/>
        <w:t>uzel</w:t>
      </w:r>
    </w:p>
    <w:p w:rsidR="00243830" w:rsidRPr="00DB6AB0" w:rsidRDefault="00243830" w:rsidP="00243830">
      <w:pPr>
        <w:rPr>
          <w:rFonts w:cstheme="minorHAnsi"/>
          <w:sz w:val="24"/>
          <w:szCs w:val="24"/>
        </w:rPr>
      </w:pPr>
    </w:p>
    <w:p w:rsidR="00243830" w:rsidRPr="00DB6AB0" w:rsidRDefault="00243830" w:rsidP="00243830">
      <w:pPr>
        <w:rPr>
          <w:rFonts w:cstheme="minorHAnsi"/>
          <w:sz w:val="24"/>
          <w:szCs w:val="24"/>
        </w:rPr>
      </w:pPr>
      <w:r w:rsidRPr="00DB6AB0">
        <w:rPr>
          <w:rFonts w:cstheme="minorHAnsi"/>
          <w:sz w:val="24"/>
          <w:szCs w:val="24"/>
        </w:rPr>
        <w:t xml:space="preserve">baterie tří el. </w:t>
      </w:r>
      <w:proofErr w:type="gramStart"/>
      <w:r w:rsidRPr="00DB6AB0">
        <w:rPr>
          <w:rFonts w:cstheme="minorHAnsi"/>
          <w:sz w:val="24"/>
          <w:szCs w:val="24"/>
        </w:rPr>
        <w:t>článků</w:t>
      </w:r>
      <w:proofErr w:type="gramEnd"/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  <w:t>zvonek</w:t>
      </w:r>
    </w:p>
    <w:p w:rsidR="00243830" w:rsidRPr="00DB6AB0" w:rsidRDefault="00243830" w:rsidP="00243830">
      <w:pPr>
        <w:rPr>
          <w:rFonts w:cstheme="minorHAnsi"/>
          <w:sz w:val="24"/>
          <w:szCs w:val="24"/>
        </w:rPr>
      </w:pPr>
    </w:p>
    <w:p w:rsidR="00243830" w:rsidRPr="00DB6AB0" w:rsidRDefault="00243830" w:rsidP="00243830">
      <w:pPr>
        <w:rPr>
          <w:rFonts w:cstheme="minorHAnsi"/>
          <w:sz w:val="24"/>
          <w:szCs w:val="24"/>
        </w:rPr>
      </w:pPr>
      <w:r w:rsidRPr="00DB6AB0">
        <w:rPr>
          <w:rFonts w:cstheme="minorHAnsi"/>
          <w:sz w:val="24"/>
          <w:szCs w:val="24"/>
        </w:rPr>
        <w:t>pojistka</w:t>
      </w:r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  <w:t>galvanometr</w:t>
      </w:r>
    </w:p>
    <w:p w:rsidR="00243830" w:rsidRPr="00DB6AB0" w:rsidRDefault="00243830" w:rsidP="00243830">
      <w:pPr>
        <w:rPr>
          <w:rFonts w:cstheme="minorHAnsi"/>
          <w:sz w:val="24"/>
          <w:szCs w:val="24"/>
        </w:rPr>
      </w:pPr>
    </w:p>
    <w:p w:rsidR="00243830" w:rsidRPr="00DB6AB0" w:rsidRDefault="00D47D0F" w:rsidP="0024383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9.85pt;margin-top:40.1pt;width:108pt;height:98.5pt;z-index:251660288" o:allowincell="f">
            <v:imagedata r:id="rId6" o:title=""/>
            <w10:wrap type="topAndBottom"/>
          </v:shape>
          <o:OLEObject Type="Embed" ProgID="PBrush" ShapeID="_x0000_s1026" DrawAspect="Content" ObjectID="_1425111288" r:id="rId7"/>
        </w:pict>
      </w:r>
      <w:r>
        <w:rPr>
          <w:rFonts w:cstheme="minorHAnsi"/>
          <w:sz w:val="24"/>
          <w:szCs w:val="24"/>
        </w:rPr>
        <w:pict>
          <v:shape id="_x0000_s1028" type="#_x0000_t75" style="position:absolute;margin-left:317.95pt;margin-top:42.25pt;width:115.2pt;height:79.05pt;z-index:251662336" o:allowincell="f">
            <v:imagedata r:id="rId8" o:title=""/>
            <w10:wrap type="topAndBottom"/>
          </v:shape>
          <o:OLEObject Type="Embed" ProgID="PBrush" ShapeID="_x0000_s1028" DrawAspect="Content" ObjectID="_1425111289" r:id="rId9"/>
        </w:pict>
      </w:r>
      <w:r>
        <w:rPr>
          <w:rFonts w:cstheme="minorHAnsi"/>
          <w:sz w:val="24"/>
          <w:szCs w:val="24"/>
        </w:rPr>
        <w:pict>
          <v:shape id="_x0000_s1027" type="#_x0000_t75" style="position:absolute;margin-left:154.15pt;margin-top:42.25pt;width:122.4pt;height:96.35pt;z-index:251661312" o:allowincell="f">
            <v:imagedata r:id="rId10" o:title=""/>
            <w10:wrap type="topAndBottom"/>
          </v:shape>
          <o:OLEObject Type="Embed" ProgID="PBrush" ShapeID="_x0000_s1027" DrawAspect="Content" ObjectID="_1425111290" r:id="rId11"/>
        </w:pict>
      </w:r>
      <w:r w:rsidR="00243830" w:rsidRPr="00DB6AB0">
        <w:rPr>
          <w:rFonts w:cstheme="minorHAnsi"/>
          <w:sz w:val="24"/>
          <w:szCs w:val="24"/>
        </w:rPr>
        <w:t>2) Zjisti, proč žárovka nesvítí.</w:t>
      </w:r>
    </w:p>
    <w:p w:rsidR="00243830" w:rsidRDefault="00243830" w:rsidP="00243830">
      <w:pPr>
        <w:rPr>
          <w:rFonts w:cstheme="minorHAnsi"/>
          <w:sz w:val="24"/>
          <w:szCs w:val="24"/>
        </w:rPr>
      </w:pPr>
      <w:r w:rsidRPr="00DB6AB0">
        <w:rPr>
          <w:rFonts w:cstheme="minorHAnsi"/>
          <w:sz w:val="24"/>
          <w:szCs w:val="24"/>
        </w:rPr>
        <w:t>………………………………..</w:t>
      </w:r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  <w:t>………………………………</w:t>
      </w:r>
      <w:r w:rsidRPr="00DB6AB0">
        <w:rPr>
          <w:rFonts w:cstheme="minorHAnsi"/>
          <w:sz w:val="24"/>
          <w:szCs w:val="24"/>
        </w:rPr>
        <w:tab/>
      </w:r>
      <w:r w:rsidRPr="00DB6AB0">
        <w:rPr>
          <w:rFonts w:cstheme="minorHAnsi"/>
          <w:sz w:val="24"/>
          <w:szCs w:val="24"/>
        </w:rPr>
        <w:tab/>
        <w:t>………………………………</w:t>
      </w:r>
    </w:p>
    <w:p w:rsidR="00DB6AB0" w:rsidRPr="00DB6AB0" w:rsidRDefault="00DB6AB0" w:rsidP="00243830">
      <w:pPr>
        <w:rPr>
          <w:rFonts w:cstheme="minorHAnsi"/>
          <w:sz w:val="24"/>
          <w:szCs w:val="24"/>
        </w:rPr>
      </w:pPr>
    </w:p>
    <w:p w:rsidR="00243830" w:rsidRPr="00DB6AB0" w:rsidRDefault="00243830" w:rsidP="00243830">
      <w:pPr>
        <w:rPr>
          <w:sz w:val="24"/>
        </w:rPr>
      </w:pPr>
      <w:r w:rsidRPr="00DB6AB0">
        <w:rPr>
          <w:sz w:val="24"/>
        </w:rPr>
        <w:t>3) Vyber tepelné spotřebiče:</w:t>
      </w:r>
    </w:p>
    <w:p w:rsidR="00243830" w:rsidRPr="00DB6AB0" w:rsidRDefault="00243830" w:rsidP="00243830">
      <w:pPr>
        <w:rPr>
          <w:sz w:val="24"/>
        </w:rPr>
      </w:pPr>
      <w:r w:rsidRPr="00DB6AB0">
        <w:rPr>
          <w:sz w:val="24"/>
        </w:rPr>
        <w:t>bojler</w:t>
      </w:r>
      <w:r w:rsidRPr="00DB6AB0">
        <w:rPr>
          <w:sz w:val="24"/>
        </w:rPr>
        <w:tab/>
      </w:r>
      <w:r w:rsidRPr="00DB6AB0">
        <w:rPr>
          <w:sz w:val="24"/>
        </w:rPr>
        <w:tab/>
      </w:r>
      <w:r w:rsidRPr="00DB6AB0">
        <w:rPr>
          <w:sz w:val="24"/>
        </w:rPr>
        <w:tab/>
      </w:r>
      <w:r w:rsidRPr="00DB6AB0">
        <w:rPr>
          <w:sz w:val="24"/>
        </w:rPr>
        <w:tab/>
        <w:t>vysoušeč vlasů</w:t>
      </w:r>
      <w:r w:rsidRPr="00DB6AB0">
        <w:rPr>
          <w:sz w:val="24"/>
        </w:rPr>
        <w:tab/>
      </w:r>
      <w:r w:rsidRPr="00DB6AB0">
        <w:rPr>
          <w:sz w:val="24"/>
        </w:rPr>
        <w:tab/>
      </w:r>
      <w:r w:rsidRPr="00DB6AB0">
        <w:rPr>
          <w:sz w:val="24"/>
        </w:rPr>
        <w:tab/>
        <w:t>mixer</w:t>
      </w:r>
    </w:p>
    <w:p w:rsidR="00243830" w:rsidRPr="00DB6AB0" w:rsidRDefault="00243830" w:rsidP="00243830">
      <w:pPr>
        <w:rPr>
          <w:sz w:val="24"/>
        </w:rPr>
      </w:pPr>
      <w:r w:rsidRPr="00DB6AB0">
        <w:rPr>
          <w:sz w:val="24"/>
        </w:rPr>
        <w:t>vařič</w:t>
      </w:r>
      <w:r w:rsidRPr="00DB6AB0">
        <w:rPr>
          <w:sz w:val="24"/>
        </w:rPr>
        <w:tab/>
      </w:r>
      <w:r w:rsidRPr="00DB6AB0">
        <w:rPr>
          <w:sz w:val="24"/>
        </w:rPr>
        <w:tab/>
      </w:r>
      <w:r w:rsidRPr="00DB6AB0">
        <w:rPr>
          <w:sz w:val="24"/>
        </w:rPr>
        <w:tab/>
      </w:r>
      <w:r w:rsidRPr="00DB6AB0">
        <w:rPr>
          <w:sz w:val="24"/>
        </w:rPr>
        <w:tab/>
        <w:t>tiskárna</w:t>
      </w:r>
      <w:r w:rsidRPr="00DB6AB0">
        <w:rPr>
          <w:sz w:val="24"/>
        </w:rPr>
        <w:tab/>
      </w:r>
      <w:r w:rsidRPr="00DB6AB0">
        <w:rPr>
          <w:sz w:val="24"/>
        </w:rPr>
        <w:tab/>
      </w:r>
      <w:r w:rsidRPr="00DB6AB0">
        <w:rPr>
          <w:sz w:val="24"/>
        </w:rPr>
        <w:tab/>
      </w:r>
      <w:r w:rsidRPr="00DB6AB0">
        <w:rPr>
          <w:sz w:val="24"/>
        </w:rPr>
        <w:tab/>
        <w:t>televize</w:t>
      </w:r>
    </w:p>
    <w:p w:rsidR="00243830" w:rsidRDefault="00243830" w:rsidP="00243830">
      <w:pPr>
        <w:rPr>
          <w:sz w:val="24"/>
        </w:rPr>
      </w:pPr>
      <w:r w:rsidRPr="00DB6AB0">
        <w:rPr>
          <w:sz w:val="24"/>
        </w:rPr>
        <w:t>vysavač</w:t>
      </w:r>
      <w:r w:rsidRPr="00DB6AB0">
        <w:rPr>
          <w:sz w:val="24"/>
        </w:rPr>
        <w:tab/>
      </w:r>
      <w:r w:rsidRPr="00DB6AB0">
        <w:rPr>
          <w:sz w:val="24"/>
        </w:rPr>
        <w:tab/>
      </w:r>
      <w:r w:rsidRPr="00DB6AB0">
        <w:rPr>
          <w:sz w:val="24"/>
        </w:rPr>
        <w:tab/>
        <w:t>pračka</w:t>
      </w:r>
      <w:r w:rsidRPr="00DB6AB0">
        <w:rPr>
          <w:sz w:val="24"/>
        </w:rPr>
        <w:tab/>
      </w:r>
      <w:r w:rsidRPr="00DB6AB0">
        <w:rPr>
          <w:sz w:val="24"/>
        </w:rPr>
        <w:tab/>
      </w:r>
      <w:r w:rsidRPr="00DB6AB0">
        <w:rPr>
          <w:sz w:val="24"/>
        </w:rPr>
        <w:tab/>
      </w:r>
      <w:r w:rsidRPr="00DB6AB0">
        <w:rPr>
          <w:sz w:val="24"/>
        </w:rPr>
        <w:tab/>
      </w:r>
      <w:r w:rsidRPr="00DB6AB0">
        <w:rPr>
          <w:sz w:val="24"/>
        </w:rPr>
        <w:tab/>
        <w:t>žehlička</w:t>
      </w:r>
    </w:p>
    <w:p w:rsidR="00DB6AB0" w:rsidRPr="00DB6AB0" w:rsidRDefault="00DB6AB0" w:rsidP="00243830">
      <w:pPr>
        <w:rPr>
          <w:sz w:val="24"/>
        </w:rPr>
      </w:pPr>
    </w:p>
    <w:p w:rsidR="00DB6AB0" w:rsidRPr="00DB6AB0" w:rsidRDefault="00DB6AB0" w:rsidP="00243830">
      <w:pPr>
        <w:rPr>
          <w:sz w:val="24"/>
        </w:rPr>
      </w:pPr>
      <w:r>
        <w:rPr>
          <w:sz w:val="24"/>
        </w:rPr>
        <w:t xml:space="preserve">4) Nakresli schéma </w:t>
      </w:r>
      <w:r w:rsidR="006C2733">
        <w:rPr>
          <w:sz w:val="24"/>
        </w:rPr>
        <w:t>galvanometru a popiš jeho části.</w:t>
      </w:r>
    </w:p>
    <w:p w:rsidR="00DB6AB0" w:rsidRDefault="00DB6AB0" w:rsidP="00243830">
      <w:pPr>
        <w:rPr>
          <w:b/>
          <w:sz w:val="24"/>
        </w:rPr>
      </w:pPr>
    </w:p>
    <w:p w:rsidR="00DB6AB0" w:rsidRDefault="00DB6AB0" w:rsidP="00243830">
      <w:pPr>
        <w:rPr>
          <w:b/>
          <w:sz w:val="24"/>
        </w:rPr>
      </w:pPr>
    </w:p>
    <w:p w:rsidR="00DB6AB0" w:rsidRDefault="00DB6AB0" w:rsidP="00243830">
      <w:pPr>
        <w:rPr>
          <w:b/>
          <w:sz w:val="24"/>
        </w:rPr>
      </w:pPr>
    </w:p>
    <w:p w:rsidR="00DB6AB0" w:rsidRDefault="00DB6AB0" w:rsidP="00243830">
      <w:pPr>
        <w:rPr>
          <w:b/>
          <w:sz w:val="24"/>
        </w:rPr>
      </w:pPr>
    </w:p>
    <w:p w:rsidR="00DB6AB0" w:rsidRPr="006C2733" w:rsidRDefault="006C2733" w:rsidP="00243830">
      <w:pPr>
        <w:rPr>
          <w:sz w:val="24"/>
        </w:rPr>
      </w:pPr>
      <w:r w:rsidRPr="006C2733">
        <w:rPr>
          <w:sz w:val="24"/>
        </w:rPr>
        <w:lastRenderedPageBreak/>
        <w:t>5)Vyřeš tajenku.</w:t>
      </w:r>
    </w:p>
    <w:tbl>
      <w:tblPr>
        <w:tblW w:w="10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400"/>
        <w:gridCol w:w="624"/>
        <w:gridCol w:w="624"/>
        <w:gridCol w:w="624"/>
        <w:gridCol w:w="624"/>
        <w:gridCol w:w="624"/>
        <w:gridCol w:w="960"/>
        <w:gridCol w:w="960"/>
      </w:tblGrid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látka, která vede elektrický proud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pokud žárovka svítí, prochází obvodem elektrický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látka, která nevede elektrický proud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tepelný spotřebič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součástka s tavným drátkem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spojení dvou a více vodičů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na konci hodiny zazní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 obvodě nám svítí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elektrický spotřebič pro úklid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zapojím-li cívku do obvodu, stane se z ní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svinutý vodič do závitů je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pro zapnutí a vypnutí elektrického proudu použiji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mezi izolanty patří (používá se na pojistky)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jiskrový výboj při bouřce se nazývá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 xml:space="preserve">jednotka napětí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60650A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doplň</w:t>
            </w:r>
            <w:r w:rsidR="00A01369"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 xml:space="preserve"> spojení "plochá …."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spojením odizolovaných drátů v obvodě nastane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 xml:space="preserve">televizi zapojím </w:t>
            </w:r>
            <w:proofErr w:type="gramStart"/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do</w:t>
            </w:r>
            <w:proofErr w:type="gramEnd"/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A01369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jednotka proudu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A01369" w:rsidRPr="00A01369" w:rsidTr="00A01369">
        <w:trPr>
          <w:trHeight w:val="25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369" w:rsidRPr="00A01369" w:rsidRDefault="00A01369" w:rsidP="00A01369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</w:tbl>
    <w:p w:rsidR="006C2733" w:rsidRDefault="006C2733">
      <w:pPr>
        <w:rPr>
          <w:b/>
          <w:sz w:val="24"/>
        </w:rPr>
      </w:pPr>
      <w:r>
        <w:rPr>
          <w:b/>
          <w:sz w:val="24"/>
        </w:rPr>
        <w:br w:type="page"/>
      </w:r>
    </w:p>
    <w:p w:rsidR="006C2733" w:rsidRDefault="006C2733" w:rsidP="00243830">
      <w:pPr>
        <w:rPr>
          <w:sz w:val="24"/>
        </w:rPr>
      </w:pPr>
      <w:r w:rsidRPr="006C2733">
        <w:rPr>
          <w:sz w:val="24"/>
        </w:rPr>
        <w:lastRenderedPageBreak/>
        <w:t>Řešení tajenky</w:t>
      </w:r>
    </w:p>
    <w:tbl>
      <w:tblPr>
        <w:tblW w:w="107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"/>
        <w:gridCol w:w="280"/>
        <w:gridCol w:w="280"/>
        <w:gridCol w:w="280"/>
        <w:gridCol w:w="280"/>
        <w:gridCol w:w="280"/>
        <w:gridCol w:w="280"/>
        <w:gridCol w:w="290"/>
        <w:gridCol w:w="280"/>
        <w:gridCol w:w="280"/>
        <w:gridCol w:w="290"/>
        <w:gridCol w:w="280"/>
        <w:gridCol w:w="280"/>
        <w:gridCol w:w="280"/>
        <w:gridCol w:w="280"/>
        <w:gridCol w:w="280"/>
        <w:gridCol w:w="280"/>
        <w:gridCol w:w="280"/>
        <w:gridCol w:w="280"/>
        <w:gridCol w:w="400"/>
        <w:gridCol w:w="624"/>
        <w:gridCol w:w="624"/>
        <w:gridCol w:w="624"/>
        <w:gridCol w:w="624"/>
        <w:gridCol w:w="624"/>
        <w:gridCol w:w="960"/>
        <w:gridCol w:w="960"/>
      </w:tblGrid>
      <w:tr w:rsidR="006C2733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2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látka, která vede elektrický proud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6C2733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2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pokud žárovka svítí, prochází obvodem elektrický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6C2733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2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látka, která nevede elektrický proud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733" w:rsidRPr="006C2733" w:rsidRDefault="006C2733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y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2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4212E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7C7D" w:rsidRPr="006C2733" w:rsidRDefault="00587C7D" w:rsidP="0064212E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7C7D" w:rsidRPr="006C2733" w:rsidRDefault="00587C7D" w:rsidP="0064212E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7C7D" w:rsidRPr="006C2733" w:rsidRDefault="00587C7D" w:rsidP="0064212E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7C7D" w:rsidRPr="006C2733" w:rsidRDefault="00587C7D" w:rsidP="0064212E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7C7D" w:rsidRPr="006C2733" w:rsidRDefault="00587C7D" w:rsidP="0064212E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7C7D" w:rsidRPr="006C2733" w:rsidRDefault="00587C7D" w:rsidP="0064212E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-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tepelný spotřebič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j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2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součástka s tavným drátkem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spojení dvou a více vodičů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z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na konci hodiny zazní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ž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á</w:t>
            </w:r>
          </w:p>
        </w:tc>
        <w:tc>
          <w:tcPr>
            <w:tcW w:w="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60650A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 obvodě nám svítí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y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elektrický spotřebič pro úklid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g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zapojím-li cívku do obvodu, stane se z ní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svinutý vodič do závitů je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60650A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í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pro zapnutí a vypnutí elektrického proudu použiji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mezi izolanty patří (používá se na pojistky)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b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29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jiskrový výboj při bouřce se nazývá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60650A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29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 xml:space="preserve">jednotka napětí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b</w:t>
            </w:r>
          </w:p>
        </w:tc>
        <w:tc>
          <w:tcPr>
            <w:tcW w:w="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3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60650A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doplň</w:t>
            </w:r>
            <w:r w:rsidR="00587C7D"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 xml:space="preserve"> spojení "plochá …."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z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spojením odizolovaných drátů v obvodě nastane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z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y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 xml:space="preserve">televizi zapojím </w:t>
            </w:r>
            <w:proofErr w:type="gramStart"/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do</w:t>
            </w:r>
            <w:proofErr w:type="gramEnd"/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  <w:tr w:rsidR="00587C7D" w:rsidRPr="006C2733" w:rsidTr="00587C7D">
        <w:trPr>
          <w:trHeight w:val="319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é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24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  <w:r w:rsidRPr="006C2733"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  <w:t>jednotka proudu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C7D" w:rsidRPr="006C2733" w:rsidRDefault="00587C7D" w:rsidP="006C2733">
            <w:pPr>
              <w:spacing w:after="0" w:line="240" w:lineRule="auto"/>
              <w:rPr>
                <w:rFonts w:ascii="Arial CE" w:eastAsia="Times New Roman" w:hAnsi="Arial CE" w:cs="Times New Roman"/>
                <w:sz w:val="18"/>
                <w:szCs w:val="18"/>
                <w:lang w:eastAsia="cs-CZ"/>
              </w:rPr>
            </w:pPr>
          </w:p>
        </w:tc>
      </w:tr>
    </w:tbl>
    <w:p w:rsidR="006C2733" w:rsidRDefault="006C2733" w:rsidP="00243830">
      <w:pPr>
        <w:rPr>
          <w:sz w:val="24"/>
        </w:rPr>
      </w:pPr>
    </w:p>
    <w:p w:rsidR="006C2733" w:rsidRPr="006C2733" w:rsidRDefault="006C2733" w:rsidP="00243830">
      <w:pPr>
        <w:rPr>
          <w:sz w:val="24"/>
        </w:rPr>
      </w:pPr>
    </w:p>
    <w:sectPr w:rsidR="006C2733" w:rsidRPr="006C2733" w:rsidSect="00C22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67CAF"/>
    <w:multiLevelType w:val="hybridMultilevel"/>
    <w:tmpl w:val="C09808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0C36"/>
    <w:rsid w:val="00041342"/>
    <w:rsid w:val="000E1FE3"/>
    <w:rsid w:val="001E1561"/>
    <w:rsid w:val="00243830"/>
    <w:rsid w:val="003F0C36"/>
    <w:rsid w:val="004167F2"/>
    <w:rsid w:val="00533B87"/>
    <w:rsid w:val="00587C7D"/>
    <w:rsid w:val="005C12A5"/>
    <w:rsid w:val="0060650A"/>
    <w:rsid w:val="00682149"/>
    <w:rsid w:val="00693531"/>
    <w:rsid w:val="006C2733"/>
    <w:rsid w:val="007E39B3"/>
    <w:rsid w:val="00927796"/>
    <w:rsid w:val="00956984"/>
    <w:rsid w:val="00A01369"/>
    <w:rsid w:val="00C166F0"/>
    <w:rsid w:val="00C227AB"/>
    <w:rsid w:val="00D47D0F"/>
    <w:rsid w:val="00D60A72"/>
    <w:rsid w:val="00DB6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C2733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6C273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C36"/>
  </w:style>
  <w:style w:type="paragraph" w:styleId="Nadpis1">
    <w:name w:val="heading 1"/>
    <w:basedOn w:val="Normln"/>
    <w:next w:val="Normln"/>
    <w:link w:val="Nadpis1Char"/>
    <w:uiPriority w:val="9"/>
    <w:qFormat/>
    <w:rsid w:val="003F0C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F0C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480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bednarikovap</dc:creator>
  <cp:lastModifiedBy>bednarikovap</cp:lastModifiedBy>
  <cp:revision>14</cp:revision>
  <dcterms:created xsi:type="dcterms:W3CDTF">2011-10-29T08:09:00Z</dcterms:created>
  <dcterms:modified xsi:type="dcterms:W3CDTF">2013-03-18T10:28:00Z</dcterms:modified>
</cp:coreProperties>
</file>