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7B" w:rsidRDefault="00692F3C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229100" cy="914400"/>
            <wp:effectExtent l="19050" t="0" r="0" b="0"/>
            <wp:docPr id="1" name="obrázek 1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67B" w:rsidRDefault="00A2567B">
      <w:pPr>
        <w:jc w:val="center"/>
        <w:rPr>
          <w:sz w:val="44"/>
        </w:rPr>
      </w:pPr>
    </w:p>
    <w:p w:rsidR="00A2567B" w:rsidRDefault="00A2567B">
      <w:pPr>
        <w:jc w:val="center"/>
        <w:rPr>
          <w:sz w:val="44"/>
        </w:rPr>
      </w:pPr>
      <w:r>
        <w:rPr>
          <w:sz w:val="44"/>
        </w:rPr>
        <w:t>Využití ICT pro rozvoj klíčových kompetencí</w:t>
      </w:r>
      <w:r>
        <w:rPr>
          <w:sz w:val="44"/>
        </w:rPr>
        <w:br/>
      </w:r>
      <w:r>
        <w:rPr>
          <w:sz w:val="44"/>
        </w:rPr>
        <w:br/>
        <w:t>CZ.1.07/1.5.00/34.0448</w:t>
      </w:r>
    </w:p>
    <w:p w:rsidR="00A2567B" w:rsidRDefault="00A2567B"/>
    <w:tbl>
      <w:tblPr>
        <w:tblpPr w:leftFromText="141" w:rightFromText="141" w:vertAnchor="text" w:horzAnchor="margin" w:tblpXSpec="center" w:tblpY="311"/>
        <w:tblW w:w="9961" w:type="dxa"/>
        <w:tblCellMar>
          <w:left w:w="0" w:type="dxa"/>
          <w:right w:w="0" w:type="dxa"/>
        </w:tblCellMar>
        <w:tblLook w:val="04A0"/>
      </w:tblPr>
      <w:tblGrid>
        <w:gridCol w:w="2970"/>
        <w:gridCol w:w="6991"/>
      </w:tblGrid>
      <w:tr w:rsidR="00A2567B">
        <w:trPr>
          <w:trHeight w:val="564"/>
        </w:trPr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99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CZ.1.07/1.5.00/34.0448</w:t>
            </w:r>
          </w:p>
        </w:tc>
      </w:tr>
      <w:tr w:rsidR="00A2567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materiálu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013A5" w:rsidRPr="007013A5" w:rsidRDefault="007013A5" w:rsidP="007013A5">
            <w:pPr>
              <w:pStyle w:val="Normlnweb"/>
              <w:rPr>
                <w:color w:val="000000"/>
              </w:rPr>
            </w:pPr>
            <w:r w:rsidRPr="007013A5">
              <w:rPr>
                <w:rFonts w:ascii="Arial" w:hAnsi="Arial" w:cs="Arial"/>
                <w:color w:val="000000"/>
                <w:sz w:val="28"/>
                <w:szCs w:val="28"/>
              </w:rPr>
              <w:t>C</w:t>
            </w:r>
            <w:r w:rsidR="00C87040">
              <w:rPr>
                <w:rFonts w:ascii="Arial" w:hAnsi="Arial" w:cs="Arial"/>
                <w:color w:val="000000"/>
                <w:sz w:val="28"/>
                <w:szCs w:val="28"/>
              </w:rPr>
              <w:t>ZJ-</w:t>
            </w:r>
            <w:r w:rsidR="00597ECE">
              <w:rPr>
                <w:rFonts w:ascii="Arial" w:hAnsi="Arial" w:cs="Arial"/>
                <w:color w:val="000000"/>
                <w:sz w:val="28"/>
                <w:szCs w:val="28"/>
              </w:rPr>
              <w:t xml:space="preserve"> RJ – 1_22 </w:t>
            </w:r>
            <w:r w:rsidR="006D43AA">
              <w:rPr>
                <w:rFonts w:ascii="Arial" w:hAnsi="Arial" w:cs="Arial"/>
                <w:color w:val="000000"/>
                <w:sz w:val="28"/>
                <w:szCs w:val="28"/>
              </w:rPr>
              <w:t>Mluvíme o městě – karty se slovní zásobou</w:t>
            </w:r>
          </w:p>
          <w:p w:rsidR="00A2567B" w:rsidRDefault="00A2567B">
            <w:pPr>
              <w:pStyle w:val="Nadpis5"/>
              <w:framePr w:hSpace="0" w:wrap="auto" w:vAnchor="margin" w:hAnchor="text" w:xAlign="left" w:yAlign="inline"/>
              <w:rPr>
                <w:sz w:val="36"/>
                <w:szCs w:val="36"/>
              </w:rPr>
            </w:pPr>
          </w:p>
        </w:tc>
      </w:tr>
      <w:tr w:rsidR="00A2567B">
        <w:trPr>
          <w:trHeight w:val="119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 xml:space="preserve">Střední odborná škola elektrotechnická, 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br/>
              <w:t xml:space="preserve">Centrum odborné přípravy, 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Zvolenovská</w:t>
            </w:r>
            <w:proofErr w:type="spellEnd"/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 xml:space="preserve"> 537, Hluboká nad Vltavou</w:t>
            </w:r>
          </w:p>
        </w:tc>
      </w:tr>
      <w:tr w:rsidR="00A2567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Mgr. M</w:t>
            </w:r>
            <w:r w:rsidR="00597ECE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 xml:space="preserve">ilena </w:t>
            </w:r>
            <w:proofErr w:type="spellStart"/>
            <w:r w:rsidR="00597ECE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Luxíková</w:t>
            </w:r>
            <w:proofErr w:type="spellEnd"/>
          </w:p>
        </w:tc>
      </w:tr>
      <w:tr w:rsidR="00A2567B">
        <w:trPr>
          <w:trHeight w:val="559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Tématický celek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6D43AA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Moskva, Petrohrad, Praha</w:t>
            </w:r>
          </w:p>
        </w:tc>
      </w:tr>
      <w:tr w:rsidR="00A2567B">
        <w:trPr>
          <w:trHeight w:val="534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 xml:space="preserve">1. </w:t>
            </w:r>
            <w:r w:rsidR="00597ECE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– 3. ročník SOŠ</w:t>
            </w:r>
          </w:p>
        </w:tc>
      </w:tr>
      <w:tr w:rsidR="00A2567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597ECE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Březen 2013</w:t>
            </w:r>
          </w:p>
        </w:tc>
      </w:tr>
      <w:tr w:rsidR="00A2567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597ECE">
            <w:pPr>
              <w:spacing w:before="67"/>
              <w:textAlignment w:val="baseline"/>
              <w:rPr>
                <w:rFonts w:ascii="Arial" w:hAnsi="Arial" w:cs="Arial"/>
                <w:sz w:val="28"/>
                <w:szCs w:val="36"/>
              </w:rPr>
            </w:pPr>
            <w:r>
              <w:rPr>
                <w:rFonts w:ascii="Tahoma" w:hAnsi="Tahoma" w:cs="Tahoma"/>
                <w:sz w:val="28"/>
              </w:rPr>
              <w:t xml:space="preserve">Karty se slovní zásobou </w:t>
            </w:r>
          </w:p>
        </w:tc>
      </w:tr>
      <w:tr w:rsidR="00A2567B">
        <w:trPr>
          <w:trHeight w:val="878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28"/>
                <w:szCs w:val="36"/>
              </w:rPr>
            </w:pPr>
            <w:r>
              <w:rPr>
                <w:rFonts w:ascii="Tahoma" w:hAnsi="Tahoma" w:cs="Tahoma"/>
                <w:sz w:val="28"/>
              </w:rPr>
              <w:t>Lze použít k osvojování, procvičování a opakování slovní zásoby</w:t>
            </w:r>
            <w:r w:rsidR="00B82172">
              <w:rPr>
                <w:rFonts w:ascii="Tahoma" w:hAnsi="Tahoma" w:cs="Tahoma"/>
                <w:sz w:val="28"/>
              </w:rPr>
              <w:t xml:space="preserve"> </w:t>
            </w:r>
            <w:r w:rsidR="007013A5">
              <w:rPr>
                <w:rFonts w:ascii="Tahoma" w:hAnsi="Tahoma" w:cs="Tahoma"/>
                <w:sz w:val="28"/>
              </w:rPr>
              <w:t xml:space="preserve">v hodině a </w:t>
            </w:r>
            <w:r>
              <w:rPr>
                <w:rFonts w:ascii="Tahoma" w:hAnsi="Tahoma" w:cs="Tahoma"/>
                <w:sz w:val="28"/>
              </w:rPr>
              <w:t>při domácí přípravě</w:t>
            </w:r>
            <w:r w:rsidR="007013A5">
              <w:rPr>
                <w:rFonts w:ascii="Tahoma" w:hAnsi="Tahoma" w:cs="Tahoma"/>
                <w:sz w:val="28"/>
              </w:rPr>
              <w:t>, vh</w:t>
            </w:r>
            <w:r w:rsidR="00A20FFD">
              <w:rPr>
                <w:rFonts w:ascii="Tahoma" w:hAnsi="Tahoma" w:cs="Tahoma"/>
                <w:sz w:val="28"/>
              </w:rPr>
              <w:t>odné pro žáky s poruchami učení.</w:t>
            </w:r>
          </w:p>
        </w:tc>
      </w:tr>
      <w:tr w:rsidR="00A2567B">
        <w:trPr>
          <w:trHeight w:val="477"/>
        </w:trPr>
        <w:tc>
          <w:tcPr>
            <w:tcW w:w="996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Pokud není uvedeno jinak, uvedený materiál je z vlastních zdrojů autora</w:t>
            </w:r>
          </w:p>
        </w:tc>
      </w:tr>
    </w:tbl>
    <w:p w:rsidR="00A2567B" w:rsidRDefault="00A2567B"/>
    <w:p w:rsidR="00A2567B" w:rsidRDefault="00A2567B"/>
    <w:p w:rsidR="00A2567B" w:rsidRDefault="00A2567B"/>
    <w:p w:rsidR="00A2567B" w:rsidRDefault="00A2567B"/>
    <w:p w:rsidR="00A2567B" w:rsidRDefault="00A2567B"/>
    <w:p w:rsidR="00A2567B" w:rsidRDefault="00A2567B"/>
    <w:p w:rsidR="00A2567B" w:rsidRDefault="00A2567B"/>
    <w:p w:rsidR="00A2567B" w:rsidRDefault="00A2567B"/>
    <w:p w:rsidR="00A2567B" w:rsidRDefault="00A2567B" w:rsidP="00F465C0">
      <w:pPr>
        <w:rPr>
          <w:b/>
          <w:sz w:val="44"/>
          <w:szCs w:val="44"/>
        </w:rPr>
      </w:pPr>
    </w:p>
    <w:p w:rsidR="00A238EA" w:rsidRDefault="00A238EA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A238EA" w:rsidRPr="00A238EA" w:rsidRDefault="00A238EA" w:rsidP="00A238EA">
      <w:pPr>
        <w:jc w:val="center"/>
        <w:rPr>
          <w:b/>
          <w:sz w:val="40"/>
          <w:szCs w:val="40"/>
        </w:rPr>
      </w:pPr>
    </w:p>
    <w:p w:rsidR="00F74C2F" w:rsidRPr="00944F49" w:rsidRDefault="00F74C2F" w:rsidP="0008341B">
      <w:pPr>
        <w:pStyle w:val="Titulek"/>
        <w:jc w:val="left"/>
        <w:rPr>
          <w:rFonts w:ascii="Arial" w:hAnsi="Arial" w:cs="Arial"/>
        </w:rPr>
      </w:pPr>
      <w:r w:rsidRPr="00944F49">
        <w:rPr>
          <w:rFonts w:ascii="Arial" w:hAnsi="Arial" w:cs="Arial"/>
        </w:rPr>
        <w:t>Metodické pokyny</w:t>
      </w:r>
    </w:p>
    <w:p w:rsidR="00F74C2F" w:rsidRDefault="00F74C2F" w:rsidP="001652F7">
      <w:pPr>
        <w:rPr>
          <w:sz w:val="28"/>
          <w:szCs w:val="28"/>
        </w:rPr>
      </w:pPr>
    </w:p>
    <w:p w:rsidR="00A238EA" w:rsidRDefault="00A238EA" w:rsidP="001652F7">
      <w:pPr>
        <w:rPr>
          <w:sz w:val="28"/>
          <w:szCs w:val="28"/>
        </w:rPr>
      </w:pPr>
    </w:p>
    <w:p w:rsidR="00597ECE" w:rsidRPr="00944F49" w:rsidRDefault="00597ECE" w:rsidP="00F74C2F">
      <w:pPr>
        <w:rPr>
          <w:rFonts w:ascii="Arial" w:hAnsi="Arial" w:cs="Arial"/>
          <w:sz w:val="28"/>
          <w:szCs w:val="28"/>
        </w:rPr>
      </w:pPr>
      <w:r w:rsidRPr="00944F49">
        <w:rPr>
          <w:rFonts w:ascii="Arial" w:hAnsi="Arial" w:cs="Arial"/>
          <w:sz w:val="28"/>
          <w:szCs w:val="28"/>
        </w:rPr>
        <w:t>Jednotlivé kartičky jsou určeny k osvojování, procvičování a opakován</w:t>
      </w:r>
      <w:r w:rsidR="003E24E0">
        <w:rPr>
          <w:rFonts w:ascii="Arial" w:hAnsi="Arial" w:cs="Arial"/>
          <w:sz w:val="28"/>
          <w:szCs w:val="28"/>
        </w:rPr>
        <w:t>í slovní zásoby. V závěru jsou na kartách věty, které lze použít při komunikaci o městě.</w:t>
      </w:r>
    </w:p>
    <w:p w:rsidR="00597ECE" w:rsidRPr="00944F49" w:rsidRDefault="00597ECE" w:rsidP="00F74C2F">
      <w:pPr>
        <w:rPr>
          <w:rFonts w:ascii="Arial" w:hAnsi="Arial" w:cs="Arial"/>
          <w:sz w:val="28"/>
          <w:szCs w:val="28"/>
        </w:rPr>
      </w:pPr>
    </w:p>
    <w:p w:rsidR="00597ECE" w:rsidRDefault="00597ECE" w:rsidP="00F74C2F">
      <w:pPr>
        <w:rPr>
          <w:rFonts w:ascii="Arial" w:hAnsi="Arial" w:cs="Arial"/>
          <w:sz w:val="28"/>
          <w:szCs w:val="28"/>
        </w:rPr>
      </w:pPr>
      <w:r w:rsidRPr="00944F49">
        <w:rPr>
          <w:rFonts w:ascii="Arial" w:hAnsi="Arial" w:cs="Arial"/>
          <w:sz w:val="28"/>
          <w:szCs w:val="28"/>
        </w:rPr>
        <w:t>Po vytištění</w:t>
      </w:r>
      <w:r w:rsidR="00692F3C" w:rsidRPr="00944F49">
        <w:rPr>
          <w:rFonts w:ascii="Arial" w:hAnsi="Arial" w:cs="Arial"/>
          <w:sz w:val="28"/>
          <w:szCs w:val="28"/>
        </w:rPr>
        <w:t xml:space="preserve"> (lze oboustranně)</w:t>
      </w:r>
      <w:r w:rsidRPr="00944F49">
        <w:rPr>
          <w:rFonts w:ascii="Arial" w:hAnsi="Arial" w:cs="Arial"/>
          <w:sz w:val="28"/>
          <w:szCs w:val="28"/>
        </w:rPr>
        <w:t xml:space="preserve"> a </w:t>
      </w:r>
      <w:proofErr w:type="gramStart"/>
      <w:r w:rsidRPr="00944F49">
        <w:rPr>
          <w:rFonts w:ascii="Arial" w:hAnsi="Arial" w:cs="Arial"/>
          <w:sz w:val="28"/>
          <w:szCs w:val="28"/>
        </w:rPr>
        <w:t>rozstříhání  lze</w:t>
      </w:r>
      <w:proofErr w:type="gramEnd"/>
      <w:r w:rsidRPr="00944F49">
        <w:rPr>
          <w:rFonts w:ascii="Arial" w:hAnsi="Arial" w:cs="Arial"/>
          <w:sz w:val="28"/>
          <w:szCs w:val="28"/>
        </w:rPr>
        <w:t xml:space="preserve"> využít k různým formám práce </w:t>
      </w:r>
      <w:r w:rsidR="00EC50B9" w:rsidRPr="00944F49">
        <w:rPr>
          <w:rFonts w:ascii="Arial" w:hAnsi="Arial" w:cs="Arial"/>
          <w:sz w:val="28"/>
          <w:szCs w:val="28"/>
        </w:rPr>
        <w:t>ve vyučování (náměty pro rozhovory, tvorba vět, opakování slovíček, překlad….)</w:t>
      </w:r>
    </w:p>
    <w:p w:rsidR="00944F49" w:rsidRPr="00944F49" w:rsidRDefault="00944F49" w:rsidP="00F74C2F">
      <w:pPr>
        <w:rPr>
          <w:rFonts w:ascii="Arial" w:hAnsi="Arial" w:cs="Arial"/>
          <w:sz w:val="28"/>
          <w:szCs w:val="28"/>
        </w:rPr>
      </w:pPr>
    </w:p>
    <w:p w:rsidR="00597ECE" w:rsidRPr="00944F49" w:rsidRDefault="00692F3C" w:rsidP="00F74C2F">
      <w:pPr>
        <w:rPr>
          <w:rFonts w:ascii="Arial" w:hAnsi="Arial" w:cs="Arial"/>
          <w:sz w:val="28"/>
          <w:szCs w:val="28"/>
        </w:rPr>
      </w:pPr>
      <w:proofErr w:type="gramStart"/>
      <w:r w:rsidRPr="00944F49">
        <w:rPr>
          <w:rFonts w:ascii="Arial" w:hAnsi="Arial" w:cs="Arial"/>
          <w:sz w:val="28"/>
          <w:szCs w:val="28"/>
        </w:rPr>
        <w:t xml:space="preserve">Žákům </w:t>
      </w:r>
      <w:r w:rsidR="00597ECE" w:rsidRPr="00944F49">
        <w:rPr>
          <w:rFonts w:ascii="Arial" w:hAnsi="Arial" w:cs="Arial"/>
          <w:sz w:val="28"/>
          <w:szCs w:val="28"/>
        </w:rPr>
        <w:t xml:space="preserve"> nástavbového</w:t>
      </w:r>
      <w:proofErr w:type="gramEnd"/>
      <w:r w:rsidR="00597ECE" w:rsidRPr="00944F49">
        <w:rPr>
          <w:rFonts w:ascii="Arial" w:hAnsi="Arial" w:cs="Arial"/>
          <w:sz w:val="28"/>
          <w:szCs w:val="28"/>
        </w:rPr>
        <w:t xml:space="preserve"> studia mohou pomoci při domácí přípravě</w:t>
      </w:r>
      <w:r w:rsidR="00EC50B9" w:rsidRPr="00944F49">
        <w:rPr>
          <w:rFonts w:ascii="Arial" w:hAnsi="Arial" w:cs="Arial"/>
          <w:sz w:val="28"/>
          <w:szCs w:val="28"/>
        </w:rPr>
        <w:t xml:space="preserve"> (opakování, procvičování  neznámých výrazů, kontrola pravopisu…)</w:t>
      </w:r>
    </w:p>
    <w:p w:rsidR="00F74C2F" w:rsidRDefault="00F74C2F" w:rsidP="00A238EA">
      <w:pPr>
        <w:ind w:left="360"/>
        <w:rPr>
          <w:sz w:val="28"/>
          <w:szCs w:val="28"/>
        </w:rPr>
      </w:pPr>
    </w:p>
    <w:p w:rsidR="000E3FCC" w:rsidRDefault="000E3FCC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123FDF">
      <w:pPr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3402"/>
        <w:gridCol w:w="3402"/>
      </w:tblGrid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Pr="00123FDF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Pr="006D43AA" w:rsidRDefault="006D43AA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авиабилет</w:t>
            </w:r>
          </w:p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9C54D8" w:rsidRDefault="00B9167D" w:rsidP="000C4FD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9C54D8" w:rsidRDefault="006D43AA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безобразный</w:t>
            </w:r>
          </w:p>
          <w:p w:rsidR="00B9167D" w:rsidRDefault="00B9167D" w:rsidP="000C4FD8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9C54D8" w:rsidRDefault="006D43AA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больше</w:t>
            </w:r>
          </w:p>
          <w:p w:rsidR="00B9167D" w:rsidRDefault="00B9167D" w:rsidP="000C4FD8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9C54D8" w:rsidRDefault="006D43AA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быстрее</w:t>
            </w:r>
          </w:p>
          <w:p w:rsidR="00B9167D" w:rsidRPr="009C54D8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9C54D8" w:rsidRDefault="006D43AA" w:rsidP="006D43AA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видеозапись</w:t>
            </w: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9C54D8" w:rsidRDefault="006D43AA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восхищаться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9C54D8" w:rsidRDefault="006D43AA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впечатление</w:t>
            </w: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9C54D8" w:rsidRDefault="006D43AA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вращающийся</w:t>
            </w: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9C54D8" w:rsidRDefault="006D43AA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Всемирное культурное наследие ЮНЕСКО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C447B9" w:rsidRDefault="00206963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выгоднее</w:t>
            </w: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  <w:lang w:val="ru-RU"/>
              </w:rPr>
            </w:pPr>
          </w:p>
          <w:p w:rsidR="00B9167D" w:rsidRPr="00C447B9" w:rsidRDefault="00206963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выдающийся</w:t>
            </w:r>
          </w:p>
        </w:tc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C447B9" w:rsidRDefault="00206963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гостиница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C447B9" w:rsidRDefault="00206963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дешевле</w:t>
            </w: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06963" w:rsidRDefault="00206963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длительный</w:t>
            </w: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C447B9" w:rsidRDefault="00206963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дорога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C447B9" w:rsidRDefault="00206963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дороже</w:t>
            </w: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C447B9" w:rsidRDefault="00206963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запомнить</w:t>
            </w: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C447B9" w:rsidRDefault="00206963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здание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  <w:lang w:val="ru-RU"/>
              </w:rPr>
            </w:pPr>
          </w:p>
          <w:p w:rsidR="00B9167D" w:rsidRPr="009152D3" w:rsidRDefault="009152D3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зритель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P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B9167D" w:rsidRDefault="00206963" w:rsidP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интереснее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B9167D" w:rsidRDefault="00206963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крепость</w:t>
            </w:r>
          </w:p>
          <w:p w:rsidR="00B9167D" w:rsidRDefault="00B9167D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B9167D" w:rsidRDefault="00206963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культурный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B9167D" w:rsidRDefault="00206963" w:rsidP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лавка</w:t>
            </w: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B9167D" w:rsidRDefault="00206963" w:rsidP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маршрут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B9167D" w:rsidRDefault="00206963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медленнее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B9167D" w:rsidRDefault="00206963" w:rsidP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меньше</w:t>
            </w: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B9167D" w:rsidRDefault="00B9167D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но</w:t>
            </w:r>
            <w:r w:rsidR="00206963">
              <w:rPr>
                <w:sz w:val="28"/>
                <w:szCs w:val="28"/>
                <w:lang w:val="ru-RU"/>
              </w:rPr>
              <w:t>чевать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2069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větší, víc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206963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ošklivý</w:t>
            </w: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Pr="00206963" w:rsidRDefault="00206963" w:rsidP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letenka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206963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být nadšen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206963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videozáznam</w:t>
            </w: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9152D3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rychleji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9152D3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Světové kulturní dědictví UNESCO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9152D3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otáčivý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152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dojem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9152D3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hotel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9152D3">
            <w:pPr>
              <w:jc w:val="center"/>
              <w:rPr>
                <w:sz w:val="28"/>
                <w:szCs w:val="28"/>
              </w:rPr>
            </w:pPr>
          </w:p>
          <w:p w:rsidR="009152D3" w:rsidRDefault="009152D3" w:rsidP="009152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vynikající, skvělý</w:t>
            </w: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9152D3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výhodnější, výhodněji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152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cesta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152D3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dlouhý</w:t>
            </w:r>
          </w:p>
        </w:tc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152D3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levněji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152D3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budova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152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zapamatovat si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152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dražší, dráž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152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pevnost</w:t>
            </w:r>
          </w:p>
        </w:tc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152D3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zajímavější, zajímavěji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9152D3" w:rsidRDefault="009152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divák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9F0C9C" w:rsidRDefault="009152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trasa</w:t>
            </w:r>
          </w:p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152D3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lavice, lavička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152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kulturní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152D3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nocovat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152D3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menší, méně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152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pomalejší, pomaleji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D40216" w:rsidRDefault="00D402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общественный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EF211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EF2117" w:rsidRPr="00EF2117" w:rsidRDefault="00D40216" w:rsidP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огромный</w:t>
            </w:r>
          </w:p>
        </w:tc>
        <w:tc>
          <w:tcPr>
            <w:tcW w:w="3402" w:type="dxa"/>
          </w:tcPr>
          <w:p w:rsidR="00B9167D" w:rsidRDefault="00B9167D" w:rsidP="00EF211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EF2117" w:rsidRPr="00EF2117" w:rsidRDefault="00D40216" w:rsidP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отличаться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EF2117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переулок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EF211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EF2117" w:rsidRPr="00EF2117" w:rsidRDefault="00EF2117" w:rsidP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</w:t>
            </w:r>
            <w:r w:rsidR="00D40216">
              <w:rPr>
                <w:sz w:val="28"/>
                <w:szCs w:val="28"/>
                <w:lang w:val="ru-RU"/>
              </w:rPr>
              <w:t>лощадка</w:t>
            </w:r>
          </w:p>
        </w:tc>
        <w:tc>
          <w:tcPr>
            <w:tcW w:w="3402" w:type="dxa"/>
          </w:tcPr>
          <w:p w:rsidR="00B9167D" w:rsidRDefault="00B9167D" w:rsidP="00EF211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EF2117" w:rsidRPr="00EF2117" w:rsidRDefault="00D40216" w:rsidP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поездка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EF2117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портик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EF2117" w:rsidRDefault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</w:t>
            </w:r>
            <w:r w:rsidR="00D40216">
              <w:rPr>
                <w:sz w:val="28"/>
                <w:szCs w:val="28"/>
                <w:lang w:val="ru-RU"/>
              </w:rPr>
              <w:t>ровести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C90BD4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проживание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C64644" w:rsidRDefault="00C64644" w:rsidP="00C90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яркий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D40216" w:rsidP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самостоятельно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D40216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символ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C90BD4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скульптура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D40216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смотровая площадка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D40216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снимать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C90BD4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собираться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D40216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событие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C90BD4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современный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состояться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D40216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старинный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старше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</w:t>
            </w:r>
            <w:r w:rsidR="00D40216">
              <w:rPr>
                <w:sz w:val="28"/>
                <w:szCs w:val="28"/>
                <w:lang w:val="ru-RU"/>
              </w:rPr>
              <w:t>толб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C90BD4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</w:t>
            </w:r>
            <w:r w:rsidR="00D40216">
              <w:rPr>
                <w:rFonts w:ascii="Calibri" w:hAnsi="Calibri"/>
                <w:sz w:val="28"/>
                <w:szCs w:val="28"/>
                <w:lang w:val="ru-RU"/>
              </w:rPr>
              <w:t>читается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традиция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храм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D40216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художник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хуже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lišit se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</w:rPr>
            </w:pPr>
          </w:p>
          <w:p w:rsidR="00C90BD4" w:rsidRDefault="00C64644" w:rsidP="00D402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obrovský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D40216" w:rsidRDefault="00D4021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veřejný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zájezd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</w:rPr>
            </w:pPr>
          </w:p>
          <w:p w:rsidR="00C90BD4" w:rsidRDefault="00C64644" w:rsidP="00C90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hřiště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</w:rPr>
            </w:pPr>
          </w:p>
          <w:p w:rsidR="00C90BD4" w:rsidRDefault="00C64644" w:rsidP="00C90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příčná, postranní ulička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pobyt, ubytování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strávit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galerie s kolonádou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symbol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C320F4">
            <w:pPr>
              <w:jc w:val="center"/>
              <w:rPr>
                <w:sz w:val="28"/>
                <w:szCs w:val="28"/>
              </w:rPr>
            </w:pPr>
          </w:p>
          <w:p w:rsidR="00C320F4" w:rsidRDefault="00C64644" w:rsidP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samostatně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6464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výrazný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natáčet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C320F4">
            <w:pPr>
              <w:jc w:val="center"/>
              <w:rPr>
                <w:sz w:val="28"/>
                <w:szCs w:val="28"/>
              </w:rPr>
            </w:pPr>
          </w:p>
          <w:p w:rsidR="00C320F4" w:rsidRDefault="00C64644" w:rsidP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vyhlídka</w:t>
            </w:r>
          </w:p>
        </w:tc>
        <w:tc>
          <w:tcPr>
            <w:tcW w:w="3402" w:type="dxa"/>
          </w:tcPr>
          <w:p w:rsidR="00B9167D" w:rsidRDefault="00B9167D" w:rsidP="00C320F4">
            <w:pPr>
              <w:jc w:val="center"/>
              <w:rPr>
                <w:sz w:val="28"/>
                <w:szCs w:val="28"/>
              </w:rPr>
            </w:pPr>
          </w:p>
          <w:p w:rsidR="00C320F4" w:rsidRDefault="00C64644" w:rsidP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socha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současný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událost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chystat se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starší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starý, starobylý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konat se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tradice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 považován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sloup, pilíř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horší, hůře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umělec, výtvarník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646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chrám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273F96" w:rsidRPr="00CE38E8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вместе</w:t>
            </w:r>
          </w:p>
          <w:p w:rsidR="00273F96" w:rsidRDefault="00273F9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вокзал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впечатление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вс</w:t>
            </w:r>
            <w:r>
              <w:rPr>
                <w:rFonts w:ascii="Calibri" w:hAnsi="Calibri"/>
                <w:sz w:val="28"/>
                <w:szCs w:val="28"/>
                <w:lang w:val="ru-RU"/>
              </w:rPr>
              <w:t>ë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гулять по улицам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FE0E5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</w:t>
            </w:r>
            <w:r w:rsidR="00CE38E8">
              <w:rPr>
                <w:sz w:val="28"/>
                <w:szCs w:val="28"/>
                <w:lang w:val="ru-RU"/>
              </w:rPr>
              <w:t>ворец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B4CE3" w:rsidRPr="00CE38E8" w:rsidRDefault="00CE38E8" w:rsidP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кладбище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 w:rsidP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лучше всего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 w:rsidP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набережная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осмотреть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основание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расписание поездов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река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совсем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 w:rsidP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центр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Замечательно!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Открывается прекрасный вид на город.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CE38E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Они могут доехать на метро.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Default="00FE0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Был установлен памятник.</w:t>
            </w:r>
          </w:p>
          <w:p w:rsidR="00E628B2" w:rsidRPr="00E628B2" w:rsidRDefault="00E628B2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(кому)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FE0E5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 что тебе больше всего запомнилось?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FE0E5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Самолет быстрее чем поезд.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FE0E5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Мы не помешаем (кому?)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FE0E5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Проживание в общежитии дороже чем в гостинице.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FE0E5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Галерея старше чем театр.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FE0E5F" w:rsidRPr="00FE0E5F" w:rsidRDefault="00FE0E5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Перед поездкой следует узнать больше о традициях страны.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FE0E5F" w:rsidRPr="00FE0E5F" w:rsidRDefault="00FE0E5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Лучше путешествовать с турагентством. 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FE0E5F" w:rsidRPr="00FE0E5F" w:rsidRDefault="00FE0E5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Лучше один раз побывать, чем тысячу раз услышать.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1A1210" w:rsidRPr="00FE0E5F" w:rsidRDefault="00FE0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společně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1A1210" w:rsidRPr="00FE0E5F" w:rsidRDefault="00FE0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nádraží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1A1210" w:rsidRPr="00FE0E5F" w:rsidRDefault="00FE0E5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společně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1A1210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palác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1A1210" w:rsidRPr="001A1210" w:rsidRDefault="00FE0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procházet se ulicemi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1A1210" w:rsidRDefault="00FE0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všechno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1A1210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nábřeží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 w:rsidP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nejlépe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hřbitov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jízdní řád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založení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B4CE3" w:rsidRP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prohlédnout si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 w:rsidP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centrum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úplně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řeka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Mohou přijet metrem.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Otevírá se překrásný pohled na město.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Skvěle! Báječně! Výborně!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Pr="00E628B2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Letadlo je rychlejší než vlak.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co ti nejvíc utkvělo v paměti?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В</w:t>
            </w:r>
            <w:proofErr w:type="spellStart"/>
            <w:r>
              <w:rPr>
                <w:sz w:val="28"/>
                <w:szCs w:val="28"/>
              </w:rPr>
              <w:t>yl</w:t>
            </w:r>
            <w:proofErr w:type="spellEnd"/>
            <w:r>
              <w:rPr>
                <w:sz w:val="28"/>
                <w:szCs w:val="28"/>
              </w:rPr>
              <w:t xml:space="preserve"> postaven, instalován pomník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Galerie je starší než divadlo.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Ubytování na koleji je dražší než v hotelu.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Nebudeme rušit (koho?)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3E24E0" w:rsidRDefault="003E24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Lépe je jedenkrát pobývat než tisíckrát slyšet.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3E24E0" w:rsidRDefault="003E24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Lepší je cestovat s cestovní kanceláří.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E628B2" w:rsidRDefault="00E62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 odjezdem je vhodné seznámit se více s tradicemi země.</w:t>
            </w:r>
          </w:p>
        </w:tc>
      </w:tr>
    </w:tbl>
    <w:p w:rsidR="00A95D88" w:rsidRDefault="00A95D88">
      <w:pPr>
        <w:ind w:left="360"/>
        <w:rPr>
          <w:sz w:val="44"/>
          <w:szCs w:val="44"/>
        </w:rPr>
      </w:pPr>
    </w:p>
    <w:p w:rsidR="00A2567B" w:rsidRDefault="00A2567B">
      <w:pPr>
        <w:ind w:left="360"/>
        <w:rPr>
          <w:b/>
          <w:sz w:val="40"/>
          <w:szCs w:val="40"/>
        </w:rPr>
      </w:pPr>
      <w:r w:rsidRPr="00BE3EE5">
        <w:rPr>
          <w:b/>
          <w:sz w:val="40"/>
          <w:szCs w:val="40"/>
        </w:rPr>
        <w:t>Zdroje:</w:t>
      </w:r>
    </w:p>
    <w:p w:rsidR="0084274E" w:rsidRPr="00BE3EE5" w:rsidRDefault="0084274E">
      <w:pPr>
        <w:ind w:left="360"/>
        <w:rPr>
          <w:b/>
          <w:sz w:val="40"/>
          <w:szCs w:val="40"/>
        </w:rPr>
      </w:pPr>
    </w:p>
    <w:p w:rsidR="00A2567B" w:rsidRDefault="00A2567B">
      <w:pPr>
        <w:ind w:left="360"/>
        <w:rPr>
          <w:b/>
          <w:bCs/>
          <w:sz w:val="28"/>
          <w:szCs w:val="44"/>
        </w:rPr>
      </w:pPr>
      <w:r w:rsidRPr="00BE3EE5">
        <w:rPr>
          <w:b/>
          <w:bCs/>
          <w:sz w:val="28"/>
          <w:szCs w:val="44"/>
        </w:rPr>
        <w:t>Seznam literatury a pramenů</w:t>
      </w:r>
      <w:r w:rsidR="0063454C">
        <w:rPr>
          <w:b/>
          <w:bCs/>
          <w:sz w:val="28"/>
          <w:szCs w:val="44"/>
        </w:rPr>
        <w:t>:</w:t>
      </w:r>
    </w:p>
    <w:p w:rsidR="0084274E" w:rsidRPr="00BE3EE5" w:rsidRDefault="0084274E">
      <w:pPr>
        <w:ind w:left="360"/>
        <w:rPr>
          <w:b/>
          <w:bCs/>
          <w:sz w:val="28"/>
          <w:szCs w:val="44"/>
        </w:rPr>
      </w:pPr>
    </w:p>
    <w:p w:rsidR="00BE3EE5" w:rsidRDefault="00123FDF">
      <w:pPr>
        <w:ind w:left="360"/>
        <w:rPr>
          <w:b/>
          <w:sz w:val="28"/>
          <w:szCs w:val="44"/>
        </w:rPr>
      </w:pPr>
      <w:proofErr w:type="spellStart"/>
      <w:r>
        <w:rPr>
          <w:b/>
          <w:sz w:val="28"/>
          <w:szCs w:val="44"/>
        </w:rPr>
        <w:t>K</w:t>
      </w:r>
      <w:r w:rsidRPr="00123FDF">
        <w:rPr>
          <w:b/>
          <w:sz w:val="28"/>
          <w:szCs w:val="44"/>
        </w:rPr>
        <w:t>ласс</w:t>
      </w:r>
      <w:proofErr w:type="spellEnd"/>
      <w:r w:rsidRPr="00123FDF">
        <w:rPr>
          <w:b/>
          <w:sz w:val="28"/>
          <w:szCs w:val="44"/>
        </w:rPr>
        <w:t xml:space="preserve">! </w:t>
      </w:r>
      <w:r>
        <w:rPr>
          <w:b/>
          <w:sz w:val="28"/>
          <w:szCs w:val="44"/>
        </w:rPr>
        <w:t xml:space="preserve">Ruština pro střední školy. </w:t>
      </w:r>
      <w:proofErr w:type="spellStart"/>
      <w:r>
        <w:rPr>
          <w:b/>
          <w:sz w:val="28"/>
          <w:szCs w:val="44"/>
        </w:rPr>
        <w:t>Natalia</w:t>
      </w:r>
      <w:proofErr w:type="spellEnd"/>
      <w:r>
        <w:rPr>
          <w:b/>
          <w:sz w:val="28"/>
          <w:szCs w:val="44"/>
        </w:rPr>
        <w:t xml:space="preserve"> Orlova, Marta Vágnerová,</w:t>
      </w:r>
    </w:p>
    <w:p w:rsidR="00123FDF" w:rsidRDefault="00123FDF">
      <w:pPr>
        <w:ind w:left="360"/>
        <w:rPr>
          <w:b/>
          <w:sz w:val="28"/>
          <w:szCs w:val="44"/>
        </w:rPr>
      </w:pPr>
      <w:r>
        <w:rPr>
          <w:b/>
          <w:sz w:val="28"/>
          <w:szCs w:val="44"/>
        </w:rPr>
        <w:t xml:space="preserve">Miroslava </w:t>
      </w:r>
      <w:proofErr w:type="spellStart"/>
      <w:r>
        <w:rPr>
          <w:b/>
          <w:sz w:val="28"/>
          <w:szCs w:val="44"/>
        </w:rPr>
        <w:t>Kožušková</w:t>
      </w:r>
      <w:proofErr w:type="spellEnd"/>
      <w:r>
        <w:rPr>
          <w:b/>
          <w:sz w:val="28"/>
          <w:szCs w:val="44"/>
        </w:rPr>
        <w:t xml:space="preserve">. </w:t>
      </w:r>
      <w:proofErr w:type="spellStart"/>
      <w:r>
        <w:rPr>
          <w:b/>
          <w:sz w:val="28"/>
          <w:szCs w:val="44"/>
        </w:rPr>
        <w:t>Klett</w:t>
      </w:r>
      <w:proofErr w:type="spellEnd"/>
      <w:r>
        <w:rPr>
          <w:b/>
          <w:sz w:val="28"/>
          <w:szCs w:val="44"/>
        </w:rPr>
        <w:t xml:space="preserve"> nakladatelství s. r. o., Praha 2012</w:t>
      </w:r>
    </w:p>
    <w:p w:rsidR="00123FDF" w:rsidRDefault="00123FDF">
      <w:pPr>
        <w:ind w:left="360"/>
        <w:rPr>
          <w:b/>
          <w:sz w:val="28"/>
          <w:szCs w:val="44"/>
        </w:rPr>
      </w:pPr>
    </w:p>
    <w:p w:rsidR="003E24E0" w:rsidRDefault="003E24E0">
      <w:pPr>
        <w:ind w:left="360"/>
        <w:rPr>
          <w:b/>
          <w:sz w:val="28"/>
          <w:szCs w:val="44"/>
        </w:rPr>
      </w:pPr>
      <w:proofErr w:type="spellStart"/>
      <w:r w:rsidRPr="003E24E0">
        <w:rPr>
          <w:b/>
          <w:sz w:val="28"/>
          <w:szCs w:val="44"/>
        </w:rPr>
        <w:t>Радуга</w:t>
      </w:r>
      <w:proofErr w:type="spellEnd"/>
      <w:r w:rsidRPr="003E24E0">
        <w:rPr>
          <w:b/>
          <w:sz w:val="28"/>
          <w:szCs w:val="44"/>
        </w:rPr>
        <w:t xml:space="preserve"> </w:t>
      </w:r>
      <w:proofErr w:type="spellStart"/>
      <w:r w:rsidRPr="003E24E0">
        <w:rPr>
          <w:b/>
          <w:sz w:val="28"/>
          <w:szCs w:val="44"/>
        </w:rPr>
        <w:t>по</w:t>
      </w:r>
      <w:proofErr w:type="spellEnd"/>
      <w:r w:rsidRPr="003E24E0">
        <w:rPr>
          <w:b/>
          <w:sz w:val="28"/>
          <w:szCs w:val="44"/>
        </w:rPr>
        <w:t xml:space="preserve"> </w:t>
      </w:r>
      <w:proofErr w:type="spellStart"/>
      <w:r w:rsidRPr="003E24E0">
        <w:rPr>
          <w:b/>
          <w:sz w:val="28"/>
          <w:szCs w:val="44"/>
        </w:rPr>
        <w:t>новому</w:t>
      </w:r>
      <w:proofErr w:type="spellEnd"/>
      <w:r w:rsidRPr="003E24E0">
        <w:rPr>
          <w:b/>
          <w:sz w:val="28"/>
          <w:szCs w:val="44"/>
        </w:rPr>
        <w:t xml:space="preserve"> 2, </w:t>
      </w:r>
      <w:r w:rsidR="00AE19F7">
        <w:rPr>
          <w:b/>
          <w:sz w:val="28"/>
          <w:szCs w:val="44"/>
        </w:rPr>
        <w:t xml:space="preserve">kol. </w:t>
      </w:r>
      <w:proofErr w:type="gramStart"/>
      <w:r w:rsidR="00AE19F7">
        <w:rPr>
          <w:b/>
          <w:sz w:val="28"/>
          <w:szCs w:val="44"/>
        </w:rPr>
        <w:t>autorů</w:t>
      </w:r>
      <w:proofErr w:type="gramEnd"/>
      <w:r w:rsidR="00AE19F7">
        <w:rPr>
          <w:b/>
          <w:sz w:val="28"/>
          <w:szCs w:val="44"/>
        </w:rPr>
        <w:t xml:space="preserve">, </w:t>
      </w:r>
      <w:r>
        <w:rPr>
          <w:b/>
          <w:sz w:val="28"/>
          <w:szCs w:val="44"/>
        </w:rPr>
        <w:t xml:space="preserve">nakladatelství  </w:t>
      </w:r>
      <w:proofErr w:type="spellStart"/>
      <w:r>
        <w:rPr>
          <w:b/>
          <w:sz w:val="28"/>
          <w:szCs w:val="44"/>
        </w:rPr>
        <w:t>Fraus</w:t>
      </w:r>
      <w:proofErr w:type="spellEnd"/>
      <w:r>
        <w:rPr>
          <w:b/>
          <w:sz w:val="28"/>
          <w:szCs w:val="44"/>
        </w:rPr>
        <w:t>, Plzeň 2008</w:t>
      </w:r>
    </w:p>
    <w:p w:rsidR="003E24E0" w:rsidRPr="003E24E0" w:rsidRDefault="003E24E0">
      <w:pPr>
        <w:ind w:left="360"/>
        <w:rPr>
          <w:b/>
          <w:sz w:val="28"/>
          <w:szCs w:val="44"/>
        </w:rPr>
      </w:pPr>
    </w:p>
    <w:p w:rsidR="00123FDF" w:rsidRDefault="00123FDF">
      <w:pPr>
        <w:ind w:left="360"/>
        <w:rPr>
          <w:b/>
          <w:sz w:val="28"/>
          <w:szCs w:val="44"/>
        </w:rPr>
      </w:pPr>
      <w:r>
        <w:rPr>
          <w:b/>
          <w:sz w:val="28"/>
          <w:szCs w:val="44"/>
        </w:rPr>
        <w:t>Tvorba autora</w:t>
      </w:r>
    </w:p>
    <w:p w:rsidR="00123FDF" w:rsidRDefault="00123FDF">
      <w:pPr>
        <w:ind w:left="360"/>
        <w:rPr>
          <w:b/>
          <w:sz w:val="28"/>
          <w:szCs w:val="44"/>
        </w:rPr>
      </w:pPr>
    </w:p>
    <w:p w:rsidR="00123FDF" w:rsidRPr="00123FDF" w:rsidRDefault="00123FDF">
      <w:pPr>
        <w:ind w:left="360"/>
        <w:rPr>
          <w:b/>
          <w:sz w:val="28"/>
          <w:szCs w:val="44"/>
        </w:rPr>
      </w:pPr>
    </w:p>
    <w:p w:rsidR="0084274E" w:rsidRPr="00BE3EE5" w:rsidRDefault="0084274E">
      <w:pPr>
        <w:ind w:left="360"/>
        <w:rPr>
          <w:b/>
          <w:sz w:val="28"/>
          <w:szCs w:val="44"/>
        </w:rPr>
      </w:pPr>
    </w:p>
    <w:p w:rsidR="00AE5644" w:rsidRDefault="00A2567B">
      <w:pPr>
        <w:ind w:left="360"/>
        <w:rPr>
          <w:b/>
          <w:bCs/>
          <w:sz w:val="28"/>
          <w:szCs w:val="44"/>
        </w:rPr>
      </w:pPr>
      <w:r w:rsidRPr="00BE3EE5">
        <w:rPr>
          <w:b/>
          <w:bCs/>
          <w:sz w:val="28"/>
          <w:szCs w:val="44"/>
        </w:rPr>
        <w:t xml:space="preserve">Materiály jsou určeny pro bezplatné používání pro potřeby výuky a vzdělávání </w:t>
      </w:r>
    </w:p>
    <w:p w:rsidR="00BE3EE5" w:rsidRPr="00BE3EE5" w:rsidRDefault="00A2567B">
      <w:pPr>
        <w:ind w:left="360"/>
        <w:rPr>
          <w:b/>
          <w:bCs/>
          <w:sz w:val="28"/>
          <w:szCs w:val="44"/>
        </w:rPr>
      </w:pPr>
      <w:r w:rsidRPr="00BE3EE5">
        <w:rPr>
          <w:b/>
          <w:bCs/>
          <w:sz w:val="28"/>
          <w:szCs w:val="44"/>
        </w:rPr>
        <w:t>na všech type</w:t>
      </w:r>
      <w:r w:rsidR="00757D4A" w:rsidRPr="00BE3EE5">
        <w:rPr>
          <w:b/>
          <w:bCs/>
          <w:sz w:val="28"/>
          <w:szCs w:val="44"/>
        </w:rPr>
        <w:t>ch škol a školských zařízení. Jakékoliv</w:t>
      </w:r>
      <w:r w:rsidRPr="00BE3EE5">
        <w:rPr>
          <w:b/>
          <w:bCs/>
          <w:sz w:val="28"/>
          <w:szCs w:val="44"/>
        </w:rPr>
        <w:t xml:space="preserve"> další využití podléhá </w:t>
      </w:r>
    </w:p>
    <w:p w:rsidR="00A2567B" w:rsidRPr="00BE3EE5" w:rsidRDefault="00A2567B">
      <w:pPr>
        <w:ind w:left="360"/>
        <w:rPr>
          <w:b/>
          <w:sz w:val="28"/>
          <w:szCs w:val="44"/>
        </w:rPr>
      </w:pPr>
      <w:r w:rsidRPr="00BE3EE5">
        <w:rPr>
          <w:b/>
          <w:bCs/>
          <w:sz w:val="28"/>
          <w:szCs w:val="44"/>
        </w:rPr>
        <w:t>autorskému zákonu.</w:t>
      </w:r>
    </w:p>
    <w:p w:rsidR="00A2567B" w:rsidRPr="00BE3EE5" w:rsidRDefault="00A2567B">
      <w:pPr>
        <w:jc w:val="center"/>
        <w:rPr>
          <w:b/>
          <w:sz w:val="44"/>
          <w:szCs w:val="44"/>
        </w:rPr>
      </w:pPr>
    </w:p>
    <w:p w:rsidR="00A2567B" w:rsidRDefault="00A2567B"/>
    <w:sectPr w:rsidR="00A2567B" w:rsidSect="00465382">
      <w:pgSz w:w="11906" w:h="16838"/>
      <w:pgMar w:top="680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5pt;height:11.15pt" o:bullet="t">
        <v:imagedata r:id="rId1" o:title="mso2EA"/>
      </v:shape>
    </w:pict>
  </w:numPicBullet>
  <w:abstractNum w:abstractNumId="0">
    <w:nsid w:val="001A1D27"/>
    <w:multiLevelType w:val="hybridMultilevel"/>
    <w:tmpl w:val="41DC1590"/>
    <w:lvl w:ilvl="0" w:tplc="86E440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1A55D0"/>
    <w:multiLevelType w:val="hybridMultilevel"/>
    <w:tmpl w:val="B728F69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FA10F4"/>
    <w:multiLevelType w:val="multilevel"/>
    <w:tmpl w:val="99FA81E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5040C6"/>
    <w:multiLevelType w:val="hybridMultilevel"/>
    <w:tmpl w:val="6728D23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AD2F76"/>
    <w:multiLevelType w:val="multilevel"/>
    <w:tmpl w:val="23F4C8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ED3D04"/>
    <w:multiLevelType w:val="multilevel"/>
    <w:tmpl w:val="41DC15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17745E"/>
    <w:multiLevelType w:val="hybridMultilevel"/>
    <w:tmpl w:val="99FA81E0"/>
    <w:lvl w:ilvl="0" w:tplc="57C230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C4B0D7B"/>
    <w:multiLevelType w:val="multilevel"/>
    <w:tmpl w:val="41DC15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1847555"/>
    <w:multiLevelType w:val="hybridMultilevel"/>
    <w:tmpl w:val="0A14F626"/>
    <w:lvl w:ilvl="0" w:tplc="455095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C91EB4"/>
    <w:multiLevelType w:val="multilevel"/>
    <w:tmpl w:val="6728D2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D42C61"/>
    <w:multiLevelType w:val="hybridMultilevel"/>
    <w:tmpl w:val="01601B46"/>
    <w:lvl w:ilvl="0" w:tplc="BF026A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auto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BC314F2"/>
    <w:multiLevelType w:val="multilevel"/>
    <w:tmpl w:val="41DC15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1D31022"/>
    <w:multiLevelType w:val="hybridMultilevel"/>
    <w:tmpl w:val="5E24FDCA"/>
    <w:lvl w:ilvl="0" w:tplc="C43013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B539F7"/>
    <w:multiLevelType w:val="hybridMultilevel"/>
    <w:tmpl w:val="0EB6A1B6"/>
    <w:lvl w:ilvl="0" w:tplc="0405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8693072"/>
    <w:multiLevelType w:val="hybridMultilevel"/>
    <w:tmpl w:val="E2D83A5E"/>
    <w:lvl w:ilvl="0" w:tplc="B1E42C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69A17BA"/>
    <w:multiLevelType w:val="multilevel"/>
    <w:tmpl w:val="99FA81E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17208E"/>
    <w:multiLevelType w:val="multilevel"/>
    <w:tmpl w:val="41DC15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14F5220"/>
    <w:multiLevelType w:val="hybridMultilevel"/>
    <w:tmpl w:val="37D69BFE"/>
    <w:lvl w:ilvl="0" w:tplc="8A683C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4FE6B47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835CE0"/>
    <w:multiLevelType w:val="hybridMultilevel"/>
    <w:tmpl w:val="D130C316"/>
    <w:lvl w:ilvl="0" w:tplc="D366A4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auto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D81ECB"/>
    <w:multiLevelType w:val="multilevel"/>
    <w:tmpl w:val="B728F6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8C34B3F"/>
    <w:multiLevelType w:val="hybridMultilevel"/>
    <w:tmpl w:val="EBBC131C"/>
    <w:lvl w:ilvl="0" w:tplc="0405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E5D2227"/>
    <w:multiLevelType w:val="hybridMultilevel"/>
    <w:tmpl w:val="E0581E6E"/>
    <w:lvl w:ilvl="0" w:tplc="04050007">
      <w:start w:val="1"/>
      <w:numFmt w:val="bullet"/>
      <w:lvlText w:val=""/>
      <w:lvlPicBulletId w:val="0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35"/>
        </w:tabs>
        <w:ind w:left="64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55"/>
        </w:tabs>
        <w:ind w:left="71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75"/>
        </w:tabs>
        <w:ind w:left="7875" w:hanging="360"/>
      </w:pPr>
      <w:rPr>
        <w:rFonts w:ascii="Wingdings" w:hAnsi="Wingdings" w:hint="default"/>
      </w:rPr>
    </w:lvl>
  </w:abstractNum>
  <w:abstractNum w:abstractNumId="22">
    <w:nsid w:val="76433EE5"/>
    <w:multiLevelType w:val="hybridMultilevel"/>
    <w:tmpl w:val="23F4C86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854784F"/>
    <w:multiLevelType w:val="multilevel"/>
    <w:tmpl w:val="41DC15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2"/>
  </w:num>
  <w:num w:numId="4">
    <w:abstractNumId w:val="4"/>
  </w:num>
  <w:num w:numId="5">
    <w:abstractNumId w:val="1"/>
  </w:num>
  <w:num w:numId="6">
    <w:abstractNumId w:val="19"/>
  </w:num>
  <w:num w:numId="7">
    <w:abstractNumId w:val="6"/>
  </w:num>
  <w:num w:numId="8">
    <w:abstractNumId w:val="15"/>
  </w:num>
  <w:num w:numId="9">
    <w:abstractNumId w:val="18"/>
  </w:num>
  <w:num w:numId="10">
    <w:abstractNumId w:val="2"/>
  </w:num>
  <w:num w:numId="11">
    <w:abstractNumId w:val="3"/>
  </w:num>
  <w:num w:numId="12">
    <w:abstractNumId w:val="23"/>
  </w:num>
  <w:num w:numId="13">
    <w:abstractNumId w:val="14"/>
  </w:num>
  <w:num w:numId="14">
    <w:abstractNumId w:val="11"/>
  </w:num>
  <w:num w:numId="15">
    <w:abstractNumId w:val="12"/>
  </w:num>
  <w:num w:numId="16">
    <w:abstractNumId w:val="7"/>
  </w:num>
  <w:num w:numId="17">
    <w:abstractNumId w:val="17"/>
  </w:num>
  <w:num w:numId="18">
    <w:abstractNumId w:val="16"/>
  </w:num>
  <w:num w:numId="19">
    <w:abstractNumId w:val="8"/>
  </w:num>
  <w:num w:numId="20">
    <w:abstractNumId w:val="21"/>
  </w:num>
  <w:num w:numId="21">
    <w:abstractNumId w:val="20"/>
  </w:num>
  <w:num w:numId="22">
    <w:abstractNumId w:val="13"/>
  </w:num>
  <w:num w:numId="23">
    <w:abstractNumId w:val="9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2567B"/>
    <w:rsid w:val="00043641"/>
    <w:rsid w:val="000525A9"/>
    <w:rsid w:val="0008341B"/>
    <w:rsid w:val="000B2887"/>
    <w:rsid w:val="000D6B65"/>
    <w:rsid w:val="000E3FCC"/>
    <w:rsid w:val="000E6A41"/>
    <w:rsid w:val="00123FDF"/>
    <w:rsid w:val="001652F7"/>
    <w:rsid w:val="00176633"/>
    <w:rsid w:val="001A1210"/>
    <w:rsid w:val="001A265A"/>
    <w:rsid w:val="00206963"/>
    <w:rsid w:val="00223E48"/>
    <w:rsid w:val="00273F96"/>
    <w:rsid w:val="002F23E4"/>
    <w:rsid w:val="00306940"/>
    <w:rsid w:val="00393B44"/>
    <w:rsid w:val="003B7335"/>
    <w:rsid w:val="003E1757"/>
    <w:rsid w:val="003E24E0"/>
    <w:rsid w:val="00465382"/>
    <w:rsid w:val="00597ECE"/>
    <w:rsid w:val="005B7AEA"/>
    <w:rsid w:val="005D7FEA"/>
    <w:rsid w:val="0063454C"/>
    <w:rsid w:val="00692F3C"/>
    <w:rsid w:val="006D43AA"/>
    <w:rsid w:val="007013A5"/>
    <w:rsid w:val="00757D4A"/>
    <w:rsid w:val="0084274E"/>
    <w:rsid w:val="0086289E"/>
    <w:rsid w:val="00871A8A"/>
    <w:rsid w:val="008975FF"/>
    <w:rsid w:val="008C6CD7"/>
    <w:rsid w:val="009152D3"/>
    <w:rsid w:val="00944F49"/>
    <w:rsid w:val="009C54D8"/>
    <w:rsid w:val="009F0C9C"/>
    <w:rsid w:val="00A20FFD"/>
    <w:rsid w:val="00A238EA"/>
    <w:rsid w:val="00A2567B"/>
    <w:rsid w:val="00A507BE"/>
    <w:rsid w:val="00A62AAC"/>
    <w:rsid w:val="00A95D88"/>
    <w:rsid w:val="00AB65E9"/>
    <w:rsid w:val="00AE19F7"/>
    <w:rsid w:val="00AE5644"/>
    <w:rsid w:val="00AE5F19"/>
    <w:rsid w:val="00B23717"/>
    <w:rsid w:val="00B757EA"/>
    <w:rsid w:val="00B82172"/>
    <w:rsid w:val="00B9167D"/>
    <w:rsid w:val="00BA7C8B"/>
    <w:rsid w:val="00BB2D05"/>
    <w:rsid w:val="00BE3EE5"/>
    <w:rsid w:val="00C30759"/>
    <w:rsid w:val="00C320F4"/>
    <w:rsid w:val="00C447B9"/>
    <w:rsid w:val="00C64644"/>
    <w:rsid w:val="00C87040"/>
    <w:rsid w:val="00C90BD4"/>
    <w:rsid w:val="00C97027"/>
    <w:rsid w:val="00CB4CE3"/>
    <w:rsid w:val="00CE38E8"/>
    <w:rsid w:val="00D40216"/>
    <w:rsid w:val="00D52A4A"/>
    <w:rsid w:val="00DB250E"/>
    <w:rsid w:val="00DE6A9A"/>
    <w:rsid w:val="00E628B2"/>
    <w:rsid w:val="00EC50B9"/>
    <w:rsid w:val="00EF2117"/>
    <w:rsid w:val="00EF6556"/>
    <w:rsid w:val="00F167B5"/>
    <w:rsid w:val="00F42930"/>
    <w:rsid w:val="00F465C0"/>
    <w:rsid w:val="00F74C2F"/>
    <w:rsid w:val="00FC6466"/>
    <w:rsid w:val="00FE0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65382"/>
    <w:rPr>
      <w:sz w:val="24"/>
      <w:szCs w:val="24"/>
    </w:rPr>
  </w:style>
  <w:style w:type="paragraph" w:styleId="Nadpis1">
    <w:name w:val="heading 1"/>
    <w:basedOn w:val="Normln"/>
    <w:next w:val="Normln"/>
    <w:qFormat/>
    <w:rsid w:val="00465382"/>
    <w:pPr>
      <w:keepNext/>
      <w:outlineLvl w:val="0"/>
    </w:pPr>
    <w:rPr>
      <w:sz w:val="28"/>
      <w:szCs w:val="28"/>
    </w:rPr>
  </w:style>
  <w:style w:type="paragraph" w:styleId="Nadpis2">
    <w:name w:val="heading 2"/>
    <w:basedOn w:val="Normln"/>
    <w:next w:val="Normln"/>
    <w:qFormat/>
    <w:rsid w:val="00465382"/>
    <w:pPr>
      <w:keepNext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qFormat/>
    <w:rsid w:val="00465382"/>
    <w:pPr>
      <w:keepNext/>
      <w:outlineLvl w:val="2"/>
    </w:pPr>
    <w:rPr>
      <w:b/>
      <w:bCs/>
      <w:sz w:val="32"/>
      <w:szCs w:val="28"/>
    </w:rPr>
  </w:style>
  <w:style w:type="paragraph" w:styleId="Nadpis4">
    <w:name w:val="heading 4"/>
    <w:basedOn w:val="Normln"/>
    <w:next w:val="Normln"/>
    <w:qFormat/>
    <w:rsid w:val="00465382"/>
    <w:pPr>
      <w:keepNext/>
      <w:jc w:val="center"/>
      <w:outlineLvl w:val="3"/>
    </w:pPr>
    <w:rPr>
      <w:sz w:val="28"/>
      <w:szCs w:val="28"/>
    </w:rPr>
  </w:style>
  <w:style w:type="paragraph" w:styleId="Nadpis5">
    <w:name w:val="heading 5"/>
    <w:basedOn w:val="Normln"/>
    <w:next w:val="Normln"/>
    <w:qFormat/>
    <w:rsid w:val="00465382"/>
    <w:pPr>
      <w:keepNext/>
      <w:framePr w:hSpace="141" w:wrap="around" w:vAnchor="text" w:hAnchor="margin" w:xAlign="center" w:y="311"/>
      <w:spacing w:before="67"/>
      <w:textAlignment w:val="baseline"/>
      <w:outlineLvl w:val="4"/>
    </w:pPr>
    <w:rPr>
      <w:rFonts w:ascii="Arial" w:hAnsi="Arial" w:cs="Arial"/>
      <w:color w:val="FF0000"/>
      <w:kern w:val="24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sid w:val="00465382"/>
    <w:pPr>
      <w:jc w:val="center"/>
    </w:pPr>
    <w:rPr>
      <w:b/>
      <w:bCs/>
      <w:sz w:val="28"/>
      <w:szCs w:val="28"/>
    </w:rPr>
  </w:style>
  <w:style w:type="paragraph" w:styleId="Zkladntext">
    <w:name w:val="Body Text"/>
    <w:basedOn w:val="Normln"/>
    <w:rsid w:val="00465382"/>
    <w:pPr>
      <w:jc w:val="center"/>
    </w:pPr>
    <w:rPr>
      <w:i/>
      <w:iCs/>
      <w:sz w:val="28"/>
      <w:szCs w:val="28"/>
    </w:rPr>
  </w:style>
  <w:style w:type="paragraph" w:styleId="Normlnweb">
    <w:name w:val="Normal (Web)"/>
    <w:basedOn w:val="Normln"/>
    <w:rsid w:val="007013A5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rsid w:val="009C54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C54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1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3FAE44-51BF-4F18-8853-92D0084AB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606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Využití ICT pro rozvoj klíčových kompetencí</vt:lpstr>
    </vt:vector>
  </TitlesOfParts>
  <Company>SOSE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Využití ICT pro rozvoj klíčových kompetencí</dc:title>
  <dc:subject/>
  <dc:creator>Jena</dc:creator>
  <cp:keywords/>
  <dc:description/>
  <cp:lastModifiedBy>FSC</cp:lastModifiedBy>
  <cp:revision>3</cp:revision>
  <cp:lastPrinted>2012-11-14T07:08:00Z</cp:lastPrinted>
  <dcterms:created xsi:type="dcterms:W3CDTF">2013-03-18T18:02:00Z</dcterms:created>
  <dcterms:modified xsi:type="dcterms:W3CDTF">2013-03-18T18:07:00Z</dcterms:modified>
</cp:coreProperties>
</file>