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71120</wp:posOffset>
            </wp:positionV>
            <wp:extent cx="5762625" cy="1409700"/>
            <wp:effectExtent l="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6533" w:rsidRDefault="008C6533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A7602D">
        <w:rPr>
          <w:rFonts w:ascii="Arial" w:hAnsi="Arial" w:cs="Arial"/>
          <w:b/>
          <w:bCs/>
          <w:sz w:val="40"/>
          <w:szCs w:val="40"/>
        </w:rPr>
        <w:t>2</w:t>
      </w:r>
      <w:r w:rsidR="008C6533">
        <w:rPr>
          <w:rFonts w:ascii="Arial" w:hAnsi="Arial" w:cs="Arial"/>
          <w:b/>
          <w:bCs/>
          <w:sz w:val="40"/>
          <w:szCs w:val="40"/>
        </w:rPr>
        <w:t>8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8C6533">
        <w:rPr>
          <w:rFonts w:ascii="Arial" w:hAnsi="Arial" w:cs="Arial"/>
          <w:b/>
          <w:bCs/>
          <w:sz w:val="40"/>
          <w:szCs w:val="40"/>
        </w:rPr>
        <w:t>Červi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8C6533" w:rsidRDefault="008C6533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192C8F" w:rsidRDefault="00192C8F" w:rsidP="00192C8F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8C6533" w:rsidP="00192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Červi – skupina kroužkovci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192C8F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Datum: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8C6533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Listopad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 2012</w:t>
            </w:r>
            <w:proofErr w:type="gramEnd"/>
          </w:p>
        </w:tc>
      </w:tr>
      <w:tr w:rsidR="00B23EE1" w:rsidTr="00192C8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Anotace: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přírodopis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část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Červi – skupina kroužkovci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si samostatně přečtou uvedený text 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vyhledávají v uvedeném textu odpovědi na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dané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192C8F">
      <w:pPr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8C6533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lastRenderedPageBreak/>
        <w:t>Červi – skupina kroužkovci</w:t>
      </w:r>
    </w:p>
    <w:p w:rsidR="00FF2C06" w:rsidRPr="008C6533" w:rsidRDefault="008C6533" w:rsidP="00E51B78">
      <w:pPr>
        <w:shd w:val="clear" w:color="auto" w:fill="FFFFFF"/>
        <w:spacing w:after="240" w:line="240" w:lineRule="auto"/>
        <w:jc w:val="both"/>
        <w:rPr>
          <w:rFonts w:eastAsia="Times New Roman" w:cs="Arial"/>
          <w:b/>
          <w:i/>
          <w:color w:val="000000"/>
          <w:sz w:val="28"/>
          <w:szCs w:val="28"/>
        </w:rPr>
      </w:pPr>
      <w:r w:rsidRPr="008C6533">
        <w:rPr>
          <w:rFonts w:eastAsia="Times New Roman" w:cs="Arial"/>
          <w:b/>
          <w:i/>
          <w:color w:val="000000"/>
          <w:sz w:val="28"/>
          <w:szCs w:val="28"/>
        </w:rPr>
        <w:t>Červi, slimáci a hlemýždi jsou bezobratlí, nemají tedy žádnou páteř. Žijí v zemi a potřebují vláhu pro přežití a reprodukci.</w:t>
      </w:r>
    </w:p>
    <w:p w:rsidR="004B6A7D" w:rsidRPr="00E51B78" w:rsidRDefault="008C6533" w:rsidP="00E51B78">
      <w:pPr>
        <w:shd w:val="clear" w:color="auto" w:fill="FFFFFF"/>
        <w:spacing w:after="240" w:line="240" w:lineRule="auto"/>
        <w:jc w:val="both"/>
        <w:rPr>
          <w:rFonts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Dalším společným rysem červů, slimáků a hlemýžďů je fakt, že jsou aktivní v noci a každý má ve svém těle samičí i samčí orgány, jinými slovy, jsou to hermafroditi. Slovo „červ“ je vlastně velmi obecný termín a používá se pro označení mnoha živočichů : </w:t>
      </w:r>
      <w:proofErr w:type="gramStart"/>
      <w:r>
        <w:rPr>
          <w:rFonts w:eastAsia="Times New Roman" w:cs="Arial"/>
          <w:color w:val="000000"/>
          <w:sz w:val="28"/>
          <w:szCs w:val="28"/>
        </w:rPr>
        <w:t xml:space="preserve">od  </w:t>
      </w:r>
      <w:proofErr w:type="spellStart"/>
      <w:r>
        <w:rPr>
          <w:rFonts w:eastAsia="Times New Roman" w:cs="Arial"/>
          <w:color w:val="000000"/>
          <w:sz w:val="28"/>
          <w:szCs w:val="28"/>
        </w:rPr>
        <w:t>vojnice</w:t>
      </w:r>
      <w:proofErr w:type="spellEnd"/>
      <w:proofErr w:type="gramEnd"/>
      <w:r>
        <w:rPr>
          <w:rFonts w:eastAsia="Times New Roman" w:cs="Arial"/>
          <w:color w:val="000000"/>
          <w:sz w:val="28"/>
          <w:szCs w:val="28"/>
        </w:rPr>
        <w:t xml:space="preserve"> po tasemnici a škrkavky a hlísty. Existuje mnoho dalších živočichů vypadajících jako červi.</w:t>
      </w:r>
    </w:p>
    <w:p w:rsidR="005A3E59" w:rsidRPr="008C6533" w:rsidRDefault="008C6533" w:rsidP="008C6533">
      <w:pPr>
        <w:shd w:val="clear" w:color="auto" w:fill="FFFFFF"/>
        <w:spacing w:after="120"/>
        <w:jc w:val="center"/>
        <w:rPr>
          <w:rFonts w:eastAsia="Times New Roman" w:cs="Arial"/>
          <w:b/>
          <w:bCs/>
          <w:i/>
          <w:color w:val="000000"/>
          <w:sz w:val="32"/>
          <w:szCs w:val="32"/>
          <w:u w:val="single"/>
        </w:rPr>
      </w:pPr>
      <w:r w:rsidRPr="008C6533">
        <w:rPr>
          <w:rFonts w:eastAsia="Times New Roman" w:cs="Arial"/>
          <w:b/>
          <w:bCs/>
          <w:i/>
          <w:color w:val="000000"/>
          <w:sz w:val="32"/>
          <w:szCs w:val="32"/>
          <w:u w:val="single"/>
        </w:rPr>
        <w:t>Žížaly</w:t>
      </w:r>
    </w:p>
    <w:p w:rsidR="00FF2C06" w:rsidRDefault="008C6533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Nejznámějším červem je žížala. Nej</w:t>
      </w:r>
      <w:r w:rsidR="00192C8F">
        <w:rPr>
          <w:rFonts w:eastAsia="Times New Roman" w:cs="Arial"/>
          <w:color w:val="000000"/>
          <w:sz w:val="28"/>
          <w:szCs w:val="28"/>
        </w:rPr>
        <w:t>e</w:t>
      </w:r>
      <w:r>
        <w:rPr>
          <w:rFonts w:eastAsia="Times New Roman" w:cs="Arial"/>
          <w:color w:val="000000"/>
          <w:sz w:val="28"/>
          <w:szCs w:val="28"/>
        </w:rPr>
        <w:t>nže je to zajímavý zástupce všech červů, ale j</w:t>
      </w:r>
      <w:r w:rsidR="00192C8F">
        <w:rPr>
          <w:rFonts w:eastAsia="Times New Roman" w:cs="Arial"/>
          <w:color w:val="000000"/>
          <w:sz w:val="28"/>
          <w:szCs w:val="28"/>
        </w:rPr>
        <w:t>e</w:t>
      </w:r>
      <w:r>
        <w:rPr>
          <w:rFonts w:eastAsia="Times New Roman" w:cs="Arial"/>
          <w:color w:val="000000"/>
          <w:sz w:val="28"/>
          <w:szCs w:val="28"/>
        </w:rPr>
        <w:t xml:space="preserve"> také důležitý pro mísení a zlepšování stavu půdy, protože do ní vtahuje listy. Charles</w:t>
      </w:r>
      <w:r w:rsidR="00192C8F">
        <w:rPr>
          <w:rFonts w:eastAsia="Times New Roman" w:cs="Arial"/>
          <w:color w:val="000000"/>
          <w:sz w:val="28"/>
          <w:szCs w:val="28"/>
        </w:rPr>
        <w:t xml:space="preserve"> </w:t>
      </w:r>
      <w:r>
        <w:rPr>
          <w:rFonts w:eastAsia="Times New Roman" w:cs="Arial"/>
          <w:color w:val="000000"/>
          <w:sz w:val="28"/>
          <w:szCs w:val="28"/>
        </w:rPr>
        <w:t>Darwin studoval žížaly a napsal svou knihu o jejich ekonomickém významu s </w:t>
      </w:r>
      <w:proofErr w:type="gramStart"/>
      <w:r>
        <w:rPr>
          <w:rFonts w:eastAsia="Times New Roman" w:cs="Arial"/>
          <w:color w:val="000000"/>
          <w:sz w:val="28"/>
          <w:szCs w:val="28"/>
        </w:rPr>
        <w:t>titulem : Tvorba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humusu činností červů. Zdůrazňuje v ní, že žížaly obrátí asi 67 kg </w:t>
      </w:r>
      <w:r w:rsidR="00192C8F">
        <w:rPr>
          <w:rFonts w:eastAsia="Times New Roman" w:cs="Arial"/>
          <w:color w:val="000000"/>
          <w:sz w:val="28"/>
          <w:szCs w:val="28"/>
        </w:rPr>
        <w:t>p</w:t>
      </w:r>
      <w:r>
        <w:rPr>
          <w:rFonts w:eastAsia="Times New Roman" w:cs="Arial"/>
          <w:color w:val="000000"/>
          <w:sz w:val="28"/>
          <w:szCs w:val="28"/>
        </w:rPr>
        <w:t>ůdy na hektaru. Což znamená, že jich je vlastně více než 7,5 milionu na hektaru past</w:t>
      </w:r>
      <w:r w:rsidR="00192C8F">
        <w:rPr>
          <w:rFonts w:eastAsia="Times New Roman" w:cs="Arial"/>
          <w:color w:val="000000"/>
          <w:sz w:val="28"/>
          <w:szCs w:val="28"/>
        </w:rPr>
        <w:t>v</w:t>
      </w:r>
      <w:r>
        <w:rPr>
          <w:rFonts w:eastAsia="Times New Roman" w:cs="Arial"/>
          <w:color w:val="000000"/>
          <w:sz w:val="28"/>
          <w:szCs w:val="28"/>
        </w:rPr>
        <w:t>in a jejich přítomnost je život</w:t>
      </w:r>
      <w:r w:rsidR="00192C8F">
        <w:rPr>
          <w:rFonts w:eastAsia="Times New Roman" w:cs="Arial"/>
          <w:color w:val="000000"/>
          <w:sz w:val="28"/>
          <w:szCs w:val="28"/>
        </w:rPr>
        <w:t>ně</w:t>
      </w:r>
      <w:r>
        <w:rPr>
          <w:rFonts w:eastAsia="Times New Roman" w:cs="Arial"/>
          <w:color w:val="000000"/>
          <w:sz w:val="28"/>
          <w:szCs w:val="28"/>
        </w:rPr>
        <w:t xml:space="preserve"> důležitá pro zdraví půdy.</w:t>
      </w:r>
    </w:p>
    <w:p w:rsidR="008C6533" w:rsidRDefault="008C6533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Žížaly, které se vyskytují v zahradách a na polích, jsou </w:t>
      </w:r>
      <w:r w:rsidRPr="00192C8F">
        <w:rPr>
          <w:rFonts w:eastAsia="Times New Roman" w:cs="Arial"/>
          <w:b/>
          <w:i/>
          <w:color w:val="000000"/>
          <w:sz w:val="28"/>
          <w:szCs w:val="28"/>
        </w:rPr>
        <w:t>žížaly obecné</w:t>
      </w:r>
      <w:r>
        <w:rPr>
          <w:rFonts w:eastAsia="Times New Roman" w:cs="Arial"/>
          <w:color w:val="000000"/>
          <w:sz w:val="28"/>
          <w:szCs w:val="28"/>
        </w:rPr>
        <w:t xml:space="preserve">. Patří do skupiny živočichů, kterým </w:t>
      </w:r>
      <w:r w:rsidR="00E42881">
        <w:rPr>
          <w:rFonts w:eastAsia="Times New Roman" w:cs="Arial"/>
          <w:color w:val="000000"/>
          <w:sz w:val="28"/>
          <w:szCs w:val="28"/>
        </w:rPr>
        <w:t xml:space="preserve">se říká kroužkovci, mezi něž také patří </w:t>
      </w:r>
      <w:proofErr w:type="spellStart"/>
      <w:r w:rsidR="00E42881" w:rsidRPr="00192C8F">
        <w:rPr>
          <w:rFonts w:eastAsia="Times New Roman" w:cs="Arial"/>
          <w:i/>
          <w:color w:val="000000"/>
          <w:sz w:val="28"/>
          <w:szCs w:val="28"/>
        </w:rPr>
        <w:t>sandworm</w:t>
      </w:r>
      <w:proofErr w:type="spellEnd"/>
      <w:r w:rsidR="00E42881">
        <w:rPr>
          <w:rFonts w:eastAsia="Times New Roman" w:cs="Arial"/>
          <w:color w:val="000000"/>
          <w:sz w:val="28"/>
          <w:szCs w:val="28"/>
        </w:rPr>
        <w:t xml:space="preserve"> (čer</w:t>
      </w:r>
      <w:r w:rsidR="00192C8F">
        <w:rPr>
          <w:rFonts w:eastAsia="Times New Roman" w:cs="Arial"/>
          <w:color w:val="000000"/>
          <w:sz w:val="28"/>
          <w:szCs w:val="28"/>
        </w:rPr>
        <w:t>v</w:t>
      </w:r>
      <w:r w:rsidR="00E42881">
        <w:rPr>
          <w:rFonts w:eastAsia="Times New Roman" w:cs="Arial"/>
          <w:color w:val="000000"/>
          <w:sz w:val="28"/>
          <w:szCs w:val="28"/>
        </w:rPr>
        <w:t xml:space="preserve"> písečný), </w:t>
      </w:r>
      <w:proofErr w:type="spellStart"/>
      <w:r w:rsidR="00E42881" w:rsidRPr="00192C8F">
        <w:rPr>
          <w:rFonts w:eastAsia="Times New Roman" w:cs="Arial"/>
          <w:i/>
          <w:color w:val="000000"/>
          <w:sz w:val="28"/>
          <w:szCs w:val="28"/>
        </w:rPr>
        <w:t>bristle</w:t>
      </w:r>
      <w:proofErr w:type="spellEnd"/>
      <w:r w:rsidR="00E42881" w:rsidRPr="00192C8F">
        <w:rPr>
          <w:rFonts w:eastAsia="Times New Roman" w:cs="Arial"/>
          <w:i/>
          <w:color w:val="000000"/>
          <w:sz w:val="28"/>
          <w:szCs w:val="28"/>
        </w:rPr>
        <w:t xml:space="preserve"> </w:t>
      </w:r>
      <w:proofErr w:type="spellStart"/>
      <w:r w:rsidR="00E42881" w:rsidRPr="00192C8F">
        <w:rPr>
          <w:rFonts w:eastAsia="Times New Roman" w:cs="Arial"/>
          <w:i/>
          <w:color w:val="000000"/>
          <w:sz w:val="28"/>
          <w:szCs w:val="28"/>
        </w:rPr>
        <w:t>worm</w:t>
      </w:r>
      <w:proofErr w:type="spellEnd"/>
      <w:r w:rsidR="00E42881">
        <w:rPr>
          <w:rFonts w:eastAsia="Times New Roman" w:cs="Arial"/>
          <w:color w:val="000000"/>
          <w:sz w:val="28"/>
          <w:szCs w:val="28"/>
        </w:rPr>
        <w:t xml:space="preserve"> (červ štětinatý) a pijavice. Všichni mají článkované tělo. Žížala také patří do třídy živočichů, kteří mají po stranách těla „štětinky“, jež používají k pohybu.</w:t>
      </w:r>
    </w:p>
    <w:p w:rsidR="00E42881" w:rsidRDefault="00E42881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Na světě existuje přes 6 000 </w:t>
      </w:r>
      <w:r w:rsidR="00192C8F">
        <w:rPr>
          <w:rFonts w:eastAsia="Times New Roman" w:cs="Arial"/>
          <w:color w:val="000000"/>
          <w:sz w:val="28"/>
          <w:szCs w:val="28"/>
        </w:rPr>
        <w:t>d</w:t>
      </w:r>
      <w:r>
        <w:rPr>
          <w:rFonts w:eastAsia="Times New Roman" w:cs="Arial"/>
          <w:color w:val="000000"/>
          <w:sz w:val="28"/>
          <w:szCs w:val="28"/>
        </w:rPr>
        <w:t>ruhů žížal. Většina z nich je v průměru kratších než 20 cm, ale některé australské druhy měří až 2</w:t>
      </w:r>
      <w:r w:rsidR="00192C8F">
        <w:rPr>
          <w:rFonts w:eastAsia="Times New Roman" w:cs="Arial"/>
          <w:color w:val="000000"/>
          <w:sz w:val="28"/>
          <w:szCs w:val="28"/>
        </w:rPr>
        <w:t xml:space="preserve">,15 m, když se smrští, a </w:t>
      </w:r>
      <w:proofErr w:type="gramStart"/>
      <w:r w:rsidR="00192C8F">
        <w:rPr>
          <w:rFonts w:eastAsia="Times New Roman" w:cs="Arial"/>
          <w:color w:val="000000"/>
          <w:sz w:val="28"/>
          <w:szCs w:val="28"/>
        </w:rPr>
        <w:t xml:space="preserve">3,9 m, </w:t>
      </w:r>
      <w:r>
        <w:rPr>
          <w:rFonts w:eastAsia="Times New Roman" w:cs="Arial"/>
          <w:color w:val="000000"/>
          <w:sz w:val="28"/>
          <w:szCs w:val="28"/>
        </w:rPr>
        <w:t xml:space="preserve"> jsou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-li natažené. Severní Amerika má své vlastní obří žížaly. Oba druhy patří mezi ohrožené. Je to </w:t>
      </w:r>
      <w:r w:rsidRPr="00192C8F">
        <w:rPr>
          <w:rFonts w:eastAsia="Times New Roman" w:cs="Arial"/>
          <w:i/>
          <w:color w:val="000000"/>
          <w:sz w:val="28"/>
          <w:szCs w:val="28"/>
        </w:rPr>
        <w:t>Washingtonská obří žížala</w:t>
      </w:r>
      <w:r>
        <w:rPr>
          <w:rFonts w:eastAsia="Times New Roman" w:cs="Arial"/>
          <w:color w:val="000000"/>
          <w:sz w:val="28"/>
          <w:szCs w:val="28"/>
        </w:rPr>
        <w:t xml:space="preserve"> a </w:t>
      </w:r>
      <w:r w:rsidRPr="00192C8F">
        <w:rPr>
          <w:rFonts w:eastAsia="Times New Roman" w:cs="Arial"/>
          <w:i/>
          <w:color w:val="000000"/>
          <w:sz w:val="28"/>
          <w:szCs w:val="28"/>
        </w:rPr>
        <w:t>Oregonská obří žížala</w:t>
      </w:r>
      <w:r>
        <w:rPr>
          <w:rFonts w:eastAsia="Times New Roman" w:cs="Arial"/>
          <w:color w:val="000000"/>
          <w:sz w:val="28"/>
          <w:szCs w:val="28"/>
        </w:rPr>
        <w:t>. Mohou dosáhnout délky až 60 cm.</w:t>
      </w:r>
    </w:p>
    <w:p w:rsidR="00E42881" w:rsidRDefault="00E42881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Žížaly se pohybují tak, že uvol</w:t>
      </w:r>
      <w:r w:rsidR="00192C8F">
        <w:rPr>
          <w:rFonts w:eastAsia="Times New Roman" w:cs="Arial"/>
          <w:color w:val="000000"/>
          <w:sz w:val="28"/>
          <w:szCs w:val="28"/>
        </w:rPr>
        <w:t>ň</w:t>
      </w:r>
      <w:r>
        <w:rPr>
          <w:rFonts w:eastAsia="Times New Roman" w:cs="Arial"/>
          <w:color w:val="000000"/>
          <w:sz w:val="28"/>
          <w:szCs w:val="28"/>
        </w:rPr>
        <w:t xml:space="preserve">ují a zatínají svaly, které se táhnou po délce jejich těla, a ty, které obepínají tělo jako pneumatiky. Říká se jim </w:t>
      </w:r>
      <w:r w:rsidRPr="00192C8F">
        <w:rPr>
          <w:rFonts w:eastAsia="Times New Roman" w:cs="Arial"/>
          <w:i/>
          <w:color w:val="000000"/>
          <w:sz w:val="28"/>
          <w:szCs w:val="28"/>
        </w:rPr>
        <w:t>podélné</w:t>
      </w:r>
      <w:r>
        <w:rPr>
          <w:rFonts w:eastAsia="Times New Roman" w:cs="Arial"/>
          <w:color w:val="000000"/>
          <w:sz w:val="28"/>
          <w:szCs w:val="28"/>
        </w:rPr>
        <w:t xml:space="preserve"> a </w:t>
      </w:r>
      <w:r w:rsidRPr="00192C8F">
        <w:rPr>
          <w:rFonts w:eastAsia="Times New Roman" w:cs="Arial"/>
          <w:i/>
          <w:color w:val="000000"/>
          <w:sz w:val="28"/>
          <w:szCs w:val="28"/>
        </w:rPr>
        <w:t>kruhové</w:t>
      </w:r>
      <w:r>
        <w:rPr>
          <w:rFonts w:eastAsia="Times New Roman" w:cs="Arial"/>
          <w:color w:val="000000"/>
          <w:sz w:val="28"/>
          <w:szCs w:val="28"/>
        </w:rPr>
        <w:t xml:space="preserve"> svaly. Vlna k</w:t>
      </w:r>
      <w:r w:rsidR="00192C8F">
        <w:rPr>
          <w:rFonts w:eastAsia="Times New Roman" w:cs="Arial"/>
          <w:color w:val="000000"/>
          <w:sz w:val="28"/>
          <w:szCs w:val="28"/>
        </w:rPr>
        <w:t>o</w:t>
      </w:r>
      <w:r>
        <w:rPr>
          <w:rFonts w:eastAsia="Times New Roman" w:cs="Arial"/>
          <w:color w:val="000000"/>
          <w:sz w:val="28"/>
          <w:szCs w:val="28"/>
        </w:rPr>
        <w:t>ntrakcí začíná blízko hlavy a pokračuje dozadu – svaly v každém článku se vždy uvolní a zatnou. Žížala se pohybuje dopředu a razí si cestu půdou.</w:t>
      </w:r>
    </w:p>
    <w:p w:rsidR="00E42881" w:rsidRDefault="00192C8F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92032" behindDoc="1" locked="0" layoutInCell="1" allowOverlap="1" wp14:anchorId="054CFE4D" wp14:editId="75C4895D">
            <wp:simplePos x="0" y="0"/>
            <wp:positionH relativeFrom="column">
              <wp:posOffset>3533775</wp:posOffset>
            </wp:positionH>
            <wp:positionV relativeFrom="paragraph">
              <wp:posOffset>855300</wp:posOffset>
            </wp:positionV>
            <wp:extent cx="2108352" cy="1581150"/>
            <wp:effectExtent l="0" t="0" r="6350" b="0"/>
            <wp:wrapNone/>
            <wp:docPr id="1" name="obrázek 1" descr="Soubor:Lumbricus terrestris mating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umbricus terrestris mating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352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881">
        <w:rPr>
          <w:rFonts w:eastAsia="Times New Roman" w:cs="Arial"/>
          <w:color w:val="000000"/>
          <w:sz w:val="28"/>
          <w:szCs w:val="28"/>
        </w:rPr>
        <w:t>Na reprodukci žížal se podílejí dva jedinci, i když každý z nich má ve svém těle samičí i samčí orgány. Aby došlo ke „křížovému“ oplodnění, musí se odehrát mezi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r w:rsidR="00E42881">
        <w:rPr>
          <w:rFonts w:eastAsia="Times New Roman" w:cs="Arial"/>
          <w:color w:val="000000"/>
          <w:sz w:val="28"/>
          <w:szCs w:val="28"/>
        </w:rPr>
        <w:t>dvěma hermafrodit</w:t>
      </w:r>
      <w:r>
        <w:rPr>
          <w:rFonts w:eastAsia="Times New Roman" w:cs="Arial"/>
          <w:color w:val="000000"/>
          <w:sz w:val="28"/>
          <w:szCs w:val="28"/>
        </w:rPr>
        <w:t>y</w:t>
      </w:r>
      <w:r w:rsidR="00E42881">
        <w:rPr>
          <w:rFonts w:eastAsia="Times New Roman" w:cs="Arial"/>
          <w:color w:val="000000"/>
          <w:sz w:val="28"/>
          <w:szCs w:val="28"/>
        </w:rPr>
        <w:t>. V případě žížaly obecné se rozmnožování odehrává v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r w:rsidR="00E42881">
        <w:rPr>
          <w:rFonts w:eastAsia="Times New Roman" w:cs="Arial"/>
          <w:color w:val="000000"/>
          <w:sz w:val="28"/>
          <w:szCs w:val="28"/>
        </w:rPr>
        <w:t xml:space="preserve">noci a </w:t>
      </w:r>
      <w:r>
        <w:rPr>
          <w:rFonts w:eastAsia="Times New Roman" w:cs="Arial"/>
          <w:color w:val="000000"/>
          <w:sz w:val="28"/>
          <w:szCs w:val="28"/>
        </w:rPr>
        <w:t xml:space="preserve">na </w:t>
      </w:r>
      <w:r w:rsidR="00E42881">
        <w:rPr>
          <w:rFonts w:eastAsia="Times New Roman" w:cs="Arial"/>
          <w:color w:val="000000"/>
          <w:sz w:val="28"/>
          <w:szCs w:val="28"/>
        </w:rPr>
        <w:t>povrchu země. U mnoha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r w:rsidR="00E42881">
        <w:rPr>
          <w:rFonts w:eastAsia="Times New Roman" w:cs="Arial"/>
          <w:color w:val="000000"/>
          <w:sz w:val="28"/>
          <w:szCs w:val="28"/>
        </w:rPr>
        <w:t xml:space="preserve">druhů ale k němu dochází v zemi. Proces trvá půl hodiny </w:t>
      </w:r>
      <w:r w:rsidR="00E42881" w:rsidRPr="00192C8F">
        <w:rPr>
          <w:rFonts w:eastAsia="Times New Roman" w:cs="Arial"/>
          <w:b/>
          <w:color w:val="000000"/>
          <w:sz w:val="28"/>
          <w:szCs w:val="28"/>
        </w:rPr>
        <w:t>až čtyři hodiny</w:t>
      </w:r>
      <w:r w:rsidR="00E42881">
        <w:rPr>
          <w:rFonts w:eastAsia="Times New Roman" w:cs="Arial"/>
          <w:color w:val="000000"/>
          <w:sz w:val="28"/>
          <w:szCs w:val="28"/>
        </w:rPr>
        <w:t>.</w:t>
      </w:r>
    </w:p>
    <w:p w:rsidR="00CB0E05" w:rsidRDefault="00CB0E05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CB0E05" w:rsidRDefault="00CB0E05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04180C" w:rsidRDefault="0004180C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04180C" w:rsidRDefault="0004180C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Co nebo kdo je </w:t>
      </w:r>
      <w:proofErr w:type="gramStart"/>
      <w:r>
        <w:rPr>
          <w:rFonts w:cs="Arial"/>
          <w:sz w:val="28"/>
          <w:szCs w:val="28"/>
        </w:rPr>
        <w:t>hermafrodit ?</w:t>
      </w:r>
      <w:proofErr w:type="gramEnd"/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numPr>
          <w:ilvl w:val="0"/>
          <w:numId w:val="2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Živočich, který má v těle pouze samčí orgány.</w:t>
      </w:r>
    </w:p>
    <w:p w:rsidR="0004180C" w:rsidRDefault="0004180C" w:rsidP="0004180C">
      <w:pPr>
        <w:pStyle w:val="Odstavecseseznamem"/>
        <w:numPr>
          <w:ilvl w:val="0"/>
          <w:numId w:val="2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Živočich, který má v těle pouze samičí orgány.</w:t>
      </w:r>
    </w:p>
    <w:p w:rsidR="0004180C" w:rsidRDefault="0004180C" w:rsidP="0004180C">
      <w:pPr>
        <w:pStyle w:val="Odstavecseseznamem"/>
        <w:numPr>
          <w:ilvl w:val="0"/>
          <w:numId w:val="2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Živočich, který má v těle samčí i samičí orgány.</w:t>
      </w: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Vojnice, tasemnice, škrkavka, hlísti, žížala a mnoho dalších živočichů se označuje společným slovem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numPr>
          <w:ilvl w:val="0"/>
          <w:numId w:val="22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hermafrodit</w:t>
      </w:r>
    </w:p>
    <w:p w:rsidR="0004180C" w:rsidRDefault="0004180C" w:rsidP="0004180C">
      <w:pPr>
        <w:pStyle w:val="Odstavecseseznamem"/>
        <w:numPr>
          <w:ilvl w:val="0"/>
          <w:numId w:val="22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červ</w:t>
      </w:r>
    </w:p>
    <w:p w:rsidR="0004180C" w:rsidRDefault="0004180C" w:rsidP="0004180C">
      <w:pPr>
        <w:pStyle w:val="Odstavecseseznamem"/>
        <w:numPr>
          <w:ilvl w:val="0"/>
          <w:numId w:val="22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lidský parazit</w:t>
      </w: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Kdo je autorem knihy Tvorba humusu činností červů a co je jejím obsahem?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numPr>
          <w:ilvl w:val="0"/>
          <w:numId w:val="23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Charles Darwin – život žížal</w:t>
      </w:r>
    </w:p>
    <w:p w:rsidR="0004180C" w:rsidRDefault="0004180C" w:rsidP="0004180C">
      <w:pPr>
        <w:pStyle w:val="Odstavecseseznamem"/>
        <w:numPr>
          <w:ilvl w:val="0"/>
          <w:numId w:val="23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Charles Darwin – život červů</w:t>
      </w:r>
    </w:p>
    <w:p w:rsidR="0004180C" w:rsidRDefault="0004180C" w:rsidP="0004180C">
      <w:pPr>
        <w:pStyle w:val="Odstavecseseznamem"/>
        <w:numPr>
          <w:ilvl w:val="0"/>
          <w:numId w:val="23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Victor Darwin – život žížal a lidských parazitů</w:t>
      </w: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Žížala obecná – známe ji ze zahrad a polí, patří do skupiny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numPr>
          <w:ilvl w:val="0"/>
          <w:numId w:val="24"/>
        </w:numPr>
        <w:spacing w:after="0" w:line="240" w:lineRule="auto"/>
        <w:rPr>
          <w:rFonts w:cs="Arial"/>
          <w:sz w:val="28"/>
          <w:szCs w:val="28"/>
        </w:rPr>
      </w:pPr>
      <w:proofErr w:type="spellStart"/>
      <w:r>
        <w:rPr>
          <w:rFonts w:cs="Arial"/>
          <w:sz w:val="28"/>
          <w:szCs w:val="28"/>
        </w:rPr>
        <w:t>křížovci</w:t>
      </w:r>
      <w:proofErr w:type="spellEnd"/>
    </w:p>
    <w:p w:rsidR="0004180C" w:rsidRDefault="0004180C" w:rsidP="0004180C">
      <w:pPr>
        <w:pStyle w:val="Odstavecseseznamem"/>
        <w:numPr>
          <w:ilvl w:val="0"/>
          <w:numId w:val="24"/>
        </w:numPr>
        <w:spacing w:after="0" w:line="240" w:lineRule="auto"/>
        <w:rPr>
          <w:rFonts w:cs="Arial"/>
          <w:sz w:val="28"/>
          <w:szCs w:val="28"/>
        </w:rPr>
      </w:pPr>
      <w:proofErr w:type="spellStart"/>
      <w:r>
        <w:rPr>
          <w:rFonts w:cs="Arial"/>
          <w:sz w:val="28"/>
          <w:szCs w:val="28"/>
        </w:rPr>
        <w:t>štětinkovci</w:t>
      </w:r>
      <w:proofErr w:type="spellEnd"/>
    </w:p>
    <w:p w:rsidR="0004180C" w:rsidRDefault="0004180C" w:rsidP="0004180C">
      <w:pPr>
        <w:pStyle w:val="Odstavecseseznamem"/>
        <w:numPr>
          <w:ilvl w:val="0"/>
          <w:numId w:val="2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kroužkovci</w:t>
      </w: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Většina žížal je kratších než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numPr>
          <w:ilvl w:val="0"/>
          <w:numId w:val="2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200 mm</w:t>
      </w:r>
    </w:p>
    <w:p w:rsidR="0004180C" w:rsidRDefault="0004180C" w:rsidP="0004180C">
      <w:pPr>
        <w:pStyle w:val="Odstavecseseznamem"/>
        <w:numPr>
          <w:ilvl w:val="0"/>
          <w:numId w:val="2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20 mm</w:t>
      </w:r>
    </w:p>
    <w:p w:rsidR="0004180C" w:rsidRDefault="0004180C" w:rsidP="0004180C">
      <w:pPr>
        <w:pStyle w:val="Odstavecseseznamem"/>
        <w:numPr>
          <w:ilvl w:val="0"/>
          <w:numId w:val="2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2 cm</w:t>
      </w: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Některé druhy žížal měří až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2,15 m při smrštění a 39 m při natažení</w:t>
      </w:r>
    </w:p>
    <w:p w:rsidR="0004180C" w:rsidRDefault="0004180C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2,15 m při smrštění a 3,9 m při natažení</w:t>
      </w:r>
    </w:p>
    <w:p w:rsidR="004B6B23" w:rsidRDefault="004B6B23" w:rsidP="004B6B23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21,5 cm při </w:t>
      </w:r>
      <w:proofErr w:type="gramStart"/>
      <w:r>
        <w:rPr>
          <w:rFonts w:cs="Arial"/>
          <w:sz w:val="28"/>
          <w:szCs w:val="28"/>
        </w:rPr>
        <w:t>natažení  a 3,9</w:t>
      </w:r>
      <w:proofErr w:type="gramEnd"/>
      <w:r>
        <w:rPr>
          <w:rFonts w:cs="Arial"/>
          <w:sz w:val="28"/>
          <w:szCs w:val="28"/>
        </w:rPr>
        <w:t xml:space="preserve"> m při smrštění</w:t>
      </w:r>
    </w:p>
    <w:p w:rsidR="0004180C" w:rsidRDefault="0004180C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4B6B23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4B6B23" w:rsidP="004B6B23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Tyto obří žížaly z předchozího úkolu pochází </w:t>
      </w:r>
    </w:p>
    <w:p w:rsidR="004B6B23" w:rsidRDefault="004B6B23" w:rsidP="004B6B23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4B6B23" w:rsidRDefault="004B6B23" w:rsidP="004B6B23">
      <w:pPr>
        <w:pStyle w:val="Odstavecseseznamem"/>
        <w:numPr>
          <w:ilvl w:val="0"/>
          <w:numId w:val="27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ze severní Ameriky</w:t>
      </w:r>
    </w:p>
    <w:p w:rsidR="004B6B23" w:rsidRDefault="004B6B23" w:rsidP="004B6B23">
      <w:pPr>
        <w:pStyle w:val="Odstavecseseznamem"/>
        <w:numPr>
          <w:ilvl w:val="0"/>
          <w:numId w:val="27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z Jižní Ameriky</w:t>
      </w:r>
    </w:p>
    <w:p w:rsidR="004B6B23" w:rsidRDefault="004B6B23" w:rsidP="004B6B23">
      <w:pPr>
        <w:pStyle w:val="Odstavecseseznamem"/>
        <w:numPr>
          <w:ilvl w:val="0"/>
          <w:numId w:val="27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z Austrálie</w:t>
      </w:r>
    </w:p>
    <w:p w:rsidR="004B6B23" w:rsidRDefault="004B6B23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4B6B23" w:rsidP="004B6B23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Které věty jsou pravdivé? Podtrhni je.</w:t>
      </w:r>
    </w:p>
    <w:p w:rsidR="004B6B23" w:rsidRDefault="004B6B23" w:rsidP="004B6B23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4B6B23" w:rsidRDefault="004B6B23" w:rsidP="004B6B23">
      <w:pPr>
        <w:pStyle w:val="Odstavecseseznamem"/>
        <w:numPr>
          <w:ilvl w:val="0"/>
          <w:numId w:val="28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Žížala obecná se rozmnožuje ve dne.</w:t>
      </w:r>
    </w:p>
    <w:p w:rsidR="004B6B23" w:rsidRDefault="004B6B23" w:rsidP="004B6B23">
      <w:pPr>
        <w:pStyle w:val="Odstavecseseznamem"/>
        <w:numPr>
          <w:ilvl w:val="0"/>
          <w:numId w:val="28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Proces rozmnožování trvá až 240 min.</w:t>
      </w:r>
    </w:p>
    <w:p w:rsidR="004B6B23" w:rsidRDefault="004B6B23" w:rsidP="004B6B23">
      <w:pPr>
        <w:pStyle w:val="Odstavecseseznamem"/>
        <w:numPr>
          <w:ilvl w:val="0"/>
          <w:numId w:val="28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Mezi ohrožené druhy žížal patří Oregonská obří žížala a Detroitská obří žížala.</w:t>
      </w:r>
    </w:p>
    <w:p w:rsidR="004B6B23" w:rsidRDefault="004B6B23" w:rsidP="004B6B23">
      <w:pPr>
        <w:pStyle w:val="Odstavecseseznamem"/>
        <w:numPr>
          <w:ilvl w:val="0"/>
          <w:numId w:val="28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Mezi kroužkovce také patří </w:t>
      </w:r>
      <w:proofErr w:type="spellStart"/>
      <w:r>
        <w:rPr>
          <w:rFonts w:cs="Arial"/>
          <w:sz w:val="28"/>
          <w:szCs w:val="28"/>
        </w:rPr>
        <w:t>sandworm</w:t>
      </w:r>
      <w:proofErr w:type="spellEnd"/>
      <w:r>
        <w:rPr>
          <w:rFonts w:cs="Arial"/>
          <w:sz w:val="28"/>
          <w:szCs w:val="28"/>
        </w:rPr>
        <w:t xml:space="preserve"> a </w:t>
      </w:r>
      <w:proofErr w:type="spellStart"/>
      <w:r>
        <w:rPr>
          <w:rFonts w:cs="Arial"/>
          <w:sz w:val="28"/>
          <w:szCs w:val="28"/>
        </w:rPr>
        <w:t>bristle</w:t>
      </w:r>
      <w:proofErr w:type="spellEnd"/>
      <w:r>
        <w:rPr>
          <w:rFonts w:cs="Arial"/>
          <w:sz w:val="28"/>
          <w:szCs w:val="28"/>
        </w:rPr>
        <w:t xml:space="preserve"> </w:t>
      </w:r>
      <w:proofErr w:type="spellStart"/>
      <w:r>
        <w:rPr>
          <w:rFonts w:cs="Arial"/>
          <w:sz w:val="28"/>
          <w:szCs w:val="28"/>
        </w:rPr>
        <w:t>worm</w:t>
      </w:r>
      <w:proofErr w:type="spellEnd"/>
      <w:r>
        <w:rPr>
          <w:rFonts w:cs="Arial"/>
          <w:sz w:val="28"/>
          <w:szCs w:val="28"/>
        </w:rPr>
        <w:t>.</w:t>
      </w:r>
    </w:p>
    <w:p w:rsidR="004B6B23" w:rsidRDefault="004B6B23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Pr="004B6B23" w:rsidRDefault="004B6B23" w:rsidP="004B6B23">
      <w:pPr>
        <w:spacing w:after="0" w:line="240" w:lineRule="auto"/>
        <w:rPr>
          <w:rFonts w:cs="Arial"/>
          <w:sz w:val="28"/>
          <w:szCs w:val="28"/>
        </w:rPr>
      </w:pPr>
    </w:p>
    <w:p w:rsidR="0004180C" w:rsidRPr="0004180C" w:rsidRDefault="0004180C" w:rsidP="0004180C">
      <w:pPr>
        <w:pStyle w:val="Odstavecseseznamem"/>
        <w:spacing w:after="0" w:line="240" w:lineRule="auto"/>
        <w:ind w:left="1428"/>
        <w:rPr>
          <w:rFonts w:cs="Arial"/>
          <w:sz w:val="28"/>
          <w:szCs w:val="28"/>
        </w:rPr>
      </w:pPr>
    </w:p>
    <w:p w:rsidR="0004180C" w:rsidRP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04180C" w:rsidRPr="0004180C" w:rsidRDefault="0004180C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  <w:sectPr w:rsidR="0004180C" w:rsidRPr="0004180C" w:rsidSect="00192C8F">
          <w:headerReference w:type="default" r:id="rId12"/>
          <w:footerReference w:type="default" r:id="rId13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E033DE" w:rsidRDefault="00E033DE" w:rsidP="00E033DE">
      <w:pPr>
        <w:spacing w:after="0" w:line="240" w:lineRule="auto"/>
        <w:rPr>
          <w:rFonts w:cs="Arial"/>
          <w:sz w:val="26"/>
          <w:szCs w:val="26"/>
        </w:rPr>
      </w:pPr>
    </w:p>
    <w:p w:rsidR="005A3E59" w:rsidRPr="005A3E59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AD2826" w:rsidRDefault="00AD2826" w:rsidP="0004180C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495C9E" w:rsidRPr="00821927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</w:t>
      </w:r>
      <w:r w:rsidR="004B6B23">
        <w:rPr>
          <w:sz w:val="24"/>
          <w:szCs w:val="24"/>
        </w:rPr>
        <w:t>přírodopis</w:t>
      </w:r>
      <w:r>
        <w:rPr>
          <w:sz w:val="24"/>
          <w:szCs w:val="24"/>
        </w:rPr>
        <w:t xml:space="preserve">. Uvedený text se týká </w:t>
      </w:r>
      <w:r w:rsidR="001B6B71">
        <w:rPr>
          <w:sz w:val="24"/>
          <w:szCs w:val="24"/>
        </w:rPr>
        <w:t>základních informací</w:t>
      </w:r>
      <w:r w:rsidR="004B6B23">
        <w:rPr>
          <w:sz w:val="24"/>
          <w:szCs w:val="24"/>
        </w:rPr>
        <w:t xml:space="preserve"> o skupině kroužkovci - žížala</w:t>
      </w:r>
      <w:r>
        <w:rPr>
          <w:sz w:val="24"/>
          <w:szCs w:val="24"/>
        </w:rPr>
        <w:t>.</w:t>
      </w:r>
    </w:p>
    <w:p w:rsidR="00CF0530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>Žáci si</w:t>
      </w:r>
      <w:r w:rsidR="00CF0530" w:rsidRPr="00CF0530">
        <w:rPr>
          <w:sz w:val="24"/>
          <w:szCs w:val="24"/>
        </w:rPr>
        <w:t xml:space="preserve"> </w:t>
      </w:r>
      <w:r w:rsidR="00CF0530" w:rsidRPr="00821927">
        <w:rPr>
          <w:sz w:val="24"/>
          <w:szCs w:val="24"/>
        </w:rPr>
        <w:t>samostatně</w:t>
      </w:r>
      <w:r w:rsidRPr="00821927">
        <w:rPr>
          <w:sz w:val="24"/>
          <w:szCs w:val="24"/>
        </w:rPr>
        <w:t xml:space="preserve"> přečtou úryvek </w:t>
      </w:r>
      <w:r w:rsidR="00E531F2">
        <w:rPr>
          <w:sz w:val="24"/>
          <w:szCs w:val="24"/>
        </w:rPr>
        <w:t xml:space="preserve">obsahující základní informace </w:t>
      </w:r>
      <w:r w:rsidR="00CF0530">
        <w:rPr>
          <w:sz w:val="24"/>
          <w:szCs w:val="24"/>
        </w:rPr>
        <w:t>k následujícím úkolům</w:t>
      </w:r>
      <w:r w:rsidR="00E531F2">
        <w:rPr>
          <w:sz w:val="24"/>
          <w:szCs w:val="24"/>
        </w:rPr>
        <w:t xml:space="preserve">. </w:t>
      </w:r>
      <w:r w:rsidRPr="008219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Individuálně</w:t>
      </w:r>
      <w:r w:rsidR="00CF0530">
        <w:rPr>
          <w:sz w:val="24"/>
          <w:szCs w:val="24"/>
        </w:rPr>
        <w:t xml:space="preserve">, ve dvojicích či za domácí opakování </w:t>
      </w:r>
      <w:r w:rsidR="00E531F2">
        <w:rPr>
          <w:sz w:val="24"/>
          <w:szCs w:val="24"/>
        </w:rPr>
        <w:t>vyhled</w:t>
      </w:r>
      <w:r w:rsidR="00CF0530">
        <w:rPr>
          <w:sz w:val="24"/>
          <w:szCs w:val="24"/>
        </w:rPr>
        <w:t>ají</w:t>
      </w:r>
      <w:r w:rsidR="00E531F2">
        <w:rPr>
          <w:sz w:val="24"/>
          <w:szCs w:val="24"/>
        </w:rPr>
        <w:t xml:space="preserve"> odpovědi na</w:t>
      </w:r>
      <w:r>
        <w:rPr>
          <w:sz w:val="24"/>
          <w:szCs w:val="24"/>
        </w:rPr>
        <w:t xml:space="preserve"> uvedené otázky</w:t>
      </w:r>
      <w:r w:rsidR="00E531F2">
        <w:rPr>
          <w:sz w:val="24"/>
          <w:szCs w:val="24"/>
        </w:rPr>
        <w:t xml:space="preserve">. 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Default="004B6B23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C</w:t>
      </w:r>
    </w:p>
    <w:p w:rsidR="001B6B71" w:rsidRDefault="004B6B23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B</w:t>
      </w:r>
    </w:p>
    <w:p w:rsidR="001B6B71" w:rsidRPr="001B6B71" w:rsidRDefault="004B6B23" w:rsidP="004B6B23">
      <w:pPr>
        <w:pStyle w:val="Odstavecseseznamem"/>
        <w:numPr>
          <w:ilvl w:val="0"/>
          <w:numId w:val="15"/>
        </w:numPr>
        <w:spacing w:after="0"/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</w:t>
      </w:r>
    </w:p>
    <w:p w:rsidR="00502DE5" w:rsidRPr="004B6B23" w:rsidRDefault="004B6B23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 w:rsidRPr="004B6B23"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4B6B23" w:rsidRDefault="004B6B23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</w:t>
      </w:r>
    </w:p>
    <w:p w:rsidR="004B6B23" w:rsidRDefault="004B6B23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4B6B23" w:rsidRDefault="004B6B23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4B6B23" w:rsidRDefault="004B6B23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 – nepravdivá (rozmnožuje se v noci)</w:t>
      </w:r>
    </w:p>
    <w:p w:rsidR="004B6B23" w:rsidRDefault="004B6B23" w:rsidP="004B6B23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 – pravdivá</w:t>
      </w:r>
    </w:p>
    <w:p w:rsidR="004B6B23" w:rsidRDefault="004B6B23" w:rsidP="004B6B23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 – nepravdivá (Washingtonská obří žížala a Oregonská obří žížala)</w:t>
      </w:r>
    </w:p>
    <w:p w:rsidR="004B6B23" w:rsidRPr="004B6B23" w:rsidRDefault="004B6B23" w:rsidP="004B6B23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d - pravdivá</w:t>
      </w:r>
    </w:p>
    <w:p w:rsidR="00495C9E" w:rsidRDefault="00495C9E"/>
    <w:p w:rsidR="004B6B23" w:rsidRDefault="004B6B23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4A1CD0" w:rsidRPr="007116DD" w:rsidRDefault="00EF07F1">
      <w:pPr>
        <w:rPr>
          <w:sz w:val="24"/>
          <w:szCs w:val="24"/>
        </w:rPr>
      </w:pPr>
      <w:r w:rsidRPr="007116DD">
        <w:rPr>
          <w:sz w:val="24"/>
          <w:szCs w:val="24"/>
        </w:rPr>
        <w:t>Svět poznání, část Zvířata a rostliny, kap. 23</w:t>
      </w:r>
      <w:r w:rsidR="00BE759C" w:rsidRPr="007116DD">
        <w:rPr>
          <w:sz w:val="24"/>
          <w:szCs w:val="24"/>
        </w:rPr>
        <w:t xml:space="preserve"> – Červi, slimáci a hlemýždi</w:t>
      </w:r>
      <w:r w:rsidRPr="007116DD">
        <w:rPr>
          <w:sz w:val="24"/>
          <w:szCs w:val="24"/>
        </w:rPr>
        <w:t xml:space="preserve">, </w:t>
      </w:r>
      <w:proofErr w:type="gramStart"/>
      <w:r w:rsidRPr="007116DD">
        <w:rPr>
          <w:sz w:val="24"/>
          <w:szCs w:val="24"/>
        </w:rPr>
        <w:t>str.83</w:t>
      </w:r>
      <w:proofErr w:type="gramEnd"/>
      <w:r w:rsidRPr="007116DD">
        <w:rPr>
          <w:sz w:val="24"/>
          <w:szCs w:val="24"/>
        </w:rPr>
        <w:t>-84</w:t>
      </w:r>
    </w:p>
    <w:p w:rsidR="00EF07F1" w:rsidRPr="007116DD" w:rsidRDefault="00EF07F1">
      <w:pPr>
        <w:rPr>
          <w:sz w:val="24"/>
          <w:szCs w:val="24"/>
        </w:rPr>
      </w:pPr>
      <w:r w:rsidRPr="007116DD">
        <w:rPr>
          <w:sz w:val="24"/>
          <w:szCs w:val="24"/>
        </w:rPr>
        <w:t>Obsah části Úkoly - vlastní</w:t>
      </w:r>
    </w:p>
    <w:p w:rsidR="00A1489A" w:rsidRDefault="00A1489A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8B358D" w:rsidRDefault="005C29A7">
      <w:pPr>
        <w:rPr>
          <w:b/>
          <w:sz w:val="28"/>
          <w:szCs w:val="28"/>
          <w:u w:val="single"/>
        </w:rPr>
      </w:pPr>
      <w:hyperlink r:id="rId14" w:history="1">
        <w:r w:rsidR="008B358D" w:rsidRPr="007116DD">
          <w:rPr>
            <w:rStyle w:val="Hypertextovodkaz"/>
            <w:color w:val="000000" w:themeColor="text1"/>
            <w:sz w:val="24"/>
            <w:szCs w:val="24"/>
            <w:u w:val="none"/>
          </w:rPr>
          <w:t>http://upload.wikimedia.org/wikipedia/commons/thumb/e/e3/Lumbricus_terrestris_mating.jpg/800px-Lumbricus_terrestris_mating.jpg</w:t>
        </w:r>
      </w:hyperlink>
      <w:r w:rsidR="008B358D" w:rsidRPr="00EF07F1">
        <w:rPr>
          <w:color w:val="000000" w:themeColor="text1"/>
          <w:sz w:val="24"/>
          <w:szCs w:val="24"/>
        </w:rPr>
        <w:t xml:space="preserve"> </w:t>
      </w:r>
      <w:r w:rsidR="00EF07F1">
        <w:rPr>
          <w:color w:val="000000" w:themeColor="text1"/>
          <w:sz w:val="24"/>
          <w:szCs w:val="24"/>
        </w:rPr>
        <w:t xml:space="preserve">      </w:t>
      </w:r>
      <w:r w:rsidR="008B358D" w:rsidRPr="00EF07F1">
        <w:rPr>
          <w:b/>
          <w:sz w:val="28"/>
          <w:szCs w:val="28"/>
        </w:rPr>
        <w:t>žížala</w:t>
      </w:r>
      <w:bookmarkStart w:id="0" w:name="_GoBack"/>
      <w:bookmarkEnd w:id="0"/>
    </w:p>
    <w:sectPr w:rsidR="008B358D" w:rsidSect="00E033DE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9A7" w:rsidRDefault="005C29A7" w:rsidP="00F208A7">
      <w:pPr>
        <w:spacing w:after="0" w:line="240" w:lineRule="auto"/>
      </w:pPr>
      <w:r>
        <w:separator/>
      </w:r>
    </w:p>
  </w:endnote>
  <w:endnote w:type="continuationSeparator" w:id="0">
    <w:p w:rsidR="005C29A7" w:rsidRDefault="005C29A7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208A7" w:rsidRDefault="00F208A7" w:rsidP="00F208A7">
        <w:pPr>
          <w:pStyle w:val="Zpat"/>
        </w:pPr>
        <w:proofErr w:type="gramStart"/>
        <w:r>
          <w:t xml:space="preserve">Autor :   </w:t>
        </w:r>
        <w:proofErr w:type="spellStart"/>
        <w:r w:rsidR="00C72D50">
          <w:t>Ing.</w:t>
        </w:r>
        <w:proofErr w:type="gramEnd"/>
        <w:r w:rsidR="00C72D50">
          <w:t>Hana</w:t>
        </w:r>
        <w:proofErr w:type="spellEnd"/>
        <w:r w:rsidR="00C72D50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F208A7" w:rsidRDefault="00F208A7" w:rsidP="00F208A7">
        <w:pPr>
          <w:pStyle w:val="Zpat"/>
        </w:pPr>
        <w:r>
          <w:t xml:space="preserve">Období  </w:t>
        </w:r>
        <w:proofErr w:type="gramStart"/>
        <w:r>
          <w:t xml:space="preserve">vytvoření :  </w:t>
        </w:r>
        <w:r w:rsidR="006F217C">
          <w:t>listopad</w:t>
        </w:r>
        <w:proofErr w:type="gramEnd"/>
        <w:r>
          <w:t xml:space="preserve"> 201</w:t>
        </w:r>
        <w:r w:rsidR="00290114"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3437B33F" wp14:editId="57E44B35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08A7" w:rsidRDefault="001C23E1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 w:rsidR="00F208A7"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7116DD" w:rsidRPr="007116DD">
                                <w:rPr>
                                  <w:noProof/>
                                  <w:color w:val="C0504D" w:themeColor="accent2"/>
                                </w:rPr>
                                <w:t>5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F208A7" w:rsidRDefault="001C23E1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F208A7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7116DD" w:rsidRPr="007116DD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9A7" w:rsidRDefault="005C29A7" w:rsidP="00F208A7">
      <w:pPr>
        <w:spacing w:after="0" w:line="240" w:lineRule="auto"/>
      </w:pPr>
      <w:r>
        <w:separator/>
      </w:r>
    </w:p>
  </w:footnote>
  <w:footnote w:type="continuationSeparator" w:id="0">
    <w:p w:rsidR="005C29A7" w:rsidRDefault="005C29A7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8A7" w:rsidRDefault="00F208A7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 wp14:anchorId="074AE22E" wp14:editId="5ED3A765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08A7" w:rsidRDefault="00F208A7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 w:rsidR="00A7602D">
      <w:rPr>
        <w:b/>
        <w:bCs/>
        <w:sz w:val="32"/>
        <w:szCs w:val="32"/>
      </w:rPr>
      <w:t>2</w:t>
    </w:r>
    <w:r w:rsidR="006F217C">
      <w:rPr>
        <w:b/>
        <w:bCs/>
        <w:sz w:val="32"/>
        <w:szCs w:val="32"/>
      </w:rPr>
      <w:t>8</w:t>
    </w:r>
    <w:r w:rsidRPr="00B91D16">
      <w:rPr>
        <w:b/>
        <w:bCs/>
        <w:sz w:val="32"/>
        <w:szCs w:val="32"/>
      </w:rPr>
      <w:t>_</w:t>
    </w:r>
    <w:r w:rsidR="001848AB">
      <w:rPr>
        <w:b/>
        <w:bCs/>
        <w:sz w:val="32"/>
        <w:szCs w:val="32"/>
      </w:rPr>
      <w:br/>
    </w:r>
    <w:r w:rsidR="006F217C">
      <w:rPr>
        <w:b/>
        <w:bCs/>
        <w:sz w:val="32"/>
        <w:szCs w:val="32"/>
      </w:rPr>
      <w:t>Červi – skupina kroužkovci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82756"/>
    <w:multiLevelType w:val="hybridMultilevel"/>
    <w:tmpl w:val="3A8A1CAC"/>
    <w:lvl w:ilvl="0" w:tplc="25E653A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3171436"/>
    <w:multiLevelType w:val="hybridMultilevel"/>
    <w:tmpl w:val="B69AAB1A"/>
    <w:lvl w:ilvl="0" w:tplc="A4AE188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ADC143B"/>
    <w:multiLevelType w:val="hybridMultilevel"/>
    <w:tmpl w:val="5688231A"/>
    <w:lvl w:ilvl="0" w:tplc="4EC8D9B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EF3CB3"/>
    <w:multiLevelType w:val="hybridMultilevel"/>
    <w:tmpl w:val="1E1ECA76"/>
    <w:lvl w:ilvl="0" w:tplc="935E24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1D6795"/>
    <w:multiLevelType w:val="hybridMultilevel"/>
    <w:tmpl w:val="CFCA02E4"/>
    <w:lvl w:ilvl="0" w:tplc="313060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E485921"/>
    <w:multiLevelType w:val="hybridMultilevel"/>
    <w:tmpl w:val="60A04C22"/>
    <w:lvl w:ilvl="0" w:tplc="170CADC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4E91520F"/>
    <w:multiLevelType w:val="hybridMultilevel"/>
    <w:tmpl w:val="D7EE44AA"/>
    <w:lvl w:ilvl="0" w:tplc="6F1E66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FAD63E9"/>
    <w:multiLevelType w:val="hybridMultilevel"/>
    <w:tmpl w:val="F758785E"/>
    <w:lvl w:ilvl="0" w:tplc="0366BE1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BC64AC"/>
    <w:multiLevelType w:val="hybridMultilevel"/>
    <w:tmpl w:val="C36A530E"/>
    <w:lvl w:ilvl="0" w:tplc="A342C71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65D74790"/>
    <w:multiLevelType w:val="hybridMultilevel"/>
    <w:tmpl w:val="A01E0F5C"/>
    <w:lvl w:ilvl="0" w:tplc="826E4208">
      <w:start w:val="6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8415625"/>
    <w:multiLevelType w:val="hybridMultilevel"/>
    <w:tmpl w:val="F17A6D30"/>
    <w:lvl w:ilvl="0" w:tplc="7F2AF6A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706595"/>
    <w:multiLevelType w:val="hybridMultilevel"/>
    <w:tmpl w:val="A020967E"/>
    <w:lvl w:ilvl="0" w:tplc="FA58902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24"/>
  </w:num>
  <w:num w:numId="4">
    <w:abstractNumId w:val="0"/>
  </w:num>
  <w:num w:numId="5">
    <w:abstractNumId w:val="17"/>
  </w:num>
  <w:num w:numId="6">
    <w:abstractNumId w:val="2"/>
  </w:num>
  <w:num w:numId="7">
    <w:abstractNumId w:val="27"/>
  </w:num>
  <w:num w:numId="8">
    <w:abstractNumId w:val="10"/>
  </w:num>
  <w:num w:numId="9">
    <w:abstractNumId w:val="6"/>
  </w:num>
  <w:num w:numId="10">
    <w:abstractNumId w:val="8"/>
  </w:num>
  <w:num w:numId="11">
    <w:abstractNumId w:val="12"/>
  </w:num>
  <w:num w:numId="12">
    <w:abstractNumId w:val="23"/>
  </w:num>
  <w:num w:numId="13">
    <w:abstractNumId w:val="5"/>
  </w:num>
  <w:num w:numId="14">
    <w:abstractNumId w:val="9"/>
  </w:num>
  <w:num w:numId="15">
    <w:abstractNumId w:val="19"/>
  </w:num>
  <w:num w:numId="16">
    <w:abstractNumId w:val="25"/>
  </w:num>
  <w:num w:numId="17">
    <w:abstractNumId w:val="15"/>
  </w:num>
  <w:num w:numId="18">
    <w:abstractNumId w:val="11"/>
  </w:num>
  <w:num w:numId="19">
    <w:abstractNumId w:val="21"/>
  </w:num>
  <w:num w:numId="20">
    <w:abstractNumId w:val="13"/>
  </w:num>
  <w:num w:numId="21">
    <w:abstractNumId w:val="4"/>
  </w:num>
  <w:num w:numId="22">
    <w:abstractNumId w:val="16"/>
  </w:num>
  <w:num w:numId="23">
    <w:abstractNumId w:val="20"/>
  </w:num>
  <w:num w:numId="24">
    <w:abstractNumId w:val="7"/>
  </w:num>
  <w:num w:numId="25">
    <w:abstractNumId w:val="3"/>
  </w:num>
  <w:num w:numId="26">
    <w:abstractNumId w:val="22"/>
  </w:num>
  <w:num w:numId="27">
    <w:abstractNumId w:val="14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13329"/>
    <w:rsid w:val="0004180C"/>
    <w:rsid w:val="00051EB6"/>
    <w:rsid w:val="000A4DE9"/>
    <w:rsid w:val="000D5771"/>
    <w:rsid w:val="001848AB"/>
    <w:rsid w:val="00192C8F"/>
    <w:rsid w:val="001B4FB1"/>
    <w:rsid w:val="001B6B71"/>
    <w:rsid w:val="001C23E1"/>
    <w:rsid w:val="00201CAC"/>
    <w:rsid w:val="00250A46"/>
    <w:rsid w:val="00290114"/>
    <w:rsid w:val="00303F76"/>
    <w:rsid w:val="003D776C"/>
    <w:rsid w:val="003F15E0"/>
    <w:rsid w:val="00495C9E"/>
    <w:rsid w:val="004A1CD0"/>
    <w:rsid w:val="004B6A7D"/>
    <w:rsid w:val="004B6B23"/>
    <w:rsid w:val="00502DE5"/>
    <w:rsid w:val="00553C1F"/>
    <w:rsid w:val="00562D1A"/>
    <w:rsid w:val="0057479E"/>
    <w:rsid w:val="005A3E59"/>
    <w:rsid w:val="005C29A7"/>
    <w:rsid w:val="005D5D06"/>
    <w:rsid w:val="005E2361"/>
    <w:rsid w:val="006329E8"/>
    <w:rsid w:val="006F217C"/>
    <w:rsid w:val="006F4F65"/>
    <w:rsid w:val="007000D9"/>
    <w:rsid w:val="007116DD"/>
    <w:rsid w:val="008B358D"/>
    <w:rsid w:val="008C6533"/>
    <w:rsid w:val="00A11F5F"/>
    <w:rsid w:val="00A1489A"/>
    <w:rsid w:val="00A7602D"/>
    <w:rsid w:val="00AB39EC"/>
    <w:rsid w:val="00AD2826"/>
    <w:rsid w:val="00B063A9"/>
    <w:rsid w:val="00B23EE1"/>
    <w:rsid w:val="00BD79E1"/>
    <w:rsid w:val="00BE759C"/>
    <w:rsid w:val="00C27373"/>
    <w:rsid w:val="00C66B91"/>
    <w:rsid w:val="00C72D50"/>
    <w:rsid w:val="00C86A74"/>
    <w:rsid w:val="00CB0E05"/>
    <w:rsid w:val="00CF0530"/>
    <w:rsid w:val="00D3611D"/>
    <w:rsid w:val="00D963AF"/>
    <w:rsid w:val="00E033DE"/>
    <w:rsid w:val="00E42881"/>
    <w:rsid w:val="00E51B78"/>
    <w:rsid w:val="00E531F2"/>
    <w:rsid w:val="00E55BAB"/>
    <w:rsid w:val="00E64B01"/>
    <w:rsid w:val="00E8509F"/>
    <w:rsid w:val="00E967FC"/>
    <w:rsid w:val="00EF07F1"/>
    <w:rsid w:val="00EF604B"/>
    <w:rsid w:val="00F208A7"/>
    <w:rsid w:val="00F470E0"/>
    <w:rsid w:val="00F62108"/>
    <w:rsid w:val="00F732C7"/>
    <w:rsid w:val="00FF2C06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upload.wikimedia.org/wikipedia/commons/e/e3/Lumbricus_terrestris_mating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upload.wikimedia.org/wikipedia/commons/thumb/e/e3/Lumbricus_terrestris_mating.jpg/800px-Lumbricus_terrestris_mating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218F7-13D7-4001-ACF2-C157E3A3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723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7</cp:revision>
  <dcterms:created xsi:type="dcterms:W3CDTF">2013-03-23T13:49:00Z</dcterms:created>
  <dcterms:modified xsi:type="dcterms:W3CDTF">2013-03-24T17:27:00Z</dcterms:modified>
</cp:coreProperties>
</file>