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707" w:rsidRPr="00082CA3" w:rsidRDefault="00786707" w:rsidP="00786707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6685D2C6" wp14:editId="36F3E6D9">
            <wp:extent cx="5600700" cy="1447800"/>
            <wp:effectExtent l="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786707" w:rsidRPr="00082CA3" w:rsidRDefault="00786707" w:rsidP="00786707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</w:r>
      <w:proofErr w:type="spellStart"/>
      <w:r w:rsidRPr="00082CA3">
        <w:rPr>
          <w:sz w:val="24"/>
          <w:szCs w:val="24"/>
        </w:rPr>
        <w:t>emaiI</w:t>
      </w:r>
      <w:proofErr w:type="spellEnd"/>
      <w:r w:rsidRPr="00082CA3">
        <w:rPr>
          <w:sz w:val="24"/>
          <w:szCs w:val="24"/>
        </w:rPr>
        <w:t xml:space="preserve">: 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1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786707" w:rsidRPr="00082CA3" w:rsidRDefault="00786707" w:rsidP="00786707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VY_32_INOVACE_16</w:t>
      </w:r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786707">
        <w:rPr>
          <w:sz w:val="36"/>
          <w:szCs w:val="36"/>
        </w:rPr>
        <w:t>O slohu gotickém</w:t>
      </w:r>
      <w:bookmarkEnd w:id="0"/>
    </w:p>
    <w:p w:rsidR="00786707" w:rsidRPr="00082CA3" w:rsidRDefault="00786707" w:rsidP="007867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786707">
        <w:rPr>
          <w:sz w:val="36"/>
          <w:szCs w:val="36"/>
        </w:rPr>
        <w:t>O slohu gotickém</w:t>
      </w:r>
    </w:p>
    <w:p w:rsidR="00786707" w:rsidRPr="00082CA3" w:rsidRDefault="00786707" w:rsidP="007867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786707" w:rsidRPr="00082CA3" w:rsidRDefault="00786707" w:rsidP="007867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786707" w:rsidRPr="00082CA3" w:rsidRDefault="00786707" w:rsidP="007867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786707">
        <w:rPr>
          <w:sz w:val="36"/>
          <w:szCs w:val="36"/>
        </w:rPr>
        <w:t>O slohu gotickém</w:t>
      </w:r>
      <w:r w:rsidRPr="00082CA3">
        <w:rPr>
          <w:sz w:val="28"/>
          <w:szCs w:val="28"/>
        </w:rPr>
        <w:br/>
        <w:t>(práce s interaktivní tabulí, pracovní list)</w:t>
      </w:r>
    </w:p>
    <w:p w:rsidR="00786707" w:rsidRPr="00082CA3" w:rsidRDefault="00786707" w:rsidP="00786707">
      <w:pPr>
        <w:ind w:left="993"/>
        <w:rPr>
          <w:sz w:val="28"/>
          <w:szCs w:val="28"/>
        </w:rPr>
      </w:pPr>
    </w:p>
    <w:p w:rsidR="00786707" w:rsidRPr="00082CA3" w:rsidRDefault="00786707" w:rsidP="00786707">
      <w:pPr>
        <w:rPr>
          <w:sz w:val="24"/>
          <w:szCs w:val="24"/>
        </w:rPr>
      </w:pPr>
    </w:p>
    <w:p w:rsidR="00786707" w:rsidRPr="00082CA3" w:rsidRDefault="00786707" w:rsidP="00786707">
      <w:pPr>
        <w:pBdr>
          <w:bottom w:val="single" w:sz="4" w:space="1" w:color="auto"/>
        </w:pBdr>
        <w:rPr>
          <w:sz w:val="24"/>
          <w:szCs w:val="24"/>
        </w:rPr>
      </w:pPr>
    </w:p>
    <w:p w:rsidR="00786707" w:rsidRPr="00786707" w:rsidRDefault="00786707" w:rsidP="00786707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786707" w:rsidRDefault="00786707" w:rsidP="00A12AC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786707" w:rsidSect="00786707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B2C1C" w:rsidRPr="00A12AC2" w:rsidRDefault="000B2C1C" w:rsidP="00A12AC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0B2C1C">
        <w:rPr>
          <w:rFonts w:ascii="Arial" w:hAnsi="Arial" w:cs="Arial"/>
          <w:b/>
          <w:sz w:val="40"/>
          <w:szCs w:val="40"/>
          <w:u w:val="single"/>
        </w:rPr>
        <w:lastRenderedPageBreak/>
        <w:t>O slohu gotickém</w:t>
      </w:r>
    </w:p>
    <w:p w:rsidR="000B2C1C" w:rsidRDefault="000B2C1C" w:rsidP="00B6079F">
      <w:pPr>
        <w:spacing w:line="240" w:lineRule="auto"/>
        <w:ind w:left="360"/>
        <w:jc w:val="both"/>
        <w:rPr>
          <w:rFonts w:ascii="Arial" w:hAnsi="Arial" w:cs="Arial"/>
          <w:sz w:val="36"/>
          <w:szCs w:val="36"/>
          <w:u w:val="single"/>
        </w:rPr>
      </w:pPr>
      <w:proofErr w:type="gramStart"/>
      <w:r w:rsidRPr="00C352C5">
        <w:rPr>
          <w:rFonts w:ascii="Arial" w:hAnsi="Arial" w:cs="Arial"/>
          <w:i/>
          <w:sz w:val="36"/>
          <w:szCs w:val="36"/>
          <w:u w:val="single"/>
        </w:rPr>
        <w:t>Stavitelství:</w:t>
      </w:r>
      <w:r w:rsidR="00B6079F">
        <w:rPr>
          <w:rFonts w:ascii="Arial" w:hAnsi="Arial" w:cs="Arial"/>
          <w:sz w:val="36"/>
          <w:szCs w:val="36"/>
        </w:rPr>
        <w:t xml:space="preserve">  </w:t>
      </w:r>
      <w:r w:rsidR="00B6079F" w:rsidRPr="00B6079F">
        <w:rPr>
          <w:rFonts w:ascii="Arial" w:hAnsi="Arial" w:cs="Arial"/>
          <w:i/>
          <w:sz w:val="36"/>
          <w:szCs w:val="36"/>
        </w:rPr>
        <w:t>hlavní</w:t>
      </w:r>
      <w:proofErr w:type="gramEnd"/>
      <w:r w:rsidR="00B6079F" w:rsidRPr="00B6079F">
        <w:rPr>
          <w:rFonts w:ascii="Arial" w:hAnsi="Arial" w:cs="Arial"/>
          <w:i/>
          <w:sz w:val="36"/>
          <w:szCs w:val="36"/>
        </w:rPr>
        <w:t xml:space="preserve"> znaky:</w:t>
      </w:r>
    </w:p>
    <w:p w:rsidR="00B6079F" w:rsidRPr="00B6079F" w:rsidRDefault="00B6079F" w:rsidP="00B6079F">
      <w:pPr>
        <w:spacing w:line="240" w:lineRule="auto"/>
        <w:ind w:left="360"/>
        <w:jc w:val="both"/>
        <w:rPr>
          <w:rFonts w:ascii="Arial" w:hAnsi="Arial" w:cs="Arial"/>
          <w:sz w:val="36"/>
          <w:szCs w:val="36"/>
          <w:u w:val="single"/>
        </w:rPr>
      </w:pPr>
    </w:p>
    <w:p w:rsidR="00C352C5" w:rsidRDefault="000B2C1C" w:rsidP="00C352C5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352C5">
        <w:rPr>
          <w:rFonts w:ascii="Arial" w:hAnsi="Arial" w:cs="Arial"/>
          <w:sz w:val="36"/>
          <w:szCs w:val="36"/>
          <w:u w:val="single"/>
        </w:rPr>
        <w:t>lomený oblouk</w:t>
      </w:r>
      <w:r w:rsidRPr="00C352C5">
        <w:rPr>
          <w:rFonts w:ascii="Arial" w:hAnsi="Arial" w:cs="Arial"/>
          <w:sz w:val="36"/>
          <w:szCs w:val="36"/>
        </w:rPr>
        <w:t xml:space="preserve"> – nad okny, nad dveřmi, v</w:t>
      </w:r>
      <w:r w:rsidR="00B6079F">
        <w:rPr>
          <w:rFonts w:ascii="Arial" w:hAnsi="Arial" w:cs="Arial"/>
          <w:sz w:val="36"/>
          <w:szCs w:val="36"/>
        </w:rPr>
        <w:t> </w:t>
      </w:r>
      <w:r w:rsidRPr="00C352C5">
        <w:rPr>
          <w:rFonts w:ascii="Arial" w:hAnsi="Arial" w:cs="Arial"/>
          <w:sz w:val="36"/>
          <w:szCs w:val="36"/>
        </w:rPr>
        <w:t>klenbách</w:t>
      </w:r>
    </w:p>
    <w:p w:rsidR="00B6079F" w:rsidRPr="00B6079F" w:rsidRDefault="00B6079F" w:rsidP="00B6079F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</w:p>
    <w:p w:rsidR="00B6079F" w:rsidRPr="00B6079F" w:rsidRDefault="000B2C1C" w:rsidP="00A12AC2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352C5">
        <w:rPr>
          <w:rFonts w:ascii="Arial" w:hAnsi="Arial" w:cs="Arial"/>
          <w:sz w:val="36"/>
          <w:szCs w:val="36"/>
          <w:u w:val="single"/>
        </w:rPr>
        <w:t>linie, která směřuje ve štíhlých tvarech vzhůru</w:t>
      </w:r>
      <w:r w:rsidRPr="00C352C5">
        <w:rPr>
          <w:rFonts w:ascii="Arial" w:hAnsi="Arial" w:cs="Arial"/>
          <w:sz w:val="36"/>
          <w:szCs w:val="36"/>
        </w:rPr>
        <w:t xml:space="preserve"> (připomíná ruce sepnuté k modlitbě, </w:t>
      </w:r>
      <w:r w:rsidR="00B6079F">
        <w:rPr>
          <w:rFonts w:ascii="Arial" w:hAnsi="Arial" w:cs="Arial"/>
          <w:sz w:val="36"/>
          <w:szCs w:val="36"/>
        </w:rPr>
        <w:t>směřující vzhůru k nebi, k Bohu)</w:t>
      </w:r>
      <w:r w:rsidR="00B6079F" w:rsidRPr="00B6079F">
        <w:rPr>
          <w:rFonts w:ascii="Arial" w:hAnsi="Arial" w:cs="Arial"/>
          <w:sz w:val="32"/>
          <w:szCs w:val="32"/>
        </w:rPr>
        <w:t xml:space="preserve"> </w:t>
      </w:r>
    </w:p>
    <w:p w:rsidR="00B6079F" w:rsidRPr="00B6079F" w:rsidRDefault="00B6079F" w:rsidP="00B6079F">
      <w:pPr>
        <w:pStyle w:val="Odstavecseseznamem"/>
        <w:rPr>
          <w:rFonts w:ascii="Arial" w:hAnsi="Arial" w:cs="Arial"/>
          <w:sz w:val="32"/>
          <w:szCs w:val="32"/>
        </w:rPr>
      </w:pPr>
    </w:p>
    <w:p w:rsidR="00A12AC2" w:rsidRPr="00B6079F" w:rsidRDefault="00B6079F" w:rsidP="00B6079F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6079F">
        <w:rPr>
          <w:rFonts w:ascii="Arial" w:hAnsi="Arial" w:cs="Arial"/>
          <w:sz w:val="32"/>
          <w:szCs w:val="32"/>
        </w:rPr>
        <w:t>stavitelé: Petr Parléř, Matyáš z </w:t>
      </w:r>
      <w:proofErr w:type="spellStart"/>
      <w:r w:rsidRPr="00B6079F">
        <w:rPr>
          <w:rFonts w:ascii="Arial" w:hAnsi="Arial" w:cs="Arial"/>
          <w:sz w:val="32"/>
          <w:szCs w:val="32"/>
        </w:rPr>
        <w:t>Arrasu</w:t>
      </w:r>
      <w:proofErr w:type="spellEnd"/>
    </w:p>
    <w:p w:rsidR="00B6079F" w:rsidRPr="00B6079F" w:rsidRDefault="00B6079F" w:rsidP="00B6079F">
      <w:pPr>
        <w:spacing w:line="240" w:lineRule="auto"/>
        <w:ind w:left="360"/>
        <w:jc w:val="center"/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 wp14:anchorId="3131E178" wp14:editId="61A38F0F">
            <wp:extent cx="2172545" cy="25050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b="17364"/>
                    <a:stretch/>
                  </pic:blipFill>
                  <pic:spPr bwMode="auto">
                    <a:xfrm>
                      <a:off x="0" y="0"/>
                      <a:ext cx="2172545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6079F">
        <w:rPr>
          <w:rFonts w:ascii="Arial" w:hAnsi="Arial" w:cs="Arial"/>
          <w:sz w:val="18"/>
          <w:szCs w:val="18"/>
        </w:rPr>
        <w:t>Chrám svaté Barbory v Kutné Hoře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</w:t>
      </w:r>
      <w:proofErr w:type="gramStart"/>
      <w:r>
        <w:rPr>
          <w:rFonts w:ascii="Arial" w:hAnsi="Arial" w:cs="Arial"/>
          <w:sz w:val="18"/>
          <w:szCs w:val="18"/>
        </w:rPr>
        <w:t xml:space="preserve">obrázek:  </w:t>
      </w:r>
      <w:r w:rsidRPr="00B6079F">
        <w:rPr>
          <w:rFonts w:ascii="Arial" w:hAnsi="Arial" w:cs="Arial"/>
          <w:sz w:val="18"/>
          <w:szCs w:val="18"/>
        </w:rPr>
        <w:t>http</w:t>
      </w:r>
      <w:proofErr w:type="gramEnd"/>
      <w:r w:rsidRPr="00B6079F">
        <w:rPr>
          <w:rFonts w:ascii="Arial" w:hAnsi="Arial" w:cs="Arial"/>
          <w:sz w:val="18"/>
          <w:szCs w:val="18"/>
        </w:rPr>
        <w:t>://cs.wikipedia.org/wiki/Chr%C3%A1m_svat%C3%A9_Barbory</w:t>
      </w:r>
      <w:r>
        <w:rPr>
          <w:rFonts w:ascii="Arial" w:hAnsi="Arial" w:cs="Arial"/>
          <w:sz w:val="18"/>
          <w:szCs w:val="18"/>
        </w:rPr>
        <w:t>)</w:t>
      </w:r>
    </w:p>
    <w:p w:rsidR="000B2C1C" w:rsidRPr="00B6079F" w:rsidRDefault="000B2C1C" w:rsidP="00B6079F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352C5">
        <w:rPr>
          <w:rFonts w:ascii="Arial" w:hAnsi="Arial" w:cs="Arial"/>
          <w:i/>
          <w:sz w:val="36"/>
          <w:szCs w:val="36"/>
          <w:u w:val="single"/>
        </w:rPr>
        <w:lastRenderedPageBreak/>
        <w:t>Sochařství:</w:t>
      </w:r>
    </w:p>
    <w:p w:rsidR="000B2C1C" w:rsidRPr="000B2C1C" w:rsidRDefault="000B2C1C" w:rsidP="000B2C1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B2C1C">
        <w:rPr>
          <w:rFonts w:ascii="Arial" w:hAnsi="Arial" w:cs="Arial"/>
          <w:sz w:val="36"/>
          <w:szCs w:val="36"/>
        </w:rPr>
        <w:t>náboženské výjevy – sošky Panny Marie s Ježíšem na ruce</w:t>
      </w:r>
    </w:p>
    <w:p w:rsidR="000B2C1C" w:rsidRPr="000B2C1C" w:rsidRDefault="000B2C1C" w:rsidP="000B2C1C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B2C1C" w:rsidRPr="00C352C5" w:rsidRDefault="000B2C1C" w:rsidP="000B2C1C">
      <w:p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  <w:r w:rsidRPr="00C352C5">
        <w:rPr>
          <w:rFonts w:ascii="Arial" w:hAnsi="Arial" w:cs="Arial"/>
          <w:i/>
          <w:sz w:val="36"/>
          <w:szCs w:val="36"/>
          <w:u w:val="single"/>
        </w:rPr>
        <w:t>Malířství:</w:t>
      </w:r>
    </w:p>
    <w:p w:rsidR="000B2C1C" w:rsidRPr="000B2C1C" w:rsidRDefault="000B2C1C" w:rsidP="000B2C1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B2C1C">
        <w:rPr>
          <w:rFonts w:ascii="Arial" w:hAnsi="Arial" w:cs="Arial"/>
          <w:sz w:val="36"/>
          <w:szCs w:val="36"/>
        </w:rPr>
        <w:t>obrazy v biblích a zpěvnících, zobrazovali také řemeslníky při práci</w:t>
      </w:r>
    </w:p>
    <w:p w:rsidR="00B6079F" w:rsidRDefault="00B6079F" w:rsidP="000B2C1C">
      <w:p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0B2C1C" w:rsidRPr="00C352C5" w:rsidRDefault="000B2C1C" w:rsidP="000B2C1C">
      <w:p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  <w:r w:rsidRPr="00C352C5">
        <w:rPr>
          <w:rFonts w:ascii="Arial" w:hAnsi="Arial" w:cs="Arial"/>
          <w:i/>
          <w:sz w:val="36"/>
          <w:szCs w:val="36"/>
          <w:u w:val="single"/>
        </w:rPr>
        <w:t>Nábytek:</w:t>
      </w:r>
    </w:p>
    <w:p w:rsidR="000B2C1C" w:rsidRPr="000B2C1C" w:rsidRDefault="000B2C1C" w:rsidP="000B2C1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B2C1C">
        <w:rPr>
          <w:rFonts w:ascii="Arial" w:hAnsi="Arial" w:cs="Arial"/>
          <w:sz w:val="36"/>
          <w:szCs w:val="36"/>
        </w:rPr>
        <w:t>jednoduchý: stoly, lavice, postele truhly (na ukládání šatů, prádla, peněz, šperků; na truhlách se i sedělo nebo spalo); od slova truhla pojmenován řemeslník, který vyráběl nábytek = truhlář</w:t>
      </w:r>
    </w:p>
    <w:p w:rsidR="000B2C1C" w:rsidRPr="000B2C1C" w:rsidRDefault="000B2C1C" w:rsidP="000B2C1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B2C1C">
        <w:rPr>
          <w:rFonts w:ascii="Arial" w:hAnsi="Arial" w:cs="Arial"/>
          <w:sz w:val="36"/>
          <w:szCs w:val="36"/>
        </w:rPr>
        <w:t>kachlová kamna</w:t>
      </w:r>
    </w:p>
    <w:p w:rsidR="000B2C1C" w:rsidRPr="000B2C1C" w:rsidRDefault="000B2C1C" w:rsidP="000B2C1C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B2C1C" w:rsidRPr="000B2C1C" w:rsidRDefault="000B2C1C" w:rsidP="000B2C1C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B2C1C" w:rsidRPr="000B2C1C" w:rsidRDefault="000B2C1C" w:rsidP="000B2C1C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B2C1C" w:rsidRPr="000B2C1C" w:rsidRDefault="000B2C1C" w:rsidP="000B2C1C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B2C1C" w:rsidRPr="000B2C1C" w:rsidRDefault="000B2C1C" w:rsidP="000B2C1C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0B2C1C"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0B2C1C" w:rsidRDefault="00A12AC2" w:rsidP="000B2C1C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bylo hlavním znakem</w:t>
      </w:r>
      <w:r w:rsidR="000B2C1C" w:rsidRPr="000B2C1C">
        <w:rPr>
          <w:rFonts w:ascii="Arial" w:hAnsi="Arial" w:cs="Arial"/>
          <w:i/>
          <w:sz w:val="36"/>
          <w:szCs w:val="36"/>
        </w:rPr>
        <w:t xml:space="preserve"> gotick</w:t>
      </w:r>
      <w:r>
        <w:rPr>
          <w:rFonts w:ascii="Arial" w:hAnsi="Arial" w:cs="Arial"/>
          <w:i/>
          <w:sz w:val="36"/>
          <w:szCs w:val="36"/>
        </w:rPr>
        <w:t>é</w:t>
      </w:r>
      <w:r w:rsidR="000B2C1C" w:rsidRPr="000B2C1C">
        <w:rPr>
          <w:rFonts w:ascii="Arial" w:hAnsi="Arial" w:cs="Arial"/>
          <w:i/>
          <w:sz w:val="36"/>
          <w:szCs w:val="36"/>
        </w:rPr>
        <w:t xml:space="preserve"> stav</w:t>
      </w:r>
      <w:r>
        <w:rPr>
          <w:rFonts w:ascii="Arial" w:hAnsi="Arial" w:cs="Arial"/>
          <w:i/>
          <w:sz w:val="36"/>
          <w:szCs w:val="36"/>
        </w:rPr>
        <w:t>by</w:t>
      </w:r>
      <w:r w:rsidR="000B2C1C" w:rsidRPr="000B2C1C">
        <w:rPr>
          <w:rFonts w:ascii="Arial" w:hAnsi="Arial" w:cs="Arial"/>
          <w:i/>
          <w:sz w:val="36"/>
          <w:szCs w:val="36"/>
        </w:rPr>
        <w:t>?</w:t>
      </w:r>
    </w:p>
    <w:p w:rsidR="007119E6" w:rsidRDefault="007119E6" w:rsidP="000B2C1C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vytvářeli sochaři v době gotické?</w:t>
      </w:r>
    </w:p>
    <w:p w:rsidR="00535174" w:rsidRPr="000B2C1C" w:rsidRDefault="00535174" w:rsidP="000B2C1C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Kde se objevovaly obrázky gotických malířů?</w:t>
      </w:r>
    </w:p>
    <w:p w:rsidR="000B2C1C" w:rsidRDefault="000B2C1C" w:rsidP="000B2C1C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0B2C1C">
        <w:rPr>
          <w:rFonts w:ascii="Arial" w:hAnsi="Arial" w:cs="Arial"/>
          <w:i/>
          <w:sz w:val="36"/>
          <w:szCs w:val="36"/>
        </w:rPr>
        <w:t>Jak bylo zařízeno obydlí v době gotické?</w:t>
      </w:r>
    </w:p>
    <w:p w:rsidR="00535174" w:rsidRDefault="00535174" w:rsidP="00535174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124C72" w:rsidRDefault="00124C72" w:rsidP="00535174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124C72" w:rsidRDefault="00124C72" w:rsidP="00535174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535174" w:rsidRDefault="00535174" w:rsidP="00535174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535174" w:rsidRDefault="00535174" w:rsidP="00535174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535174" w:rsidRDefault="00535174" w:rsidP="00535174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Hlavním znakem gotické stavby byl lomený oblouk.</w:t>
      </w:r>
    </w:p>
    <w:p w:rsidR="00535174" w:rsidRDefault="00535174" w:rsidP="00535174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Sochaři vytvářeli sošky s náboženskými výjevy.</w:t>
      </w:r>
    </w:p>
    <w:p w:rsidR="00535174" w:rsidRDefault="00535174" w:rsidP="00535174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Obrázky gotických malířů se objevovaly v biblích a zpěvnících.</w:t>
      </w:r>
    </w:p>
    <w:p w:rsidR="00535174" w:rsidRPr="00535174" w:rsidRDefault="00535174" w:rsidP="00535174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Obydlí v době gotické bylo zařízeno jednoduchým nábytkem: stoly, lavice, truhly, kachlová kamna.</w:t>
      </w:r>
    </w:p>
    <w:p w:rsidR="00311754" w:rsidRDefault="00311754"/>
    <w:p w:rsidR="008E0E93" w:rsidRDefault="00FD0E9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Vylušti tajenku</w:t>
      </w:r>
      <w:r w:rsidR="00A853BB">
        <w:rPr>
          <w:rFonts w:ascii="Arial" w:hAnsi="Arial" w:cs="Arial"/>
          <w:i/>
          <w:sz w:val="36"/>
          <w:szCs w:val="36"/>
        </w:rPr>
        <w:t xml:space="preserve"> a slovo doplň do věty</w:t>
      </w:r>
      <w:r>
        <w:rPr>
          <w:rFonts w:ascii="Arial" w:hAnsi="Arial" w:cs="Arial"/>
          <w:i/>
          <w:sz w:val="36"/>
          <w:szCs w:val="36"/>
        </w:rPr>
        <w:t xml:space="preserve">: </w:t>
      </w:r>
    </w:p>
    <w:p w:rsidR="00FD0E9D" w:rsidRDefault="00FD0E9D">
      <w:pPr>
        <w:rPr>
          <w:rFonts w:ascii="Arial" w:hAnsi="Arial" w:cs="Arial"/>
          <w:i/>
          <w:sz w:val="36"/>
          <w:szCs w:val="36"/>
        </w:rPr>
      </w:pPr>
    </w:p>
    <w:tbl>
      <w:tblPr>
        <w:tblW w:w="13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380"/>
        <w:gridCol w:w="4850"/>
      </w:tblGrid>
      <w:tr w:rsidR="00FD0E9D" w:rsidRPr="00FD0E9D" w:rsidTr="00FD0E9D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E9D" w:rsidRPr="00FD0E9D" w:rsidRDefault="00FD0E9D" w:rsidP="00FD0E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FD0E9D" w:rsidRPr="00FD0E9D" w:rsidTr="00FD0E9D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otvor ve zdi</w:t>
            </w:r>
          </w:p>
        </w:tc>
      </w:tr>
      <w:tr w:rsidR="00FD0E9D" w:rsidRPr="00FD0E9D" w:rsidTr="00FD0E9D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čás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 nábytku k ukládání šatů a šper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ků</w:t>
            </w:r>
          </w:p>
        </w:tc>
      </w:tr>
      <w:tr w:rsidR="00FD0E9D" w:rsidRPr="00FD0E9D" w:rsidTr="00FD0E9D">
        <w:trPr>
          <w:trHeight w:val="76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člověk, který staví stavby</w:t>
            </w:r>
          </w:p>
        </w:tc>
      </w:tr>
      <w:tr w:rsidR="00FD0E9D" w:rsidRPr="00FD0E9D" w:rsidTr="00FD0E9D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zařízení k topení</w:t>
            </w:r>
          </w:p>
        </w:tc>
      </w:tr>
      <w:tr w:rsidR="00FD0E9D" w:rsidRPr="00FD0E9D" w:rsidTr="00FD0E9D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FD0E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člověk, který tvoří sochy</w:t>
            </w:r>
          </w:p>
        </w:tc>
      </w:tr>
    </w:tbl>
    <w:p w:rsidR="00FD0E9D" w:rsidRDefault="00FD0E9D">
      <w:pPr>
        <w:rPr>
          <w:rFonts w:ascii="Arial" w:hAnsi="Arial" w:cs="Arial"/>
          <w:i/>
          <w:sz w:val="36"/>
          <w:szCs w:val="36"/>
        </w:rPr>
      </w:pPr>
    </w:p>
    <w:p w:rsidR="00FD0E9D" w:rsidRDefault="00FD0E9D">
      <w:pPr>
        <w:rPr>
          <w:rFonts w:ascii="Arial" w:hAnsi="Arial" w:cs="Arial"/>
          <w:i/>
          <w:sz w:val="36"/>
          <w:szCs w:val="36"/>
        </w:rPr>
      </w:pPr>
    </w:p>
    <w:p w:rsidR="00A853BB" w:rsidRDefault="00A853B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Tajenka: </w:t>
      </w:r>
    </w:p>
    <w:p w:rsidR="00FD0E9D" w:rsidRPr="00A853BB" w:rsidRDefault="00A853B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____________ </w:t>
      </w:r>
      <w:r w:rsidRPr="00A853BB">
        <w:rPr>
          <w:rFonts w:ascii="Arial" w:hAnsi="Arial" w:cs="Arial"/>
          <w:sz w:val="36"/>
          <w:szCs w:val="36"/>
        </w:rPr>
        <w:t>je umělecký sloh, který se prosadil v</w:t>
      </w:r>
      <w:r>
        <w:rPr>
          <w:rFonts w:ascii="Arial" w:hAnsi="Arial" w:cs="Arial"/>
          <w:sz w:val="36"/>
          <w:szCs w:val="36"/>
        </w:rPr>
        <w:t>e stavitelství</w:t>
      </w:r>
      <w:r w:rsidRPr="00A853BB">
        <w:rPr>
          <w:rFonts w:ascii="Arial" w:hAnsi="Arial" w:cs="Arial"/>
          <w:sz w:val="36"/>
          <w:szCs w:val="36"/>
        </w:rPr>
        <w:t>, malířství i sochařství.</w:t>
      </w:r>
    </w:p>
    <w:p w:rsidR="00FD0E9D" w:rsidRDefault="00FD0E9D" w:rsidP="00FD0E9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Řešení: </w:t>
      </w:r>
    </w:p>
    <w:p w:rsidR="00FD0E9D" w:rsidRDefault="00FD0E9D" w:rsidP="00FD0E9D">
      <w:pPr>
        <w:rPr>
          <w:rFonts w:ascii="Arial" w:hAnsi="Arial" w:cs="Arial"/>
          <w:i/>
          <w:sz w:val="36"/>
          <w:szCs w:val="36"/>
        </w:rPr>
      </w:pPr>
    </w:p>
    <w:tbl>
      <w:tblPr>
        <w:tblW w:w="13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380"/>
        <w:gridCol w:w="4850"/>
      </w:tblGrid>
      <w:tr w:rsidR="00FD0E9D" w:rsidRPr="00FD0E9D" w:rsidTr="006B38B0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E9D" w:rsidRPr="00FD0E9D" w:rsidRDefault="00FD0E9D" w:rsidP="006B38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FD0E9D" w:rsidRPr="00FD0E9D" w:rsidTr="006B38B0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otvor ve zdi</w:t>
            </w:r>
          </w:p>
        </w:tc>
      </w:tr>
      <w:tr w:rsidR="00FD0E9D" w:rsidRPr="00FD0E9D" w:rsidTr="006B38B0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U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H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čás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 nábytku k ukládání šatů a šper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ků</w:t>
            </w:r>
          </w:p>
        </w:tc>
      </w:tr>
      <w:tr w:rsidR="00FD0E9D" w:rsidRPr="00FD0E9D" w:rsidTr="006B38B0">
        <w:trPr>
          <w:trHeight w:val="76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člověk, který staví stavby</w:t>
            </w:r>
          </w:p>
        </w:tc>
      </w:tr>
      <w:tr w:rsidR="00FD0E9D" w:rsidRPr="00FD0E9D" w:rsidTr="006B38B0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zařízení k topení</w:t>
            </w:r>
          </w:p>
        </w:tc>
      </w:tr>
      <w:tr w:rsidR="00FD0E9D" w:rsidRPr="00FD0E9D" w:rsidTr="006B38B0">
        <w:trPr>
          <w:trHeight w:val="76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CH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Ř</w:t>
            </w: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E9D" w:rsidRPr="00FD0E9D" w:rsidRDefault="00FD0E9D" w:rsidP="006B38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D0E9D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člověk, který tvoří sochy</w:t>
            </w:r>
          </w:p>
        </w:tc>
      </w:tr>
    </w:tbl>
    <w:p w:rsidR="00FD0E9D" w:rsidRPr="00FD0E9D" w:rsidRDefault="00FD0E9D" w:rsidP="00FD0E9D">
      <w:pPr>
        <w:rPr>
          <w:rFonts w:ascii="Arial" w:hAnsi="Arial" w:cs="Arial"/>
          <w:i/>
          <w:sz w:val="36"/>
          <w:szCs w:val="36"/>
        </w:rPr>
      </w:pPr>
    </w:p>
    <w:p w:rsidR="00FD0E9D" w:rsidRDefault="00FD0E9D">
      <w:pPr>
        <w:rPr>
          <w:rFonts w:ascii="Arial" w:hAnsi="Arial" w:cs="Arial"/>
          <w:i/>
          <w:sz w:val="36"/>
          <w:szCs w:val="36"/>
        </w:rPr>
      </w:pPr>
    </w:p>
    <w:p w:rsidR="002F305C" w:rsidRDefault="002F305C" w:rsidP="002F305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Tajenka: </w:t>
      </w:r>
    </w:p>
    <w:p w:rsidR="002F305C" w:rsidRDefault="002F305C">
      <w:pPr>
        <w:rPr>
          <w:rFonts w:ascii="Arial" w:hAnsi="Arial" w:cs="Arial"/>
          <w:sz w:val="36"/>
          <w:szCs w:val="36"/>
        </w:rPr>
      </w:pPr>
      <w:proofErr w:type="gramStart"/>
      <w:r w:rsidRPr="002F305C">
        <w:rPr>
          <w:rFonts w:ascii="Arial" w:hAnsi="Arial" w:cs="Arial"/>
          <w:sz w:val="36"/>
          <w:szCs w:val="36"/>
        </w:rPr>
        <w:t xml:space="preserve">GOTIKA </w:t>
      </w:r>
      <w:r>
        <w:rPr>
          <w:rFonts w:ascii="Arial" w:hAnsi="Arial" w:cs="Arial"/>
          <w:i/>
          <w:sz w:val="36"/>
          <w:szCs w:val="36"/>
        </w:rPr>
        <w:t xml:space="preserve">   </w:t>
      </w:r>
      <w:r w:rsidRPr="00A853BB">
        <w:rPr>
          <w:rFonts w:ascii="Arial" w:hAnsi="Arial" w:cs="Arial"/>
          <w:sz w:val="36"/>
          <w:szCs w:val="36"/>
        </w:rPr>
        <w:t>je</w:t>
      </w:r>
      <w:proofErr w:type="gramEnd"/>
      <w:r w:rsidRPr="00A853BB">
        <w:rPr>
          <w:rFonts w:ascii="Arial" w:hAnsi="Arial" w:cs="Arial"/>
          <w:sz w:val="36"/>
          <w:szCs w:val="36"/>
        </w:rPr>
        <w:t xml:space="preserve"> umělecký sloh, který se prosadil v</w:t>
      </w:r>
      <w:r>
        <w:rPr>
          <w:rFonts w:ascii="Arial" w:hAnsi="Arial" w:cs="Arial"/>
          <w:sz w:val="36"/>
          <w:szCs w:val="36"/>
        </w:rPr>
        <w:t>e stavitelství</w:t>
      </w:r>
      <w:r w:rsidRPr="00A853BB">
        <w:rPr>
          <w:rFonts w:ascii="Arial" w:hAnsi="Arial" w:cs="Arial"/>
          <w:sz w:val="36"/>
          <w:szCs w:val="36"/>
        </w:rPr>
        <w:t>, malířství i sochařství.</w:t>
      </w:r>
    </w:p>
    <w:p w:rsidR="00CE2D16" w:rsidRPr="006F4DFD" w:rsidRDefault="006F4DF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Obtáhni barevně všechny lomené oblouky, které vidíš:</w:t>
      </w:r>
    </w:p>
    <w:p w:rsidR="00CE2D16" w:rsidRPr="00FD0E9D" w:rsidRDefault="00CE2D16">
      <w:pPr>
        <w:rPr>
          <w:rFonts w:ascii="Arial" w:hAnsi="Arial" w:cs="Arial"/>
          <w:i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5AB423D0" wp14:editId="4BCEDBF2">
            <wp:extent cx="4559866" cy="52578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b="17364"/>
                    <a:stretch/>
                  </pic:blipFill>
                  <pic:spPr bwMode="auto">
                    <a:xfrm>
                      <a:off x="0" y="0"/>
                      <a:ext cx="4562111" cy="5260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2D16" w:rsidRPr="00FD0E9D" w:rsidSect="00786707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BCC" w:rsidRDefault="00790BCC" w:rsidP="000B2C1C">
      <w:pPr>
        <w:spacing w:after="0" w:line="240" w:lineRule="auto"/>
      </w:pPr>
      <w:r>
        <w:separator/>
      </w:r>
    </w:p>
  </w:endnote>
  <w:endnote w:type="continuationSeparator" w:id="0">
    <w:p w:rsidR="00790BCC" w:rsidRDefault="00790BCC" w:rsidP="000B2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BCC" w:rsidRDefault="00790BCC" w:rsidP="000B2C1C">
      <w:pPr>
        <w:spacing w:after="0" w:line="240" w:lineRule="auto"/>
      </w:pPr>
      <w:r>
        <w:separator/>
      </w:r>
    </w:p>
  </w:footnote>
  <w:footnote w:type="continuationSeparator" w:id="0">
    <w:p w:rsidR="00790BCC" w:rsidRDefault="00790BCC" w:rsidP="000B2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C1C" w:rsidRDefault="000B2C1C" w:rsidP="000B2C1C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C43E2E">
      <w:rPr>
        <w:rFonts w:ascii="Arial" w:hAnsi="Arial" w:cs="Arial"/>
        <w:sz w:val="24"/>
        <w:szCs w:val="24"/>
      </w:rPr>
      <w:t xml:space="preserve"> </w:t>
    </w:r>
    <w:proofErr w:type="gramStart"/>
    <w:r w:rsidR="00C43E2E">
      <w:rPr>
        <w:rFonts w:ascii="Arial" w:hAnsi="Arial" w:cs="Arial"/>
        <w:sz w:val="24"/>
        <w:szCs w:val="24"/>
      </w:rPr>
      <w:t>4.3.</w:t>
    </w:r>
    <w:r>
      <w:rPr>
        <w:rFonts w:ascii="Arial" w:hAnsi="Arial" w:cs="Arial"/>
        <w:sz w:val="24"/>
        <w:szCs w:val="24"/>
      </w:rPr>
      <w:t>201</w:t>
    </w:r>
    <w:r w:rsidR="00C43E2E">
      <w:rPr>
        <w:rFonts w:ascii="Arial" w:hAnsi="Arial" w:cs="Arial"/>
        <w:sz w:val="24"/>
        <w:szCs w:val="24"/>
      </w:rPr>
      <w:t>3</w:t>
    </w:r>
    <w:proofErr w:type="gramEnd"/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0B2C1C" w:rsidRDefault="000B2C1C" w:rsidP="000B2C1C">
    <w:pPr>
      <w:pStyle w:val="Zhlav"/>
      <w:jc w:val="center"/>
    </w:pPr>
    <w:r>
      <w:rPr>
        <w:rFonts w:ascii="Arial" w:hAnsi="Arial" w:cs="Arial"/>
        <w:sz w:val="24"/>
        <w:szCs w:val="24"/>
      </w:rPr>
      <w:t>„O slohu gotickém“, interaktivní práce: žák-tabule, pracovní listy</w:t>
    </w:r>
  </w:p>
  <w:p w:rsidR="000B2C1C" w:rsidRDefault="000B2C1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2778"/>
    <w:multiLevelType w:val="hybridMultilevel"/>
    <w:tmpl w:val="CEC281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074D2"/>
    <w:multiLevelType w:val="hybridMultilevel"/>
    <w:tmpl w:val="0B8668CE"/>
    <w:lvl w:ilvl="0" w:tplc="C72A3860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A800E0"/>
    <w:multiLevelType w:val="hybridMultilevel"/>
    <w:tmpl w:val="D3BC8D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1A5588"/>
    <w:multiLevelType w:val="hybridMultilevel"/>
    <w:tmpl w:val="E04ECB3A"/>
    <w:lvl w:ilvl="0" w:tplc="3180634C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A34"/>
    <w:rsid w:val="000B2C1C"/>
    <w:rsid w:val="00124C72"/>
    <w:rsid w:val="002F305C"/>
    <w:rsid w:val="00311754"/>
    <w:rsid w:val="00535174"/>
    <w:rsid w:val="006F4DFD"/>
    <w:rsid w:val="007119E6"/>
    <w:rsid w:val="00786707"/>
    <w:rsid w:val="00790BCC"/>
    <w:rsid w:val="008E0E93"/>
    <w:rsid w:val="008E1346"/>
    <w:rsid w:val="00A12AC2"/>
    <w:rsid w:val="00A853BB"/>
    <w:rsid w:val="00B6079F"/>
    <w:rsid w:val="00C352C5"/>
    <w:rsid w:val="00C43E2E"/>
    <w:rsid w:val="00C55A34"/>
    <w:rsid w:val="00C66C5F"/>
    <w:rsid w:val="00CE2D16"/>
    <w:rsid w:val="00FD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C1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2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2C1C"/>
  </w:style>
  <w:style w:type="paragraph" w:styleId="Zpat">
    <w:name w:val="footer"/>
    <w:basedOn w:val="Normln"/>
    <w:link w:val="ZpatChar"/>
    <w:uiPriority w:val="99"/>
    <w:unhideWhenUsed/>
    <w:rsid w:val="000B2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2C1C"/>
  </w:style>
  <w:style w:type="paragraph" w:styleId="Odstavecseseznamem">
    <w:name w:val="List Paragraph"/>
    <w:basedOn w:val="Normln"/>
    <w:uiPriority w:val="34"/>
    <w:qFormat/>
    <w:rsid w:val="00C352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0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79F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607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C1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2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2C1C"/>
  </w:style>
  <w:style w:type="paragraph" w:styleId="Zpat">
    <w:name w:val="footer"/>
    <w:basedOn w:val="Normln"/>
    <w:link w:val="ZpatChar"/>
    <w:uiPriority w:val="99"/>
    <w:unhideWhenUsed/>
    <w:rsid w:val="000B2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2C1C"/>
  </w:style>
  <w:style w:type="paragraph" w:styleId="Odstavecseseznamem">
    <w:name w:val="List Paragraph"/>
    <w:basedOn w:val="Normln"/>
    <w:uiPriority w:val="34"/>
    <w:qFormat/>
    <w:rsid w:val="00C352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0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79F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607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08067-80C6-4D96-8A51-2F234CBE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16</cp:revision>
  <dcterms:created xsi:type="dcterms:W3CDTF">2012-09-01T18:53:00Z</dcterms:created>
  <dcterms:modified xsi:type="dcterms:W3CDTF">2013-04-03T09:26:00Z</dcterms:modified>
</cp:coreProperties>
</file>