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E84" w:rsidRDefault="00B86E84" w:rsidP="00F91EB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Mgr. </w:t>
            </w:r>
            <w:proofErr w:type="spellStart"/>
            <w:r>
              <w:rPr>
                <w:rFonts w:ascii="Calibri" w:hAnsi="Calibri"/>
              </w:rPr>
              <w:t>Jáchymová</w:t>
            </w:r>
            <w:proofErr w:type="spellEnd"/>
            <w:r>
              <w:rPr>
                <w:rFonts w:ascii="Calibri" w:hAnsi="Calibri"/>
              </w:rPr>
              <w:t xml:space="preserve"> Hana, Mgr. Kabátová Iva</w:t>
            </w:r>
            <w:r w:rsidR="005B26C1">
              <w:rPr>
                <w:rFonts w:ascii="Calibri" w:hAnsi="Calibri"/>
              </w:rPr>
              <w:t>na</w:t>
            </w:r>
          </w:p>
        </w:tc>
      </w:tr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Posilování břišních svalů</w:t>
            </w:r>
          </w:p>
        </w:tc>
      </w:tr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Tělesná výchova</w:t>
            </w:r>
          </w:p>
        </w:tc>
      </w:tr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1-4. ročník</w:t>
            </w:r>
          </w:p>
        </w:tc>
      </w:tr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18.3.2012</w:t>
            </w:r>
            <w:proofErr w:type="gramEnd"/>
          </w:p>
        </w:tc>
      </w:tr>
      <w:tr w:rsidR="00AD17D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17D6" w:rsidRPr="001D4230" w:rsidRDefault="00AD17D6" w:rsidP="00FA6C41">
            <w:pPr>
              <w:rPr>
                <w:rFonts w:ascii="Calibri" w:hAnsi="Calibri"/>
              </w:rPr>
            </w:pPr>
            <w:r>
              <w:rPr>
                <w:rFonts w:ascii="Times New Roman" w:hAnsi="Times New Roman" w:cs="Times New Roman"/>
                <w:bCs/>
              </w:rPr>
              <w:t>Tento materiál slouží jako didaktická pomůcka do hodin tělesné výchovy, případně zdravotní tělesné výchovy.  Je zaměřen na posilovací cvičení, konkrétně posilování břišních svalů a následnému zmírnění zdravotního oslabení. Cílem cvičení je posílení břišního svalstva.</w:t>
            </w:r>
          </w:p>
        </w:tc>
      </w:tr>
    </w:tbl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CC2ABB" w:rsidRDefault="00CC2ABB" w:rsidP="0079274E">
      <w:pPr>
        <w:jc w:val="center"/>
        <w:rPr>
          <w:b/>
          <w:color w:val="FF0000"/>
          <w:sz w:val="40"/>
        </w:rPr>
      </w:pPr>
    </w:p>
    <w:p w:rsidR="00CC2ABB" w:rsidRDefault="00CC2ABB" w:rsidP="0079274E">
      <w:pPr>
        <w:jc w:val="center"/>
        <w:rPr>
          <w:b/>
          <w:color w:val="FF0000"/>
          <w:sz w:val="40"/>
        </w:rPr>
      </w:pPr>
    </w:p>
    <w:p w:rsidR="00CC2ABB" w:rsidRDefault="00CC2ABB" w:rsidP="0079274E">
      <w:pPr>
        <w:jc w:val="center"/>
        <w:rPr>
          <w:b/>
          <w:color w:val="FF0000"/>
          <w:sz w:val="40"/>
        </w:rPr>
      </w:pPr>
    </w:p>
    <w:p w:rsidR="00CC2ABB" w:rsidRDefault="00CC2ABB" w:rsidP="0079274E">
      <w:pPr>
        <w:jc w:val="center"/>
        <w:rPr>
          <w:b/>
          <w:color w:val="FF0000"/>
          <w:sz w:val="40"/>
        </w:rPr>
      </w:pPr>
    </w:p>
    <w:p w:rsidR="0079274E" w:rsidRPr="00913310" w:rsidRDefault="005E07F9" w:rsidP="0079274E">
      <w:pPr>
        <w:jc w:val="center"/>
        <w:rPr>
          <w:b/>
          <w:color w:val="FF0000"/>
          <w:sz w:val="40"/>
        </w:rPr>
      </w:pPr>
      <w:r w:rsidRPr="00913310">
        <w:rPr>
          <w:b/>
          <w:color w:val="FF0000"/>
          <w:sz w:val="40"/>
        </w:rPr>
        <w:lastRenderedPageBreak/>
        <w:t>Posílení břišních svalů</w:t>
      </w:r>
    </w:p>
    <w:p w:rsidR="0079274E" w:rsidRPr="00913310" w:rsidRDefault="0079274E" w:rsidP="0079274E">
      <w:pPr>
        <w:rPr>
          <w:b/>
          <w:color w:val="5F497A" w:themeColor="accent4" w:themeShade="BF"/>
          <w:sz w:val="28"/>
          <w:szCs w:val="28"/>
        </w:rPr>
      </w:pPr>
      <w:r w:rsidRPr="00913310">
        <w:rPr>
          <w:b/>
          <w:color w:val="632423" w:themeColor="accent2" w:themeShade="80"/>
          <w:sz w:val="28"/>
          <w:szCs w:val="28"/>
        </w:rPr>
        <w:t>Cíl:</w:t>
      </w:r>
      <w:r w:rsidRPr="00C02260">
        <w:rPr>
          <w:sz w:val="28"/>
          <w:szCs w:val="28"/>
        </w:rPr>
        <w:tab/>
      </w:r>
      <w:r w:rsidR="00715F8D" w:rsidRPr="00913310">
        <w:rPr>
          <w:b/>
          <w:color w:val="FF0000"/>
          <w:sz w:val="28"/>
          <w:szCs w:val="28"/>
        </w:rPr>
        <w:t>Posílení</w:t>
      </w:r>
      <w:r w:rsidR="005E07F9" w:rsidRPr="00913310">
        <w:rPr>
          <w:b/>
          <w:color w:val="FF0000"/>
          <w:sz w:val="28"/>
          <w:szCs w:val="28"/>
        </w:rPr>
        <w:t xml:space="preserve"> břišních svalů (přímý, příčný a šikmý sval)</w:t>
      </w:r>
    </w:p>
    <w:p w:rsidR="0079274E" w:rsidRPr="000F712E" w:rsidRDefault="005E07F9" w:rsidP="0079274E">
      <w:pPr>
        <w:ind w:firstLine="708"/>
        <w:rPr>
          <w:sz w:val="24"/>
        </w:rPr>
      </w:pPr>
      <w:r>
        <w:rPr>
          <w:sz w:val="24"/>
        </w:rPr>
        <w:t>Hlavním záměrem posilování je aktivovat oslabený sval a zapojit ho tak do běžných pohybových stereotypů</w:t>
      </w:r>
      <w:r w:rsidR="00567A73">
        <w:rPr>
          <w:sz w:val="24"/>
        </w:rPr>
        <w:t xml:space="preserve">. </w:t>
      </w:r>
    </w:p>
    <w:p w:rsidR="0079274E" w:rsidRPr="000F712E" w:rsidRDefault="00567A73" w:rsidP="0079274E">
      <w:pPr>
        <w:rPr>
          <w:b/>
          <w:color w:val="002060"/>
          <w:sz w:val="28"/>
        </w:rPr>
      </w:pPr>
      <w:r>
        <w:rPr>
          <w:b/>
          <w:color w:val="002060"/>
          <w:sz w:val="28"/>
        </w:rPr>
        <w:t>Zásady posilování:</w:t>
      </w:r>
    </w:p>
    <w:p w:rsidR="0079274E" w:rsidRPr="000F712E" w:rsidRDefault="00567A7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Nejprve je důležité sval důkladně zahřát a protáhnout</w:t>
      </w:r>
      <w:r w:rsidR="00C02260">
        <w:rPr>
          <w:sz w:val="24"/>
        </w:rPr>
        <w:t>.</w:t>
      </w:r>
      <w:r w:rsidR="0079274E" w:rsidRPr="000F712E">
        <w:rPr>
          <w:sz w:val="24"/>
        </w:rPr>
        <w:t xml:space="preserve"> </w:t>
      </w:r>
    </w:p>
    <w:p w:rsidR="0079274E" w:rsidRPr="000F712E" w:rsidRDefault="00F5062F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P</w:t>
      </w:r>
      <w:r w:rsidR="00567A73">
        <w:rPr>
          <w:sz w:val="24"/>
        </w:rPr>
        <w:t>rovádět jednoduché cviky, abychom zabránili zapojování dalších svalů</w:t>
      </w:r>
      <w:r w:rsidR="00C02260">
        <w:rPr>
          <w:sz w:val="24"/>
        </w:rPr>
        <w:t>.</w:t>
      </w:r>
    </w:p>
    <w:p w:rsidR="0079274E" w:rsidRDefault="00567A7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Poté zaujmout správnou polohu, abychom mohli daný sval posílit</w:t>
      </w:r>
      <w:r w:rsidR="00B139C3">
        <w:rPr>
          <w:sz w:val="24"/>
        </w:rPr>
        <w:t>.</w:t>
      </w:r>
    </w:p>
    <w:p w:rsidR="00567A73" w:rsidRDefault="00567A7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Na závěr zapojit sval do pohybového řetězce tak, aby mohl plnit svou fyziologickou funkci a prověřit tím jeho výkonnost. </w:t>
      </w:r>
    </w:p>
    <w:p w:rsidR="00C229BB" w:rsidRDefault="00C229BB" w:rsidP="00C229BB">
      <w:pPr>
        <w:ind w:left="360"/>
        <w:rPr>
          <w:sz w:val="24"/>
        </w:rPr>
      </w:pPr>
    </w:p>
    <w:p w:rsidR="00C229BB" w:rsidRDefault="00C229BB" w:rsidP="00C229BB">
      <w:pPr>
        <w:jc w:val="both"/>
        <w:rPr>
          <w:b/>
          <w:color w:val="1F497D" w:themeColor="text2"/>
          <w:sz w:val="28"/>
          <w:szCs w:val="28"/>
          <w:u w:val="single"/>
        </w:rPr>
      </w:pPr>
      <w:r w:rsidRPr="00C229BB">
        <w:rPr>
          <w:b/>
          <w:color w:val="1F497D" w:themeColor="text2"/>
          <w:sz w:val="28"/>
          <w:szCs w:val="28"/>
          <w:u w:val="single"/>
        </w:rPr>
        <w:t>Posilování břišních svalů (přímý, šikmý a příčný sval)</w:t>
      </w:r>
    </w:p>
    <w:p w:rsidR="00C229BB" w:rsidRDefault="00C229BB" w:rsidP="00C229BB">
      <w:pPr>
        <w:jc w:val="both"/>
        <w:rPr>
          <w:sz w:val="24"/>
          <w:szCs w:val="24"/>
        </w:rPr>
      </w:pPr>
      <w:r w:rsidRPr="00E15C49">
        <w:rPr>
          <w:sz w:val="24"/>
          <w:szCs w:val="24"/>
          <w:u w:val="single"/>
        </w:rPr>
        <w:t>Základní poloha</w:t>
      </w:r>
      <w:r>
        <w:rPr>
          <w:sz w:val="24"/>
          <w:szCs w:val="24"/>
        </w:rPr>
        <w:t>: leh na zádech, ruce připažené, dlaně dolů, přednožení a následný předklon</w:t>
      </w:r>
      <w:r w:rsidR="00E15C49">
        <w:rPr>
          <w:sz w:val="24"/>
          <w:szCs w:val="24"/>
        </w:rPr>
        <w:t xml:space="preserve"> hlavy a hrudníku, předpažení</w:t>
      </w:r>
    </w:p>
    <w:p w:rsidR="00E15C49" w:rsidRPr="00C229BB" w:rsidRDefault="00E15C49" w:rsidP="00C229BB">
      <w:pPr>
        <w:jc w:val="both"/>
        <w:rPr>
          <w:sz w:val="24"/>
          <w:szCs w:val="24"/>
        </w:rPr>
      </w:pPr>
      <w:r w:rsidRPr="00E15C49">
        <w:rPr>
          <w:sz w:val="24"/>
          <w:szCs w:val="24"/>
          <w:u w:val="single"/>
        </w:rPr>
        <w:t>Chyby:</w:t>
      </w:r>
      <w:r>
        <w:rPr>
          <w:sz w:val="24"/>
          <w:szCs w:val="24"/>
        </w:rPr>
        <w:t xml:space="preserve"> pokrčené nohy, nedostatečný předklon, záklon hlavy</w:t>
      </w:r>
    </w:p>
    <w:p w:rsidR="00C229BB" w:rsidRPr="00C229BB" w:rsidRDefault="00C229BB" w:rsidP="00C229BB">
      <w:pPr>
        <w:ind w:left="360"/>
        <w:rPr>
          <w:sz w:val="24"/>
        </w:rPr>
      </w:pPr>
    </w:p>
    <w:p w:rsidR="0079274E" w:rsidRPr="000F712E" w:rsidRDefault="00C229BB" w:rsidP="0079274E">
      <w:pPr>
        <w:rPr>
          <w:b/>
          <w:color w:val="C00000"/>
          <w:sz w:val="28"/>
        </w:rPr>
      </w:pPr>
      <w:bookmarkStart w:id="0" w:name="_GoBack"/>
      <w:bookmarkEnd w:id="0"/>
      <w:r w:rsidRPr="00C229BB">
        <w:rPr>
          <w:b/>
          <w:noProof/>
          <w:color w:val="C00000"/>
          <w:sz w:val="28"/>
        </w:rPr>
        <w:t xml:space="preserve"> </w:t>
      </w:r>
      <w:r>
        <w:rPr>
          <w:b/>
          <w:noProof/>
          <w:color w:val="C00000"/>
          <w:sz w:val="28"/>
        </w:rPr>
        <w:drawing>
          <wp:inline distT="0" distB="0" distL="0" distR="0">
            <wp:extent cx="2633931" cy="1975449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677" cy="197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C00000"/>
          <w:sz w:val="28"/>
        </w:rPr>
        <w:t xml:space="preserve">  </w:t>
      </w:r>
      <w:r>
        <w:rPr>
          <w:b/>
          <w:noProof/>
          <w:color w:val="C00000"/>
          <w:sz w:val="28"/>
        </w:rPr>
        <w:drawing>
          <wp:inline distT="0" distB="0" distL="0" distR="0">
            <wp:extent cx="2632856" cy="1974641"/>
            <wp:effectExtent l="19050" t="0" r="0" b="0"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045" cy="1986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A70" w:rsidRDefault="00906A70" w:rsidP="0079274E">
      <w:pPr>
        <w:rPr>
          <w:b/>
          <w:color w:val="002060"/>
          <w:sz w:val="28"/>
        </w:rPr>
      </w:pPr>
    </w:p>
    <w:p w:rsidR="00906A70" w:rsidRDefault="00906A70" w:rsidP="0079274E">
      <w:pPr>
        <w:rPr>
          <w:b/>
          <w:color w:val="002060"/>
          <w:sz w:val="28"/>
        </w:rPr>
      </w:pPr>
    </w:p>
    <w:p w:rsidR="00CC2ABB" w:rsidRDefault="00CC2ABB" w:rsidP="0079274E">
      <w:pPr>
        <w:rPr>
          <w:sz w:val="24"/>
          <w:szCs w:val="24"/>
          <w:u w:val="single"/>
        </w:rPr>
      </w:pPr>
    </w:p>
    <w:p w:rsidR="00E15C49" w:rsidRDefault="00E15C49" w:rsidP="0079274E">
      <w:pPr>
        <w:rPr>
          <w:sz w:val="24"/>
          <w:szCs w:val="24"/>
          <w:u w:val="single"/>
        </w:rPr>
      </w:pPr>
      <w:r w:rsidRPr="00E15C49">
        <w:rPr>
          <w:sz w:val="24"/>
          <w:szCs w:val="24"/>
          <w:u w:val="single"/>
        </w:rPr>
        <w:lastRenderedPageBreak/>
        <w:t>Základní poloha</w:t>
      </w:r>
      <w:r>
        <w:rPr>
          <w:sz w:val="24"/>
          <w:szCs w:val="24"/>
          <w:u w:val="single"/>
        </w:rPr>
        <w:t>:</w:t>
      </w:r>
    </w:p>
    <w:p w:rsidR="00E15C49" w:rsidRDefault="00E15C49" w:rsidP="0079274E">
      <w:pPr>
        <w:rPr>
          <w:sz w:val="24"/>
          <w:szCs w:val="24"/>
        </w:rPr>
      </w:pPr>
      <w:r w:rsidRPr="00E15C49">
        <w:rPr>
          <w:sz w:val="24"/>
          <w:szCs w:val="24"/>
        </w:rPr>
        <w:t>leh na zádech</w:t>
      </w:r>
      <w:r>
        <w:rPr>
          <w:sz w:val="24"/>
          <w:szCs w:val="24"/>
        </w:rPr>
        <w:t>, připažit, dlaně dolů, s výdechem propnout chodidla a postupně předklonit hlavu a trup až do okamžiku, kdy se odlepí lopatky od podložky, nádech a postupné navrácení do výchozí polohy</w:t>
      </w:r>
    </w:p>
    <w:p w:rsidR="00E15C49" w:rsidRDefault="00E15C49" w:rsidP="0079274E">
      <w:pPr>
        <w:rPr>
          <w:sz w:val="24"/>
          <w:szCs w:val="24"/>
        </w:rPr>
      </w:pPr>
      <w:r>
        <w:rPr>
          <w:sz w:val="24"/>
          <w:szCs w:val="24"/>
        </w:rPr>
        <w:t>Chyby:</w:t>
      </w:r>
    </w:p>
    <w:p w:rsidR="00E15C49" w:rsidRDefault="00E15C49" w:rsidP="0079274E">
      <w:pPr>
        <w:rPr>
          <w:sz w:val="24"/>
          <w:szCs w:val="24"/>
        </w:rPr>
      </w:pPr>
      <w:r>
        <w:rPr>
          <w:sz w:val="24"/>
          <w:szCs w:val="24"/>
        </w:rPr>
        <w:t>Špatné dýchání, nebo zatajování dechu, příliš rychlé provedení</w:t>
      </w:r>
    </w:p>
    <w:p w:rsidR="00E15C49" w:rsidRDefault="00913310" w:rsidP="0079274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3216275</wp:posOffset>
            </wp:positionH>
            <wp:positionV relativeFrom="paragraph">
              <wp:posOffset>64135</wp:posOffset>
            </wp:positionV>
            <wp:extent cx="2991485" cy="2242820"/>
            <wp:effectExtent l="19050" t="0" r="0" b="0"/>
            <wp:wrapTight wrapText="bothSides">
              <wp:wrapPolygon edited="0">
                <wp:start x="-138" y="0"/>
                <wp:lineTo x="-138" y="21465"/>
                <wp:lineTo x="21595" y="21465"/>
                <wp:lineTo x="21595" y="0"/>
                <wp:lineTo x="-138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485" cy="224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5C49">
        <w:rPr>
          <w:noProof/>
          <w:sz w:val="24"/>
          <w:szCs w:val="24"/>
        </w:rPr>
        <w:drawing>
          <wp:inline distT="0" distB="0" distL="0" distR="0">
            <wp:extent cx="3009792" cy="2257344"/>
            <wp:effectExtent l="19050" t="0" r="108" b="0"/>
            <wp:docPr id="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680" cy="2262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E15C49" w:rsidRPr="00E15C49" w:rsidRDefault="00E15C49" w:rsidP="0079274E">
      <w:pPr>
        <w:rPr>
          <w:b/>
          <w:sz w:val="24"/>
          <w:szCs w:val="24"/>
        </w:rPr>
      </w:pPr>
    </w:p>
    <w:p w:rsidR="00913310" w:rsidRDefault="00913310" w:rsidP="0079274E">
      <w:pPr>
        <w:rPr>
          <w:b/>
          <w:color w:val="002060"/>
          <w:sz w:val="28"/>
        </w:rPr>
      </w:pPr>
    </w:p>
    <w:p w:rsidR="0079274E" w:rsidRDefault="0079274E" w:rsidP="0079274E">
      <w:pPr>
        <w:rPr>
          <w:sz w:val="24"/>
        </w:rPr>
      </w:pPr>
      <w:r w:rsidRPr="000F712E">
        <w:rPr>
          <w:b/>
          <w:color w:val="002060"/>
          <w:sz w:val="28"/>
        </w:rPr>
        <w:t>Poznámka</w:t>
      </w:r>
      <w:r w:rsidRPr="000F712E">
        <w:rPr>
          <w:sz w:val="24"/>
        </w:rPr>
        <w:t>:</w:t>
      </w:r>
      <w:r w:rsidRPr="000F712E">
        <w:rPr>
          <w:sz w:val="24"/>
        </w:rPr>
        <w:tab/>
      </w:r>
    </w:p>
    <w:p w:rsidR="00913310" w:rsidRDefault="00913310" w:rsidP="00913310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Nejprve cvik studentům předvedeme a upozorníme je na správné dýchání</w:t>
      </w:r>
    </w:p>
    <w:p w:rsidR="0079274E" w:rsidRDefault="00913310" w:rsidP="00913310">
      <w:pPr>
        <w:pStyle w:val="Odstavecseseznamem"/>
        <w:numPr>
          <w:ilvl w:val="0"/>
          <w:numId w:val="4"/>
        </w:numPr>
        <w:rPr>
          <w:sz w:val="24"/>
        </w:rPr>
      </w:pPr>
      <w:r w:rsidRPr="00913310">
        <w:rPr>
          <w:sz w:val="24"/>
        </w:rPr>
        <w:t>Kontrolujeme správné provedení cviků</w:t>
      </w:r>
    </w:p>
    <w:p w:rsidR="00913310" w:rsidRPr="00913310" w:rsidRDefault="00913310" w:rsidP="00913310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Studenty upozorníme na případné chyby a znovu předvedeme správné provedení cviku</w:t>
      </w:r>
    </w:p>
    <w:p w:rsidR="00913310" w:rsidRDefault="00913310" w:rsidP="00913310">
      <w:pPr>
        <w:rPr>
          <w:sz w:val="24"/>
        </w:rPr>
      </w:pPr>
    </w:p>
    <w:p w:rsidR="004A1258" w:rsidRDefault="004A1258" w:rsidP="004A1258">
      <w:pPr>
        <w:rPr>
          <w:sz w:val="24"/>
        </w:rPr>
      </w:pPr>
      <w:r>
        <w:rPr>
          <w:b/>
          <w:color w:val="002060"/>
          <w:sz w:val="28"/>
        </w:rPr>
        <w:t>Použité zdroje</w:t>
      </w:r>
      <w:r>
        <w:rPr>
          <w:sz w:val="24"/>
        </w:rPr>
        <w:t>:</w:t>
      </w:r>
    </w:p>
    <w:p w:rsidR="00E938A0" w:rsidRPr="000F712E" w:rsidRDefault="00E938A0" w:rsidP="00E938A0">
      <w:pPr>
        <w:rPr>
          <w:sz w:val="24"/>
        </w:rPr>
      </w:pPr>
      <w:proofErr w:type="spellStart"/>
      <w:r>
        <w:rPr>
          <w:sz w:val="24"/>
        </w:rPr>
        <w:t>Baboučková</w:t>
      </w:r>
      <w:proofErr w:type="spellEnd"/>
      <w:r>
        <w:rPr>
          <w:sz w:val="24"/>
        </w:rPr>
        <w:t>, V.: Zdravotní tělesná výchova, České Budějovice, 2007</w:t>
      </w:r>
    </w:p>
    <w:p w:rsidR="0079274E" w:rsidRPr="000F712E" w:rsidRDefault="0079274E" w:rsidP="0079274E">
      <w:pPr>
        <w:ind w:left="708"/>
        <w:rPr>
          <w:sz w:val="24"/>
        </w:rPr>
      </w:pPr>
    </w:p>
    <w:sectPr w:rsidR="0079274E" w:rsidRPr="000F712E" w:rsidSect="00EE117B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D30" w:rsidRDefault="00CB0D30" w:rsidP="00B86E84">
      <w:pPr>
        <w:spacing w:after="0" w:line="240" w:lineRule="auto"/>
      </w:pPr>
      <w:r>
        <w:separator/>
      </w:r>
    </w:p>
  </w:endnote>
  <w:endnote w:type="continuationSeparator" w:id="0">
    <w:p w:rsidR="00CB0D30" w:rsidRDefault="00CB0D30" w:rsidP="00B86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D30" w:rsidRDefault="00CB0D30" w:rsidP="00B86E84">
      <w:pPr>
        <w:spacing w:after="0" w:line="240" w:lineRule="auto"/>
      </w:pPr>
      <w:r>
        <w:separator/>
      </w:r>
    </w:p>
  </w:footnote>
  <w:footnote w:type="continuationSeparator" w:id="0">
    <w:p w:rsidR="00CB0D30" w:rsidRDefault="00CB0D30" w:rsidP="00B86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E84" w:rsidRDefault="00B86E84">
    <w:pPr>
      <w:pStyle w:val="Zhlav"/>
    </w:pPr>
    <w:r>
      <w:rPr>
        <w:noProof/>
      </w:rPr>
      <w:drawing>
        <wp:inline distT="0" distB="0" distL="0" distR="0">
          <wp:extent cx="5756910" cy="1052195"/>
          <wp:effectExtent l="0" t="0" r="0" b="0"/>
          <wp:docPr id="3072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6910" cy="1052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  <w:p w:rsidR="00B86E84" w:rsidRDefault="00B86E8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0D2F"/>
    <w:multiLevelType w:val="hybridMultilevel"/>
    <w:tmpl w:val="B3649388"/>
    <w:lvl w:ilvl="0" w:tplc="306625B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C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B2B0B"/>
    <w:multiLevelType w:val="hybridMultilevel"/>
    <w:tmpl w:val="896A08AA"/>
    <w:lvl w:ilvl="0" w:tplc="DA4AFD5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8C38CB"/>
    <w:multiLevelType w:val="hybridMultilevel"/>
    <w:tmpl w:val="CD801B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6F2B14"/>
    <w:multiLevelType w:val="hybridMultilevel"/>
    <w:tmpl w:val="F80C860C"/>
    <w:lvl w:ilvl="0" w:tplc="211A24B8">
      <w:start w:val="1"/>
      <w:numFmt w:val="bullet"/>
      <w:lvlText w:val="-"/>
      <w:lvlJc w:val="left"/>
      <w:pPr>
        <w:ind w:left="1068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94B18"/>
    <w:rsid w:val="000A5E9A"/>
    <w:rsid w:val="00195931"/>
    <w:rsid w:val="001D398C"/>
    <w:rsid w:val="00241046"/>
    <w:rsid w:val="004121D4"/>
    <w:rsid w:val="004A1258"/>
    <w:rsid w:val="00512A6A"/>
    <w:rsid w:val="0053053B"/>
    <w:rsid w:val="00567A73"/>
    <w:rsid w:val="00571987"/>
    <w:rsid w:val="005B26C1"/>
    <w:rsid w:val="005B7BD3"/>
    <w:rsid w:val="005D40C0"/>
    <w:rsid w:val="005E07F9"/>
    <w:rsid w:val="006373C0"/>
    <w:rsid w:val="006774F1"/>
    <w:rsid w:val="00710BAF"/>
    <w:rsid w:val="00715F8D"/>
    <w:rsid w:val="00736F57"/>
    <w:rsid w:val="007451FB"/>
    <w:rsid w:val="007700CC"/>
    <w:rsid w:val="0079274E"/>
    <w:rsid w:val="008329DC"/>
    <w:rsid w:val="008A2D66"/>
    <w:rsid w:val="00906A70"/>
    <w:rsid w:val="00913310"/>
    <w:rsid w:val="009C1D5D"/>
    <w:rsid w:val="00A108BB"/>
    <w:rsid w:val="00A94B18"/>
    <w:rsid w:val="00AA2BDA"/>
    <w:rsid w:val="00AD17D6"/>
    <w:rsid w:val="00B01697"/>
    <w:rsid w:val="00B139C3"/>
    <w:rsid w:val="00B47E93"/>
    <w:rsid w:val="00B86E84"/>
    <w:rsid w:val="00BF46F2"/>
    <w:rsid w:val="00C02260"/>
    <w:rsid w:val="00C229BB"/>
    <w:rsid w:val="00CB0D30"/>
    <w:rsid w:val="00CC2ABB"/>
    <w:rsid w:val="00CC3932"/>
    <w:rsid w:val="00D316AF"/>
    <w:rsid w:val="00E06941"/>
    <w:rsid w:val="00E15C49"/>
    <w:rsid w:val="00E4585C"/>
    <w:rsid w:val="00E5674A"/>
    <w:rsid w:val="00E938A0"/>
    <w:rsid w:val="00EE117B"/>
    <w:rsid w:val="00EE3F65"/>
    <w:rsid w:val="00EF30E4"/>
    <w:rsid w:val="00F5062F"/>
    <w:rsid w:val="00F90C36"/>
    <w:rsid w:val="00F91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0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4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271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Ladik</dc:creator>
  <cp:lastModifiedBy>Nuninka</cp:lastModifiedBy>
  <cp:revision>7</cp:revision>
  <cp:lastPrinted>2013-03-18T15:15:00Z</cp:lastPrinted>
  <dcterms:created xsi:type="dcterms:W3CDTF">2013-03-16T08:45:00Z</dcterms:created>
  <dcterms:modified xsi:type="dcterms:W3CDTF">2013-03-23T06:25:00Z</dcterms:modified>
</cp:coreProperties>
</file>