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p w:rsidR="005D2750" w:rsidRDefault="000522B7">
      <w:r w:rsidRPr="00775DE7">
        <w:object w:dxaOrig="9405" w:dyaOrig="55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25pt;height:276.75pt" o:ole="">
            <v:imagedata r:id="rId5" o:title=""/>
          </v:shape>
          <o:OLEObject Type="Embed" ProgID="Word.Document.8" ShapeID="_x0000_i1025" DrawAspect="Content" ObjectID="_1424710692" r:id="rId6">
            <o:FieldCodes>\s</o:FieldCodes>
          </o:OLEObject>
        </w:object>
      </w:r>
      <w:bookmarkEnd w:id="0"/>
    </w:p>
    <w:p w:rsidR="00775DE7" w:rsidRDefault="009D14D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Vypracování :</w:t>
      </w:r>
      <w:r w:rsidR="00610B9C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610B9C">
        <w:rPr>
          <w:rFonts w:ascii="Times New Roman" w:hAnsi="Times New Roman" w:cs="Times New Roman"/>
          <w:b/>
          <w:sz w:val="24"/>
          <w:szCs w:val="24"/>
        </w:rPr>
        <w:t xml:space="preserve"> Ú</w:t>
      </w:r>
      <w:r>
        <w:rPr>
          <w:rFonts w:ascii="Times New Roman" w:hAnsi="Times New Roman" w:cs="Times New Roman"/>
          <w:b/>
          <w:sz w:val="24"/>
          <w:szCs w:val="24"/>
        </w:rPr>
        <w:t>čel zapalovací soustavy.</w:t>
      </w:r>
    </w:p>
    <w:p w:rsidR="009D14D3" w:rsidRDefault="009D14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Účelem zapalovací soustavy je zapálit směs benzínu a vzduchu ve spalovacím prostoru motoru vysokonapěťovou jiskrou v přesně stanoveném okamžiku.</w:t>
      </w:r>
    </w:p>
    <w:p w:rsidR="00610B9C" w:rsidRDefault="009D14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Provedení zapalovací soustavy má velký vliv na spotřebu paliva, emise, výkon motoru.</w:t>
      </w:r>
    </w:p>
    <w:p w:rsidR="00610B9C" w:rsidRDefault="00610B9C">
      <w:pPr>
        <w:rPr>
          <w:rFonts w:ascii="Times New Roman" w:hAnsi="Times New Roman" w:cs="Times New Roman"/>
          <w:sz w:val="24"/>
          <w:szCs w:val="24"/>
        </w:rPr>
      </w:pPr>
    </w:p>
    <w:p w:rsidR="009D14D3" w:rsidRPr="00610B9C" w:rsidRDefault="00610B9C">
      <w:pPr>
        <w:rPr>
          <w:rFonts w:ascii="Times New Roman" w:hAnsi="Times New Roman" w:cs="Times New Roman"/>
          <w:b/>
          <w:sz w:val="24"/>
          <w:szCs w:val="24"/>
        </w:rPr>
      </w:pPr>
      <w:r w:rsidRPr="00610B9C">
        <w:rPr>
          <w:rFonts w:ascii="Times New Roman" w:hAnsi="Times New Roman" w:cs="Times New Roman"/>
          <w:b/>
          <w:sz w:val="24"/>
          <w:szCs w:val="24"/>
        </w:rPr>
        <w:t>2. Druhy zapalovacích soustav zážehových motorů.</w:t>
      </w:r>
      <w:r w:rsidR="009D14D3" w:rsidRPr="00610B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20F9" w:rsidRDefault="00610B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Zapalovací soustavy prošly dlouhým vývojem od klasického bateriového zapalování až po plně elektronické zapalování. Hlavním cílem je kvalitní zapálení směsi za všech </w:t>
      </w:r>
      <w:proofErr w:type="gramStart"/>
      <w:r>
        <w:rPr>
          <w:rFonts w:ascii="Times New Roman" w:hAnsi="Times New Roman" w:cs="Times New Roman"/>
          <w:sz w:val="24"/>
          <w:szCs w:val="24"/>
        </w:rPr>
        <w:t>podmínek       (režimech</w:t>
      </w:r>
      <w:proofErr w:type="gramEnd"/>
      <w:r w:rsidR="006920F9">
        <w:rPr>
          <w:rFonts w:ascii="Times New Roman" w:hAnsi="Times New Roman" w:cs="Times New Roman"/>
          <w:sz w:val="24"/>
          <w:szCs w:val="24"/>
        </w:rPr>
        <w:t xml:space="preserve"> činnosti spalovacího motoru).</w:t>
      </w:r>
    </w:p>
    <w:p w:rsidR="009D14D3" w:rsidRDefault="006920F9">
      <w:pPr>
        <w:rPr>
          <w:rFonts w:ascii="Times New Roman" w:hAnsi="Times New Roman" w:cs="Times New Roman"/>
          <w:b/>
          <w:sz w:val="24"/>
          <w:szCs w:val="24"/>
        </w:rPr>
      </w:pPr>
      <w:r w:rsidRPr="006920F9">
        <w:rPr>
          <w:rFonts w:ascii="Times New Roman" w:hAnsi="Times New Roman" w:cs="Times New Roman"/>
          <w:b/>
          <w:sz w:val="24"/>
          <w:szCs w:val="24"/>
        </w:rPr>
        <w:t>Druhy zapalovacích soustav.</w:t>
      </w:r>
      <w:r w:rsidR="00610B9C" w:rsidRPr="006920F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965F93" w:rsidRDefault="006920F9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SV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920F9">
        <w:rPr>
          <w:rFonts w:ascii="Times New Roman" w:hAnsi="Times New Roman" w:cs="Times New Roman"/>
          <w:sz w:val="24"/>
          <w:szCs w:val="24"/>
        </w:rPr>
        <w:t xml:space="preserve"> bateriové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20F9">
        <w:rPr>
          <w:rFonts w:ascii="Times New Roman" w:hAnsi="Times New Roman" w:cs="Times New Roman"/>
          <w:sz w:val="24"/>
          <w:szCs w:val="24"/>
        </w:rPr>
        <w:t>zapalování</w:t>
      </w:r>
      <w:r w:rsidR="00965F93" w:rsidRPr="00965F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0F9" w:rsidRDefault="00965F93" w:rsidP="00965F93">
      <w:pPr>
        <w:rPr>
          <w:rFonts w:ascii="Times New Roman" w:hAnsi="Times New Roman" w:cs="Times New Roman"/>
          <w:b/>
          <w:sz w:val="24"/>
          <w:szCs w:val="24"/>
        </w:rPr>
      </w:pPr>
      <w:r w:rsidRPr="00965F93">
        <w:rPr>
          <w:rFonts w:ascii="Times New Roman" w:hAnsi="Times New Roman" w:cs="Times New Roman"/>
          <w:b/>
          <w:sz w:val="24"/>
          <w:szCs w:val="24"/>
        </w:rPr>
        <w:t>Elektronická zapalování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65F93" w:rsidRDefault="00965F93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Tranzistorová zapalování TZ.</w:t>
      </w:r>
    </w:p>
    <w:p w:rsidR="00965F93" w:rsidRDefault="00965F93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Jsou v provedení TZK- tranzistorové zapalování s odlehčením kontaktů přerušovače (kontaktní).</w:t>
      </w:r>
    </w:p>
    <w:p w:rsidR="00965F93" w:rsidRDefault="00965F93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TZI a TZH- tranzistorová zapalování bezkontaktní s indukčním a </w:t>
      </w:r>
      <w:proofErr w:type="spellStart"/>
      <w:r w:rsidR="00A62696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al</w:t>
      </w:r>
      <w:r w:rsidR="00A62696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ovým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snímačem.</w:t>
      </w:r>
    </w:p>
    <w:p w:rsidR="00965F93" w:rsidRPr="00A62696" w:rsidRDefault="007D1508" w:rsidP="00965F93">
      <w:pPr>
        <w:rPr>
          <w:rFonts w:ascii="Times New Roman" w:hAnsi="Times New Roman" w:cs="Times New Roman"/>
          <w:b/>
          <w:sz w:val="24"/>
          <w:szCs w:val="24"/>
        </w:rPr>
      </w:pPr>
      <w:r w:rsidRPr="00A626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1.</w:t>
      </w:r>
    </w:p>
    <w:p w:rsidR="00965F93" w:rsidRDefault="00965F93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Kondenzátorová zapalování</w:t>
      </w:r>
    </w:p>
    <w:p w:rsidR="00965F93" w:rsidRDefault="00965F93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HKZK- kondenzátorové zapalování tyristorové zapalování s přerušovačem (kontaktní)</w:t>
      </w:r>
    </w:p>
    <w:p w:rsidR="00965F93" w:rsidRDefault="00965F93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HKZI, HKZH- kondenzátorová zapalování s indukčním a </w:t>
      </w:r>
      <w:proofErr w:type="spellStart"/>
      <w:r w:rsidR="00A62696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al</w:t>
      </w:r>
      <w:r w:rsidR="00A62696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ovým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snímačem (bezkontaktní).</w:t>
      </w:r>
    </w:p>
    <w:p w:rsidR="00965F93" w:rsidRDefault="00965F93" w:rsidP="00965F9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Magneta</w:t>
      </w:r>
      <w:proofErr w:type="spellEnd"/>
    </w:p>
    <w:p w:rsidR="00965F93" w:rsidRDefault="00965F93" w:rsidP="00965F9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 používají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 motorových vozidel jednostopých, jejich výhodou je, že nezávisí na elektrických zdrojích</w:t>
      </w:r>
    </w:p>
    <w:p w:rsidR="00965F93" w:rsidRDefault="00965F93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setrvačníkové magneto</w:t>
      </w:r>
    </w:p>
    <w:p w:rsidR="00965F93" w:rsidRDefault="00965F93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magneto s</w:t>
      </w:r>
      <w:r w:rsidR="00137137">
        <w:rPr>
          <w:rFonts w:ascii="Times New Roman" w:hAnsi="Times New Roman" w:cs="Times New Roman"/>
          <w:sz w:val="24"/>
          <w:szCs w:val="24"/>
        </w:rPr>
        <w:t> indukčním snímačem a tyristorem-MHKZ.</w:t>
      </w:r>
    </w:p>
    <w:p w:rsidR="00137137" w:rsidRDefault="00137137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Plně elektronické zapalování VZ-toto zapalování je použito u všech současně vyráběných osobních automobilů. Zapalování nemá rozdělovač, jeho funkci přebírá řídící jednotka motoru, která získává informace od snímačů polohy klikového hřídele, vačkového hřídele a polohu pístu v prvním válci.</w:t>
      </w:r>
    </w:p>
    <w:p w:rsidR="00137137" w:rsidRDefault="00137137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Ideální zapalovací impuls by měl mít tvar obdélníku, toto však není možno splnit, poněvadž vysokonapěťový impuls je tvořen v indukční cívce pomocí elektromagnetické indukce, což představuje parazitní zákmity v průběhu zapalovacího impulzu.</w:t>
      </w:r>
    </w:p>
    <w:p w:rsidR="00137137" w:rsidRDefault="00137137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Limitující faktor pro kvalitní jiskru je proces, který probíhá v indukční cívce (vytvoření potřebného magnetického pole a schopnosti přenést energii z primárního do sekundárního vinutí).</w:t>
      </w:r>
    </w:p>
    <w:p w:rsidR="00137137" w:rsidRDefault="00137137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Tento faktor se zvláště projevuje při vysokých otáčkách motoru.</w:t>
      </w:r>
      <w:r w:rsidR="00440F51">
        <w:rPr>
          <w:rFonts w:ascii="Times New Roman" w:hAnsi="Times New Roman" w:cs="Times New Roman"/>
          <w:sz w:val="24"/>
          <w:szCs w:val="24"/>
        </w:rPr>
        <w:t xml:space="preserve"> Indukční cívky prošly v jednotlivých zapalováních složitým vývojem. Liší se počtem závitů, magnetickým sycením, </w:t>
      </w:r>
      <w:proofErr w:type="gramStart"/>
      <w:r w:rsidR="00440F51">
        <w:rPr>
          <w:rFonts w:ascii="Times New Roman" w:hAnsi="Times New Roman" w:cs="Times New Roman"/>
          <w:sz w:val="24"/>
          <w:szCs w:val="24"/>
        </w:rPr>
        <w:t>konstrukcí  a v současné</w:t>
      </w:r>
      <w:proofErr w:type="gramEnd"/>
      <w:r w:rsidR="00440F51">
        <w:rPr>
          <w:rFonts w:ascii="Times New Roman" w:hAnsi="Times New Roman" w:cs="Times New Roman"/>
          <w:sz w:val="24"/>
          <w:szCs w:val="24"/>
        </w:rPr>
        <w:t xml:space="preserve"> době jsou použity více jiskrové zapalovací indukční cívky.</w:t>
      </w:r>
    </w:p>
    <w:p w:rsidR="00440F51" w:rsidRDefault="00440F51" w:rsidP="00965F93">
      <w:pPr>
        <w:rPr>
          <w:rFonts w:ascii="Times New Roman" w:hAnsi="Times New Roman" w:cs="Times New Roman"/>
          <w:sz w:val="24"/>
          <w:szCs w:val="24"/>
        </w:rPr>
      </w:pPr>
    </w:p>
    <w:p w:rsidR="00440F51" w:rsidRDefault="00440F51" w:rsidP="00965F93">
      <w:pPr>
        <w:rPr>
          <w:rFonts w:ascii="Times New Roman" w:hAnsi="Times New Roman" w:cs="Times New Roman"/>
          <w:sz w:val="24"/>
          <w:szCs w:val="24"/>
        </w:rPr>
      </w:pPr>
      <w:r w:rsidRPr="00440F51">
        <w:rPr>
          <w:rFonts w:ascii="Times New Roman" w:hAnsi="Times New Roman" w:cs="Times New Roman"/>
          <w:b/>
          <w:sz w:val="24"/>
          <w:szCs w:val="24"/>
        </w:rPr>
        <w:t xml:space="preserve">3. Kontrola a diagnostika závad v zapalovacích soustavách. </w:t>
      </w:r>
    </w:p>
    <w:p w:rsidR="00965F93" w:rsidRDefault="00440F51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zapalovacích soustav spočívá v </w:t>
      </w:r>
      <w:proofErr w:type="spellStart"/>
      <w:r>
        <w:rPr>
          <w:rFonts w:ascii="Times New Roman" w:hAnsi="Times New Roman" w:cs="Times New Roman"/>
          <w:sz w:val="24"/>
          <w:szCs w:val="24"/>
        </w:rPr>
        <w:t>osciloskopickém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měření průběhů v zapalovací </w:t>
      </w:r>
      <w:proofErr w:type="gramStart"/>
      <w:r>
        <w:rPr>
          <w:rFonts w:ascii="Times New Roman" w:hAnsi="Times New Roman" w:cs="Times New Roman"/>
          <w:sz w:val="24"/>
          <w:szCs w:val="24"/>
        </w:rPr>
        <w:t>soustavě  pomocí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digitálních osciloskopů. Jelikož se jedná o vysoká napětí je nutno použít měřící </w:t>
      </w:r>
      <w:proofErr w:type="gramStart"/>
      <w:r>
        <w:rPr>
          <w:rFonts w:ascii="Times New Roman" w:hAnsi="Times New Roman" w:cs="Times New Roman"/>
          <w:sz w:val="24"/>
          <w:szCs w:val="24"/>
        </w:rPr>
        <w:t>sondy ( kapacitní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indukční).</w:t>
      </w:r>
    </w:p>
    <w:p w:rsidR="00440F51" w:rsidRDefault="00440F51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Vzhledem k tomu, že často nelze najít vhodný měřící bod pro snímání průběhů je nutno použít speciální přechodové lišty. Snímané průběhy se porovnávají se vzorem prů</w:t>
      </w:r>
      <w:r w:rsidR="00B85720">
        <w:rPr>
          <w:rFonts w:ascii="Times New Roman" w:hAnsi="Times New Roman" w:cs="Times New Roman"/>
          <w:sz w:val="24"/>
          <w:szCs w:val="24"/>
        </w:rPr>
        <w:t>běhů v dílenských příručkách pro daný typ vozidla.</w:t>
      </w:r>
    </w:p>
    <w:p w:rsidR="00B85720" w:rsidRDefault="00B85720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zapalovací soustavy se provádí okamžitě při podezření na závadu (nepravidelný chod motoru, nebo úplné selhání zapalovací soustavy).</w:t>
      </w:r>
    </w:p>
    <w:p w:rsidR="007D1508" w:rsidRPr="00A62696" w:rsidRDefault="007D1508" w:rsidP="00965F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A62696">
        <w:rPr>
          <w:rFonts w:ascii="Times New Roman" w:hAnsi="Times New Roman" w:cs="Times New Roman"/>
          <w:b/>
          <w:sz w:val="24"/>
          <w:szCs w:val="24"/>
        </w:rPr>
        <w:t>2.</w:t>
      </w:r>
    </w:p>
    <w:p w:rsidR="00B85720" w:rsidRDefault="00B85720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Závada může být na všech komponentech zapalovací soustavy. Při lokalizaci závady je vhodné použít </w:t>
      </w:r>
      <w:proofErr w:type="spellStart"/>
      <w:r>
        <w:rPr>
          <w:rFonts w:ascii="Times New Roman" w:hAnsi="Times New Roman" w:cs="Times New Roman"/>
          <w:sz w:val="24"/>
          <w:szCs w:val="24"/>
        </w:rPr>
        <w:t>multimetr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měřit napětí v nízkonapěťové části soustavy. Především na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primáru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indukční cívky, spínacího prvku (tranzistoru či tyristoru). Při podezření na vadný komponent tento vyjmout a proměřit jej </w:t>
      </w:r>
      <w:proofErr w:type="spellStart"/>
      <w:r>
        <w:rPr>
          <w:rFonts w:ascii="Times New Roman" w:hAnsi="Times New Roman" w:cs="Times New Roman"/>
          <w:sz w:val="24"/>
          <w:szCs w:val="24"/>
        </w:rPr>
        <w:t>ohmicky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1153BD">
        <w:rPr>
          <w:rFonts w:ascii="Times New Roman" w:hAnsi="Times New Roman" w:cs="Times New Roman"/>
          <w:sz w:val="24"/>
          <w:szCs w:val="24"/>
        </w:rPr>
        <w:t xml:space="preserve"> Součástí diagnostiky zapalovací soustavy </w:t>
      </w:r>
      <w:proofErr w:type="gramStart"/>
      <w:r w:rsidR="001153BD">
        <w:rPr>
          <w:rFonts w:ascii="Times New Roman" w:hAnsi="Times New Roman" w:cs="Times New Roman"/>
          <w:sz w:val="24"/>
          <w:szCs w:val="24"/>
        </w:rPr>
        <w:t>je</w:t>
      </w:r>
      <w:proofErr w:type="gramEnd"/>
      <w:r w:rsidR="001153BD">
        <w:rPr>
          <w:rFonts w:ascii="Times New Roman" w:hAnsi="Times New Roman" w:cs="Times New Roman"/>
          <w:sz w:val="24"/>
          <w:szCs w:val="24"/>
        </w:rPr>
        <w:t xml:space="preserve"> nutné vyčíst paměť závad což se </w:t>
      </w:r>
      <w:proofErr w:type="gramStart"/>
      <w:r w:rsidR="001153BD">
        <w:rPr>
          <w:rFonts w:ascii="Times New Roman" w:hAnsi="Times New Roman" w:cs="Times New Roman"/>
          <w:sz w:val="24"/>
          <w:szCs w:val="24"/>
        </w:rPr>
        <w:t>neobejde</w:t>
      </w:r>
      <w:proofErr w:type="gramEnd"/>
      <w:r w:rsidR="001153BD">
        <w:rPr>
          <w:rFonts w:ascii="Times New Roman" w:hAnsi="Times New Roman" w:cs="Times New Roman"/>
          <w:sz w:val="24"/>
          <w:szCs w:val="24"/>
        </w:rPr>
        <w:t xml:space="preserve"> bez napojení na počítač v autorizovaném servisu.</w:t>
      </w:r>
    </w:p>
    <w:p w:rsidR="00B85720" w:rsidRDefault="00B85720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přílohu této práce přikládám obrázky bateriového zapalování, tranzistorového zapalování a použitých snímačů v zapalovací soustavě (indukční a </w:t>
      </w:r>
      <w:proofErr w:type="spellStart"/>
      <w:r w:rsidR="00684E8B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al</w:t>
      </w:r>
      <w:r w:rsidR="00684E8B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ův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snímač).</w:t>
      </w:r>
    </w:p>
    <w:p w:rsidR="005E6394" w:rsidRDefault="005E6394" w:rsidP="00965F93">
      <w:pPr>
        <w:rPr>
          <w:rFonts w:ascii="Times New Roman" w:hAnsi="Times New Roman" w:cs="Times New Roman"/>
          <w:sz w:val="24"/>
          <w:szCs w:val="24"/>
        </w:rPr>
      </w:pPr>
    </w:p>
    <w:p w:rsidR="005E6394" w:rsidRDefault="005E6394" w:rsidP="00965F93">
      <w:pPr>
        <w:rPr>
          <w:rFonts w:ascii="Times New Roman" w:hAnsi="Times New Roman" w:cs="Times New Roman"/>
          <w:sz w:val="24"/>
          <w:szCs w:val="24"/>
        </w:rPr>
      </w:pPr>
    </w:p>
    <w:p w:rsidR="005E6394" w:rsidRDefault="005E6394" w:rsidP="00965F93">
      <w:pPr>
        <w:rPr>
          <w:rFonts w:ascii="Times New Roman" w:hAnsi="Times New Roman" w:cs="Times New Roman"/>
          <w:sz w:val="24"/>
          <w:szCs w:val="24"/>
        </w:rPr>
      </w:pPr>
    </w:p>
    <w:p w:rsidR="005E6394" w:rsidRDefault="005E6394" w:rsidP="00965F93">
      <w:pPr>
        <w:rPr>
          <w:rFonts w:ascii="Times New Roman" w:hAnsi="Times New Roman" w:cs="Times New Roman"/>
          <w:sz w:val="24"/>
          <w:szCs w:val="24"/>
        </w:rPr>
      </w:pPr>
    </w:p>
    <w:p w:rsidR="005E6394" w:rsidRDefault="005E6394" w:rsidP="00965F93">
      <w:pPr>
        <w:rPr>
          <w:rFonts w:ascii="Times New Roman" w:hAnsi="Times New Roman" w:cs="Times New Roman"/>
          <w:sz w:val="24"/>
          <w:szCs w:val="24"/>
        </w:rPr>
      </w:pPr>
    </w:p>
    <w:p w:rsidR="00B85720" w:rsidRDefault="009073D6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2625" cy="3914775"/>
            <wp:effectExtent l="19050" t="0" r="9525" b="0"/>
            <wp:docPr id="2" name="obrázek 2" descr="C:\Documents and Settings\Maroušek Pavel\Plocha\Bat. zapalování provedení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roušek Pavel\Plocha\Bat. zapalování provedení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394" w:rsidRDefault="005E6394" w:rsidP="00965F93">
      <w:pPr>
        <w:rPr>
          <w:rFonts w:ascii="Times New Roman" w:hAnsi="Times New Roman" w:cs="Times New Roman"/>
          <w:sz w:val="24"/>
          <w:szCs w:val="24"/>
        </w:rPr>
      </w:pPr>
    </w:p>
    <w:p w:rsidR="005E6394" w:rsidRDefault="005E6394" w:rsidP="00965F93">
      <w:pPr>
        <w:rPr>
          <w:rFonts w:ascii="Times New Roman" w:hAnsi="Times New Roman" w:cs="Times New Roman"/>
          <w:sz w:val="24"/>
          <w:szCs w:val="24"/>
        </w:rPr>
      </w:pPr>
    </w:p>
    <w:p w:rsidR="005E6394" w:rsidRDefault="005E6394" w:rsidP="00965F93">
      <w:pPr>
        <w:rPr>
          <w:rFonts w:ascii="Times New Roman" w:hAnsi="Times New Roman" w:cs="Times New Roman"/>
          <w:sz w:val="24"/>
          <w:szCs w:val="24"/>
        </w:rPr>
      </w:pPr>
    </w:p>
    <w:p w:rsidR="005E6394" w:rsidRDefault="005E6394" w:rsidP="00965F93">
      <w:pPr>
        <w:rPr>
          <w:rFonts w:ascii="Times New Roman" w:hAnsi="Times New Roman" w:cs="Times New Roman"/>
          <w:sz w:val="24"/>
          <w:szCs w:val="24"/>
        </w:rPr>
      </w:pPr>
    </w:p>
    <w:p w:rsidR="00EC6B77" w:rsidRPr="00A62696" w:rsidRDefault="007D1508" w:rsidP="00965F93">
      <w:pPr>
        <w:rPr>
          <w:rFonts w:ascii="Times New Roman" w:hAnsi="Times New Roman" w:cs="Times New Roman"/>
          <w:b/>
          <w:sz w:val="24"/>
          <w:szCs w:val="24"/>
        </w:rPr>
      </w:pPr>
      <w:r w:rsidRPr="00A626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3.</w:t>
      </w:r>
    </w:p>
    <w:p w:rsidR="00EC6B77" w:rsidRDefault="002C2599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Bateriové zapalování- elektrické schéma.</w:t>
      </w:r>
    </w:p>
    <w:p w:rsidR="005E6394" w:rsidRDefault="005E6394" w:rsidP="00965F93">
      <w:pPr>
        <w:rPr>
          <w:rFonts w:ascii="Times New Roman" w:hAnsi="Times New Roman" w:cs="Times New Roman"/>
          <w:sz w:val="24"/>
          <w:szCs w:val="24"/>
        </w:rPr>
      </w:pPr>
    </w:p>
    <w:p w:rsidR="005E6394" w:rsidRDefault="00FA3F94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305175" cy="3578278"/>
            <wp:effectExtent l="19050" t="0" r="9525" b="0"/>
            <wp:docPr id="6" name="obrázek 6" descr="C:\Documents and Settings\Maroušek Pavel\Plocha\Bateriové zapalování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roušek Pavel\Plocha\Bateriové zapalování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25720" r="52588" b="3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578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DD8" w:rsidRDefault="003A7DD8" w:rsidP="00965F9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Legenda : 1. akumulátorová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baterie, 2. spínací skříňka, 3. indukční cívka, 4. rozdělovač,     5.přerušovač,6. náhon rozdělovače</w:t>
      </w:r>
      <w:r w:rsidR="00684E8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BF4" w:rsidRDefault="00FA6BF4" w:rsidP="00965F93">
      <w:pPr>
        <w:rPr>
          <w:rFonts w:ascii="Times New Roman" w:hAnsi="Times New Roman" w:cs="Times New Roman"/>
          <w:sz w:val="24"/>
          <w:szCs w:val="24"/>
        </w:rPr>
      </w:pPr>
    </w:p>
    <w:p w:rsidR="00FA6BF4" w:rsidRDefault="00FA6BF4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Další obrázky ukazují nejčastěji používané snímače v zapalovacích soustavách motorových vozidel, jejich princip a výstupní impulzy.</w:t>
      </w:r>
    </w:p>
    <w:p w:rsidR="007D1508" w:rsidRDefault="007D1508" w:rsidP="00965F93">
      <w:pPr>
        <w:rPr>
          <w:rFonts w:ascii="Times New Roman" w:hAnsi="Times New Roman" w:cs="Times New Roman"/>
          <w:sz w:val="24"/>
          <w:szCs w:val="24"/>
        </w:rPr>
      </w:pPr>
    </w:p>
    <w:p w:rsidR="007D1508" w:rsidRDefault="007D1508" w:rsidP="00965F93">
      <w:pPr>
        <w:rPr>
          <w:rFonts w:ascii="Times New Roman" w:hAnsi="Times New Roman" w:cs="Times New Roman"/>
          <w:sz w:val="24"/>
          <w:szCs w:val="24"/>
        </w:rPr>
      </w:pPr>
    </w:p>
    <w:p w:rsidR="007D1508" w:rsidRDefault="007D1508" w:rsidP="00965F93">
      <w:pPr>
        <w:rPr>
          <w:rFonts w:ascii="Times New Roman" w:hAnsi="Times New Roman" w:cs="Times New Roman"/>
          <w:sz w:val="24"/>
          <w:szCs w:val="24"/>
        </w:rPr>
      </w:pPr>
    </w:p>
    <w:p w:rsidR="007D1508" w:rsidRDefault="007D1508" w:rsidP="00965F93">
      <w:pPr>
        <w:rPr>
          <w:rFonts w:ascii="Times New Roman" w:hAnsi="Times New Roman" w:cs="Times New Roman"/>
          <w:sz w:val="24"/>
          <w:szCs w:val="24"/>
        </w:rPr>
      </w:pPr>
    </w:p>
    <w:p w:rsidR="007D1508" w:rsidRDefault="007D1508" w:rsidP="00965F93">
      <w:pPr>
        <w:rPr>
          <w:rFonts w:ascii="Times New Roman" w:hAnsi="Times New Roman" w:cs="Times New Roman"/>
          <w:sz w:val="24"/>
          <w:szCs w:val="24"/>
        </w:rPr>
      </w:pPr>
    </w:p>
    <w:p w:rsidR="007D1508" w:rsidRDefault="007D1508" w:rsidP="00965F93">
      <w:pPr>
        <w:rPr>
          <w:rFonts w:ascii="Times New Roman" w:hAnsi="Times New Roman" w:cs="Times New Roman"/>
          <w:sz w:val="24"/>
          <w:szCs w:val="24"/>
        </w:rPr>
      </w:pPr>
    </w:p>
    <w:p w:rsidR="007D1508" w:rsidRDefault="007D1508" w:rsidP="00965F93">
      <w:pPr>
        <w:rPr>
          <w:rFonts w:ascii="Times New Roman" w:hAnsi="Times New Roman" w:cs="Times New Roman"/>
          <w:sz w:val="24"/>
          <w:szCs w:val="24"/>
        </w:rPr>
      </w:pPr>
    </w:p>
    <w:p w:rsidR="007D1508" w:rsidRDefault="007D1508" w:rsidP="00965F93">
      <w:pPr>
        <w:rPr>
          <w:rFonts w:ascii="Times New Roman" w:hAnsi="Times New Roman" w:cs="Times New Roman"/>
          <w:sz w:val="24"/>
          <w:szCs w:val="24"/>
        </w:rPr>
      </w:pPr>
    </w:p>
    <w:p w:rsidR="007D1508" w:rsidRDefault="007D1508" w:rsidP="00965F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A62696">
        <w:rPr>
          <w:rFonts w:ascii="Times New Roman" w:hAnsi="Times New Roman" w:cs="Times New Roman"/>
          <w:b/>
          <w:sz w:val="24"/>
          <w:szCs w:val="24"/>
        </w:rPr>
        <w:t>4.</w:t>
      </w:r>
    </w:p>
    <w:p w:rsidR="00A62696" w:rsidRPr="00A62696" w:rsidRDefault="00A62696" w:rsidP="00965F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Montážní provedení zapalování.</w:t>
      </w:r>
    </w:p>
    <w:p w:rsidR="003A7DD8" w:rsidRDefault="006F1E04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62696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058025" cy="3819525"/>
            <wp:effectExtent l="19050" t="0" r="9525" b="0"/>
            <wp:docPr id="4" name="obrázek 2" descr="C:\Documents and Settings\Maroušek Pavel\Plocha\EZ zap.tanz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roušek Pavel\Plocha\EZ zap.tanz..bm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632" cy="3818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7D4" w:rsidRDefault="006F1E04" w:rsidP="00965F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Snímače zapalování.</w:t>
      </w:r>
    </w:p>
    <w:p w:rsidR="00736EAE" w:rsidRPr="00736EAE" w:rsidRDefault="00736EAE" w:rsidP="00965F9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Hallův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snímač provedení: a) clonka, b) magnetický materiál a </w:t>
      </w:r>
      <w:proofErr w:type="spellStart"/>
      <w:r>
        <w:rPr>
          <w:rFonts w:ascii="Times New Roman" w:hAnsi="Times New Roman" w:cs="Times New Roman"/>
          <w:sz w:val="24"/>
          <w:szCs w:val="24"/>
        </w:rPr>
        <w:t>Hallův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integrovaný obvod, c) vzduchová mezera.  </w:t>
      </w:r>
    </w:p>
    <w:p w:rsidR="006F1E04" w:rsidRPr="006F1E04" w:rsidRDefault="006F1E04" w:rsidP="00965F93">
      <w:pPr>
        <w:rPr>
          <w:rFonts w:ascii="Times New Roman" w:hAnsi="Times New Roman" w:cs="Times New Roman"/>
          <w:b/>
          <w:sz w:val="24"/>
          <w:szCs w:val="24"/>
        </w:rPr>
      </w:pPr>
    </w:p>
    <w:p w:rsidR="006107D4" w:rsidRDefault="00736EAE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724245" cy="2826449"/>
            <wp:effectExtent l="19050" t="0" r="0" b="0"/>
            <wp:docPr id="7" name="obrázek 4" descr="C:\Documents and Settings\Maroušek Pavel\Plocha\skenovat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aroušek Pavel\Plocha\skenovat005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245" cy="2826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7D4" w:rsidRPr="00333ED6" w:rsidRDefault="00A20519" w:rsidP="00965F93">
      <w:pPr>
        <w:rPr>
          <w:rFonts w:ascii="Times New Roman" w:hAnsi="Times New Roman" w:cs="Times New Roman"/>
          <w:b/>
          <w:sz w:val="24"/>
          <w:szCs w:val="24"/>
        </w:rPr>
      </w:pPr>
      <w:r w:rsidRPr="00333ED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                      </w:t>
      </w:r>
      <w:r w:rsidR="00333ED6" w:rsidRPr="00333ED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                                  6.</w:t>
      </w:r>
    </w:p>
    <w:p w:rsidR="00D45059" w:rsidRDefault="00D45059" w:rsidP="00965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4334108"/>
            <wp:effectExtent l="19050" t="0" r="0" b="0"/>
            <wp:docPr id="3" name="obrázek 3" descr="C:\Documents and Settings\Maroušek Pavel\Plocha\Indukč. snímač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aroušek Pavel\Plocha\Indukč. snímač.bmp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34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BF4" w:rsidRPr="00100BDE" w:rsidRDefault="00FA6BF4" w:rsidP="00965F93">
      <w:pPr>
        <w:rPr>
          <w:rFonts w:ascii="Times New Roman" w:hAnsi="Times New Roman" w:cs="Times New Roman"/>
          <w:sz w:val="24"/>
          <w:szCs w:val="24"/>
        </w:rPr>
      </w:pPr>
      <w:r w:rsidRPr="00FA6BF4">
        <w:rPr>
          <w:rFonts w:ascii="Times New Roman" w:hAnsi="Times New Roman" w:cs="Times New Roman"/>
          <w:b/>
          <w:sz w:val="24"/>
          <w:szCs w:val="24"/>
        </w:rPr>
        <w:t>Použitá literatura:</w:t>
      </w:r>
      <w:r w:rsidR="00100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0BDE" w:rsidRPr="00100BDE">
        <w:rPr>
          <w:rFonts w:ascii="Times New Roman" w:hAnsi="Times New Roman" w:cs="Times New Roman"/>
          <w:sz w:val="24"/>
          <w:szCs w:val="24"/>
        </w:rPr>
        <w:t>obrázky- „dílenská příručka Bosch-zážehové motory Škoda Auto a.s.</w:t>
      </w:r>
    </w:p>
    <w:p w:rsidR="00100BDE" w:rsidRPr="00100BDE" w:rsidRDefault="00100BDE" w:rsidP="00965F93">
      <w:pPr>
        <w:rPr>
          <w:rFonts w:ascii="Times New Roman" w:hAnsi="Times New Roman" w:cs="Times New Roman"/>
          <w:sz w:val="24"/>
          <w:szCs w:val="24"/>
        </w:rPr>
      </w:pPr>
      <w:r w:rsidRPr="00100B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Microsoft </w:t>
      </w:r>
      <w:proofErr w:type="spellStart"/>
      <w:r w:rsidRPr="00100BDE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100BDE">
        <w:rPr>
          <w:rFonts w:ascii="Times New Roman" w:hAnsi="Times New Roman" w:cs="Times New Roman"/>
          <w:sz w:val="24"/>
          <w:szCs w:val="24"/>
        </w:rPr>
        <w:t xml:space="preserve"> Point 1/2007. </w:t>
      </w:r>
    </w:p>
    <w:p w:rsidR="00684E8B" w:rsidRPr="00100BDE" w:rsidRDefault="00100BDE" w:rsidP="00965F93">
      <w:pPr>
        <w:rPr>
          <w:rFonts w:ascii="Times New Roman" w:hAnsi="Times New Roman" w:cs="Times New Roman"/>
          <w:sz w:val="24"/>
          <w:szCs w:val="24"/>
        </w:rPr>
      </w:pPr>
      <w:r w:rsidRPr="00100BDE">
        <w:rPr>
          <w:rFonts w:ascii="Times New Roman" w:hAnsi="Times New Roman" w:cs="Times New Roman"/>
          <w:sz w:val="24"/>
          <w:szCs w:val="24"/>
        </w:rPr>
        <w:t xml:space="preserve">                                 Text- vlastní skladba vět.         </w:t>
      </w:r>
    </w:p>
    <w:p w:rsidR="00684E8B" w:rsidRDefault="00684E8B" w:rsidP="00965F93">
      <w:pPr>
        <w:rPr>
          <w:rFonts w:ascii="Times New Roman" w:hAnsi="Times New Roman" w:cs="Times New Roman"/>
          <w:b/>
          <w:sz w:val="24"/>
          <w:szCs w:val="24"/>
        </w:rPr>
      </w:pPr>
    </w:p>
    <w:p w:rsidR="006107D4" w:rsidRDefault="006107D4" w:rsidP="00965F93">
      <w:pPr>
        <w:rPr>
          <w:rFonts w:ascii="Times New Roman" w:hAnsi="Times New Roman" w:cs="Times New Roman"/>
          <w:b/>
          <w:sz w:val="24"/>
          <w:szCs w:val="24"/>
        </w:rPr>
      </w:pPr>
    </w:p>
    <w:p w:rsidR="006107D4" w:rsidRDefault="006107D4" w:rsidP="00965F93">
      <w:pPr>
        <w:rPr>
          <w:rFonts w:ascii="Times New Roman" w:hAnsi="Times New Roman" w:cs="Times New Roman"/>
          <w:b/>
          <w:sz w:val="24"/>
          <w:szCs w:val="24"/>
        </w:rPr>
      </w:pPr>
    </w:p>
    <w:p w:rsidR="006107D4" w:rsidRDefault="006107D4" w:rsidP="00965F93">
      <w:pPr>
        <w:rPr>
          <w:rFonts w:ascii="Times New Roman" w:hAnsi="Times New Roman" w:cs="Times New Roman"/>
          <w:b/>
          <w:sz w:val="24"/>
          <w:szCs w:val="24"/>
        </w:rPr>
      </w:pPr>
    </w:p>
    <w:p w:rsidR="006107D4" w:rsidRDefault="006107D4" w:rsidP="00965F93">
      <w:pPr>
        <w:rPr>
          <w:rFonts w:ascii="Times New Roman" w:hAnsi="Times New Roman" w:cs="Times New Roman"/>
          <w:b/>
          <w:sz w:val="24"/>
          <w:szCs w:val="24"/>
        </w:rPr>
      </w:pPr>
    </w:p>
    <w:p w:rsidR="006107D4" w:rsidRDefault="006107D4" w:rsidP="00965F93">
      <w:pPr>
        <w:rPr>
          <w:rFonts w:ascii="Times New Roman" w:hAnsi="Times New Roman" w:cs="Times New Roman"/>
          <w:b/>
          <w:sz w:val="24"/>
          <w:szCs w:val="24"/>
        </w:rPr>
      </w:pPr>
    </w:p>
    <w:p w:rsidR="006107D4" w:rsidRDefault="006107D4" w:rsidP="00965F93">
      <w:pPr>
        <w:rPr>
          <w:rFonts w:ascii="Times New Roman" w:hAnsi="Times New Roman" w:cs="Times New Roman"/>
          <w:b/>
          <w:sz w:val="24"/>
          <w:szCs w:val="24"/>
        </w:rPr>
      </w:pPr>
    </w:p>
    <w:p w:rsidR="006107D4" w:rsidRDefault="006107D4" w:rsidP="00965F93">
      <w:pPr>
        <w:rPr>
          <w:rFonts w:ascii="Times New Roman" w:hAnsi="Times New Roman" w:cs="Times New Roman"/>
          <w:b/>
          <w:sz w:val="24"/>
          <w:szCs w:val="24"/>
        </w:rPr>
      </w:pPr>
    </w:p>
    <w:p w:rsidR="006107D4" w:rsidRDefault="006107D4" w:rsidP="00965F93">
      <w:pPr>
        <w:rPr>
          <w:rFonts w:ascii="Times New Roman" w:hAnsi="Times New Roman" w:cs="Times New Roman"/>
          <w:b/>
          <w:sz w:val="24"/>
          <w:szCs w:val="24"/>
        </w:rPr>
      </w:pPr>
    </w:p>
    <w:p w:rsidR="006107D4" w:rsidRPr="00100BDE" w:rsidRDefault="00100BDE" w:rsidP="00965F93">
      <w:pPr>
        <w:rPr>
          <w:rFonts w:ascii="Times New Roman" w:hAnsi="Times New Roman" w:cs="Times New Roman"/>
          <w:b/>
          <w:sz w:val="24"/>
          <w:szCs w:val="24"/>
        </w:rPr>
      </w:pPr>
      <w:r w:rsidRPr="00100BD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7.</w:t>
      </w:r>
    </w:p>
    <w:p w:rsidR="006107D4" w:rsidRDefault="006107D4" w:rsidP="00965F93">
      <w:pPr>
        <w:rPr>
          <w:rFonts w:ascii="Times New Roman" w:hAnsi="Times New Roman" w:cs="Times New Roman"/>
          <w:b/>
          <w:sz w:val="24"/>
          <w:szCs w:val="24"/>
        </w:rPr>
      </w:pPr>
    </w:p>
    <w:sectPr w:rsidR="006107D4" w:rsidSect="000D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5DE7"/>
    <w:rsid w:val="000522B7"/>
    <w:rsid w:val="000D48AB"/>
    <w:rsid w:val="00100BDE"/>
    <w:rsid w:val="001153BD"/>
    <w:rsid w:val="00137137"/>
    <w:rsid w:val="00280B56"/>
    <w:rsid w:val="002C2599"/>
    <w:rsid w:val="003268BC"/>
    <w:rsid w:val="00333ED6"/>
    <w:rsid w:val="003A7DD8"/>
    <w:rsid w:val="00440F51"/>
    <w:rsid w:val="005D2750"/>
    <w:rsid w:val="005E6394"/>
    <w:rsid w:val="006107D4"/>
    <w:rsid w:val="00610B9C"/>
    <w:rsid w:val="006162F0"/>
    <w:rsid w:val="00684E8B"/>
    <w:rsid w:val="006920F9"/>
    <w:rsid w:val="006F1E04"/>
    <w:rsid w:val="00705D02"/>
    <w:rsid w:val="00712CEC"/>
    <w:rsid w:val="00736EAE"/>
    <w:rsid w:val="00775DE7"/>
    <w:rsid w:val="007D1508"/>
    <w:rsid w:val="009073D6"/>
    <w:rsid w:val="00941A1B"/>
    <w:rsid w:val="00965F93"/>
    <w:rsid w:val="009C01CE"/>
    <w:rsid w:val="009C4245"/>
    <w:rsid w:val="009D14D3"/>
    <w:rsid w:val="00A20519"/>
    <w:rsid w:val="00A62696"/>
    <w:rsid w:val="00B85720"/>
    <w:rsid w:val="00C943FC"/>
    <w:rsid w:val="00CB34DD"/>
    <w:rsid w:val="00D230D9"/>
    <w:rsid w:val="00D45059"/>
    <w:rsid w:val="00EC6B77"/>
    <w:rsid w:val="00FA3F94"/>
    <w:rsid w:val="00FA6BF4"/>
    <w:rsid w:val="00FC2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8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7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7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Dokument_aplikace_Microsoft_Office_Word_97-_20031.doc"/><Relationship Id="rId11" Type="http://schemas.openxmlformats.org/officeDocument/2006/relationships/image" Target="media/image6.png"/><Relationship Id="rId5" Type="http://schemas.openxmlformats.org/officeDocument/2006/relationships/image" Target="media/image1.emf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533E2-5F62-4B59-9583-D2514CB6E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684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Maroušek Pavel</dc:creator>
  <cp:lastModifiedBy>Maroušek Pavel</cp:lastModifiedBy>
  <cp:revision>25</cp:revision>
  <dcterms:created xsi:type="dcterms:W3CDTF">2013-03-11T09:08:00Z</dcterms:created>
  <dcterms:modified xsi:type="dcterms:W3CDTF">2013-03-13T19:12:00Z</dcterms:modified>
</cp:coreProperties>
</file>