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60422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4226" w:rsidRPr="001D4230" w:rsidRDefault="00604226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4226" w:rsidRPr="001D4230" w:rsidRDefault="00604226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60422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4226" w:rsidRPr="001D4230" w:rsidRDefault="00604226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4226" w:rsidRPr="001D4230" w:rsidRDefault="00604226" w:rsidP="00FA6C4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Mgr. </w:t>
            </w:r>
            <w:proofErr w:type="spellStart"/>
            <w:r>
              <w:rPr>
                <w:rFonts w:ascii="Calibri" w:hAnsi="Calibri"/>
              </w:rPr>
              <w:t>Jáchymová</w:t>
            </w:r>
            <w:proofErr w:type="spellEnd"/>
            <w:r>
              <w:rPr>
                <w:rFonts w:ascii="Calibri" w:hAnsi="Calibri"/>
              </w:rPr>
              <w:t xml:space="preserve"> Hana, Mgr. Kabátová Iva</w:t>
            </w:r>
            <w:r w:rsidR="0011017E">
              <w:rPr>
                <w:rFonts w:ascii="Calibri" w:hAnsi="Calibri"/>
              </w:rPr>
              <w:t>na</w:t>
            </w:r>
          </w:p>
        </w:tc>
      </w:tr>
      <w:tr w:rsidR="0060422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4226" w:rsidRPr="001D4230" w:rsidRDefault="00604226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4226" w:rsidRPr="001D4230" w:rsidRDefault="00604226" w:rsidP="00FA6C4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Posilování šíjových svalů</w:t>
            </w:r>
          </w:p>
        </w:tc>
      </w:tr>
      <w:tr w:rsidR="0060422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4226" w:rsidRPr="001D4230" w:rsidRDefault="00604226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4226" w:rsidRPr="001D4230" w:rsidRDefault="00604226" w:rsidP="00FA6C41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Tělesná výchova</w:t>
            </w:r>
          </w:p>
        </w:tc>
      </w:tr>
      <w:tr w:rsidR="0060422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4226" w:rsidRPr="001D4230" w:rsidRDefault="00604226" w:rsidP="00FA6C41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4226" w:rsidRPr="001D4230" w:rsidRDefault="00604226" w:rsidP="00FA6C41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1-4. ročník</w:t>
            </w:r>
          </w:p>
        </w:tc>
      </w:tr>
      <w:tr w:rsidR="0060422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4226" w:rsidRPr="001D4230" w:rsidRDefault="00604226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4226" w:rsidRPr="001D4230" w:rsidRDefault="00604226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60422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4226" w:rsidRPr="001D4230" w:rsidRDefault="00604226" w:rsidP="00FA6C41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4226" w:rsidRPr="001D4230" w:rsidRDefault="00604226" w:rsidP="00FA6C41">
            <w:pPr>
              <w:rPr>
                <w:rFonts w:ascii="Calibri" w:hAnsi="Calibri"/>
              </w:rPr>
            </w:pPr>
            <w:proofErr w:type="gramStart"/>
            <w:r>
              <w:rPr>
                <w:rFonts w:ascii="Calibri" w:hAnsi="Calibri"/>
              </w:rPr>
              <w:t>18.3.2012</w:t>
            </w:r>
            <w:proofErr w:type="gramEnd"/>
          </w:p>
        </w:tc>
      </w:tr>
      <w:tr w:rsidR="00604226" w:rsidRPr="001D4230" w:rsidTr="00FA6C41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4226" w:rsidRPr="001D4230" w:rsidRDefault="00604226" w:rsidP="00FA6C41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4226" w:rsidRPr="001D4230" w:rsidRDefault="00604226" w:rsidP="00FA6C41">
            <w:pPr>
              <w:rPr>
                <w:rFonts w:ascii="Calibri" w:hAnsi="Calibri"/>
              </w:rPr>
            </w:pPr>
            <w:r>
              <w:rPr>
                <w:rFonts w:ascii="Times New Roman" w:hAnsi="Times New Roman" w:cs="Times New Roman"/>
                <w:bCs/>
              </w:rPr>
              <w:t>Tento materiál slouží jako didaktická pomůcka do hodin tělesné výchovy, případně zdravotní tělesné výchovy.  Je zaměřen na posilovací cvičení, konkrétně posilování šíjových svalů a následnému zmírnění zdravotního oslabení. Cílem cvičení je posílení šíjového svalstva.</w:t>
            </w:r>
          </w:p>
        </w:tc>
      </w:tr>
    </w:tbl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A94B18" w:rsidRDefault="00A94B18" w:rsidP="00A94B18">
      <w:pPr>
        <w:rPr>
          <w:b/>
          <w:noProof/>
          <w:sz w:val="28"/>
          <w:szCs w:val="28"/>
        </w:rPr>
      </w:pPr>
    </w:p>
    <w:p w:rsidR="00CC2ABB" w:rsidRDefault="00CC2ABB" w:rsidP="0079274E">
      <w:pPr>
        <w:jc w:val="center"/>
        <w:rPr>
          <w:b/>
          <w:color w:val="FF0000"/>
          <w:sz w:val="40"/>
        </w:rPr>
      </w:pPr>
    </w:p>
    <w:p w:rsidR="00604226" w:rsidRDefault="00604226" w:rsidP="00222F51">
      <w:pPr>
        <w:jc w:val="center"/>
        <w:rPr>
          <w:b/>
          <w:color w:val="FF0000"/>
          <w:sz w:val="40"/>
        </w:rPr>
      </w:pPr>
    </w:p>
    <w:p w:rsidR="00604226" w:rsidRDefault="00604226" w:rsidP="00222F51">
      <w:pPr>
        <w:jc w:val="center"/>
        <w:rPr>
          <w:b/>
          <w:color w:val="FF0000"/>
          <w:sz w:val="40"/>
        </w:rPr>
      </w:pPr>
    </w:p>
    <w:p w:rsidR="00604226" w:rsidRDefault="00604226" w:rsidP="00222F51">
      <w:pPr>
        <w:jc w:val="center"/>
        <w:rPr>
          <w:b/>
          <w:color w:val="FF0000"/>
          <w:sz w:val="40"/>
        </w:rPr>
      </w:pPr>
    </w:p>
    <w:p w:rsidR="00604226" w:rsidRDefault="00604226" w:rsidP="00222F51">
      <w:pPr>
        <w:jc w:val="center"/>
        <w:rPr>
          <w:b/>
          <w:color w:val="FF0000"/>
          <w:sz w:val="40"/>
        </w:rPr>
      </w:pPr>
    </w:p>
    <w:p w:rsidR="00604226" w:rsidRDefault="00604226" w:rsidP="00222F51">
      <w:pPr>
        <w:jc w:val="center"/>
        <w:rPr>
          <w:b/>
          <w:color w:val="FF0000"/>
          <w:sz w:val="40"/>
        </w:rPr>
      </w:pPr>
    </w:p>
    <w:p w:rsidR="00222F51" w:rsidRDefault="00222F51" w:rsidP="00222F51">
      <w:pPr>
        <w:jc w:val="center"/>
        <w:rPr>
          <w:b/>
          <w:color w:val="FF0000"/>
          <w:sz w:val="40"/>
        </w:rPr>
      </w:pPr>
      <w:r>
        <w:rPr>
          <w:b/>
          <w:color w:val="FF0000"/>
          <w:sz w:val="40"/>
        </w:rPr>
        <w:t>Posílení šíjových</w:t>
      </w:r>
      <w:r w:rsidR="005E07F9" w:rsidRPr="00913310">
        <w:rPr>
          <w:b/>
          <w:color w:val="FF0000"/>
          <w:sz w:val="40"/>
        </w:rPr>
        <w:t xml:space="preserve"> svalů</w:t>
      </w:r>
    </w:p>
    <w:p w:rsidR="0079274E" w:rsidRPr="00222F51" w:rsidRDefault="0079274E" w:rsidP="00222F51">
      <w:pPr>
        <w:jc w:val="center"/>
        <w:rPr>
          <w:b/>
          <w:color w:val="FF0000"/>
          <w:sz w:val="40"/>
        </w:rPr>
      </w:pPr>
      <w:r w:rsidRPr="00913310">
        <w:rPr>
          <w:b/>
          <w:color w:val="632423" w:themeColor="accent2" w:themeShade="80"/>
          <w:sz w:val="28"/>
          <w:szCs w:val="28"/>
        </w:rPr>
        <w:t>Cíl:</w:t>
      </w:r>
      <w:r w:rsidR="00222F51">
        <w:rPr>
          <w:b/>
          <w:color w:val="632423" w:themeColor="accent2" w:themeShade="80"/>
          <w:sz w:val="28"/>
          <w:szCs w:val="28"/>
        </w:rPr>
        <w:t xml:space="preserve"> </w:t>
      </w:r>
      <w:r w:rsidR="00715F8D" w:rsidRPr="00913310">
        <w:rPr>
          <w:b/>
          <w:color w:val="FF0000"/>
          <w:sz w:val="28"/>
          <w:szCs w:val="28"/>
        </w:rPr>
        <w:t>Posílení</w:t>
      </w:r>
      <w:r w:rsidR="00222F51">
        <w:rPr>
          <w:b/>
          <w:color w:val="FF0000"/>
          <w:sz w:val="28"/>
          <w:szCs w:val="28"/>
        </w:rPr>
        <w:t xml:space="preserve"> šíjových</w:t>
      </w:r>
      <w:r w:rsidR="005E07F9" w:rsidRPr="00913310">
        <w:rPr>
          <w:b/>
          <w:color w:val="FF0000"/>
          <w:sz w:val="28"/>
          <w:szCs w:val="28"/>
        </w:rPr>
        <w:t xml:space="preserve"> s</w:t>
      </w:r>
      <w:r w:rsidR="00222F51">
        <w:rPr>
          <w:b/>
          <w:color w:val="FF0000"/>
          <w:sz w:val="28"/>
          <w:szCs w:val="28"/>
        </w:rPr>
        <w:t>valů (dlouhý sval krku a hlavy, šikmý sval hlavy a krku)</w:t>
      </w:r>
    </w:p>
    <w:p w:rsidR="0079274E" w:rsidRPr="000F712E" w:rsidRDefault="005E07F9" w:rsidP="0079274E">
      <w:pPr>
        <w:ind w:firstLine="708"/>
        <w:rPr>
          <w:sz w:val="24"/>
        </w:rPr>
      </w:pPr>
      <w:r>
        <w:rPr>
          <w:sz w:val="24"/>
        </w:rPr>
        <w:t>Hlavním záměrem posilování je aktivovat oslabený sval a zapojit ho tak do běžných pohybových stereotypů</w:t>
      </w:r>
      <w:r w:rsidR="00567A73">
        <w:rPr>
          <w:sz w:val="24"/>
        </w:rPr>
        <w:t xml:space="preserve">. </w:t>
      </w:r>
    </w:p>
    <w:p w:rsidR="0079274E" w:rsidRPr="000F712E" w:rsidRDefault="00567A73" w:rsidP="0079274E">
      <w:pPr>
        <w:rPr>
          <w:b/>
          <w:color w:val="002060"/>
          <w:sz w:val="28"/>
        </w:rPr>
      </w:pPr>
      <w:r>
        <w:rPr>
          <w:b/>
          <w:color w:val="002060"/>
          <w:sz w:val="28"/>
        </w:rPr>
        <w:t>Zásady posilování:</w:t>
      </w:r>
    </w:p>
    <w:p w:rsidR="0079274E" w:rsidRPr="000F712E" w:rsidRDefault="00567A73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Nejprve je důležité sval důkladně zahřát a protáhnout</w:t>
      </w:r>
      <w:r w:rsidR="00C02260">
        <w:rPr>
          <w:sz w:val="24"/>
        </w:rPr>
        <w:t>.</w:t>
      </w:r>
      <w:r w:rsidR="0079274E" w:rsidRPr="000F712E">
        <w:rPr>
          <w:sz w:val="24"/>
        </w:rPr>
        <w:t xml:space="preserve"> </w:t>
      </w:r>
    </w:p>
    <w:p w:rsidR="0079274E" w:rsidRPr="000F712E" w:rsidRDefault="00567A73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Důležité je provádět jednoduché cviky, abychom zabránili zapojování dalších svalů</w:t>
      </w:r>
      <w:r w:rsidR="00C02260">
        <w:rPr>
          <w:sz w:val="24"/>
        </w:rPr>
        <w:t>.</w:t>
      </w:r>
    </w:p>
    <w:p w:rsidR="0079274E" w:rsidRDefault="00567A73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Poté zaujmout správnou polohu, abychom mohli daný sval posílit</w:t>
      </w:r>
      <w:r w:rsidR="00B139C3">
        <w:rPr>
          <w:sz w:val="24"/>
        </w:rPr>
        <w:t>.</w:t>
      </w:r>
    </w:p>
    <w:p w:rsidR="00567A73" w:rsidRDefault="00567A73" w:rsidP="0079274E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 xml:space="preserve">Na závěr zapojit sval do pohybového řetězce tak, aby mohl plnit svou fyziologickou funkci a prověřit tím jeho výkonnost. </w:t>
      </w:r>
    </w:p>
    <w:p w:rsidR="00C229BB" w:rsidRDefault="00C229BB" w:rsidP="00C229BB">
      <w:pPr>
        <w:ind w:left="360"/>
        <w:rPr>
          <w:sz w:val="24"/>
        </w:rPr>
      </w:pPr>
    </w:p>
    <w:p w:rsidR="00C229BB" w:rsidRDefault="00C229BB" w:rsidP="00C229BB">
      <w:pPr>
        <w:jc w:val="both"/>
        <w:rPr>
          <w:b/>
          <w:color w:val="1F497D" w:themeColor="text2"/>
          <w:sz w:val="28"/>
          <w:szCs w:val="28"/>
          <w:u w:val="single"/>
        </w:rPr>
      </w:pPr>
      <w:r w:rsidRPr="00C229BB">
        <w:rPr>
          <w:b/>
          <w:color w:val="1F497D" w:themeColor="text2"/>
          <w:sz w:val="28"/>
          <w:szCs w:val="28"/>
          <w:u w:val="single"/>
        </w:rPr>
        <w:t>Posilov</w:t>
      </w:r>
      <w:r w:rsidR="00222F51">
        <w:rPr>
          <w:b/>
          <w:color w:val="1F497D" w:themeColor="text2"/>
          <w:sz w:val="28"/>
          <w:szCs w:val="28"/>
          <w:u w:val="single"/>
        </w:rPr>
        <w:t>ání šíjových</w:t>
      </w:r>
      <w:r w:rsidRPr="00C229BB">
        <w:rPr>
          <w:b/>
          <w:color w:val="1F497D" w:themeColor="text2"/>
          <w:sz w:val="28"/>
          <w:szCs w:val="28"/>
          <w:u w:val="single"/>
        </w:rPr>
        <w:t xml:space="preserve"> sv</w:t>
      </w:r>
      <w:r w:rsidR="00222F51">
        <w:rPr>
          <w:b/>
          <w:color w:val="1F497D" w:themeColor="text2"/>
          <w:sz w:val="28"/>
          <w:szCs w:val="28"/>
          <w:u w:val="single"/>
        </w:rPr>
        <w:t xml:space="preserve">alů </w:t>
      </w:r>
    </w:p>
    <w:p w:rsidR="00222F51" w:rsidRDefault="00C229BB" w:rsidP="00C229BB">
      <w:pPr>
        <w:jc w:val="both"/>
        <w:rPr>
          <w:sz w:val="24"/>
          <w:szCs w:val="24"/>
        </w:rPr>
      </w:pPr>
      <w:r w:rsidRPr="00E15C49">
        <w:rPr>
          <w:sz w:val="24"/>
          <w:szCs w:val="24"/>
          <w:u w:val="single"/>
        </w:rPr>
        <w:t>Základní poloha</w:t>
      </w:r>
      <w:r w:rsidR="00222F51">
        <w:rPr>
          <w:sz w:val="24"/>
          <w:szCs w:val="24"/>
        </w:rPr>
        <w:t>: leh na břiše, ruce připažené, dlaně vzhůru</w:t>
      </w:r>
      <w:r>
        <w:rPr>
          <w:sz w:val="24"/>
          <w:szCs w:val="24"/>
        </w:rPr>
        <w:t xml:space="preserve">, </w:t>
      </w:r>
      <w:r w:rsidR="00222F51">
        <w:rPr>
          <w:sz w:val="24"/>
          <w:szCs w:val="24"/>
        </w:rPr>
        <w:t>zaklonit hlavu, otočit hlavu vlevo, návrat do výchozí polohy, to samé opakujeme na druhou stranu</w:t>
      </w:r>
    </w:p>
    <w:p w:rsidR="00E15C49" w:rsidRPr="00C229BB" w:rsidRDefault="00E15C49" w:rsidP="00C229BB">
      <w:pPr>
        <w:jc w:val="both"/>
        <w:rPr>
          <w:sz w:val="24"/>
          <w:szCs w:val="24"/>
        </w:rPr>
      </w:pPr>
      <w:proofErr w:type="gramStart"/>
      <w:r w:rsidRPr="00E15C49">
        <w:rPr>
          <w:sz w:val="24"/>
          <w:szCs w:val="24"/>
          <w:u w:val="single"/>
        </w:rPr>
        <w:t>Chyby:</w:t>
      </w:r>
      <w:r>
        <w:rPr>
          <w:sz w:val="24"/>
          <w:szCs w:val="24"/>
        </w:rPr>
        <w:t xml:space="preserve"> </w:t>
      </w:r>
      <w:r w:rsidR="00222F51">
        <w:rPr>
          <w:sz w:val="24"/>
          <w:szCs w:val="24"/>
        </w:rPr>
        <w:t xml:space="preserve"> příliš</w:t>
      </w:r>
      <w:proofErr w:type="gramEnd"/>
      <w:r w:rsidR="00222F51">
        <w:rPr>
          <w:sz w:val="24"/>
          <w:szCs w:val="24"/>
        </w:rPr>
        <w:t xml:space="preserve"> rychlé provedení cviku, malý, nebo příliš velký rozsah pohybu (zvedání hrudníku do záklonu, nedostatečný záklon hlavy)</w:t>
      </w:r>
    </w:p>
    <w:p w:rsidR="00C229BB" w:rsidRPr="00C229BB" w:rsidRDefault="00C229BB" w:rsidP="00C229BB">
      <w:pPr>
        <w:ind w:left="360"/>
        <w:rPr>
          <w:sz w:val="24"/>
        </w:rPr>
      </w:pPr>
    </w:p>
    <w:p w:rsidR="0079274E" w:rsidRPr="000F712E" w:rsidRDefault="00C229BB" w:rsidP="0079274E">
      <w:pPr>
        <w:rPr>
          <w:b/>
          <w:color w:val="C00000"/>
          <w:sz w:val="28"/>
        </w:rPr>
      </w:pPr>
      <w:bookmarkStart w:id="0" w:name="_GoBack"/>
      <w:bookmarkEnd w:id="0"/>
      <w:r w:rsidRPr="00C229BB">
        <w:rPr>
          <w:b/>
          <w:noProof/>
          <w:color w:val="C00000"/>
          <w:sz w:val="28"/>
        </w:rPr>
        <w:t xml:space="preserve"> </w:t>
      </w:r>
      <w:r>
        <w:rPr>
          <w:b/>
          <w:noProof/>
          <w:color w:val="C00000"/>
          <w:sz w:val="28"/>
        </w:rPr>
        <w:drawing>
          <wp:inline distT="0" distB="0" distL="0" distR="0">
            <wp:extent cx="2640000" cy="1980000"/>
            <wp:effectExtent l="19050" t="0" r="7950" b="0"/>
            <wp:docPr id="1" name="obráze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000" cy="19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C00000"/>
          <w:sz w:val="28"/>
        </w:rPr>
        <w:t xml:space="preserve">  </w:t>
      </w:r>
      <w:r>
        <w:rPr>
          <w:b/>
          <w:noProof/>
          <w:color w:val="C00000"/>
          <w:sz w:val="28"/>
        </w:rPr>
        <w:drawing>
          <wp:inline distT="0" distB="0" distL="0" distR="0">
            <wp:extent cx="2640000" cy="1980000"/>
            <wp:effectExtent l="19050" t="0" r="7950" b="0"/>
            <wp:docPr id="2" name="obrázek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000" cy="19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6A70" w:rsidRDefault="00906A70" w:rsidP="0079274E">
      <w:pPr>
        <w:rPr>
          <w:b/>
          <w:color w:val="002060"/>
          <w:sz w:val="28"/>
        </w:rPr>
      </w:pPr>
    </w:p>
    <w:p w:rsidR="00906A70" w:rsidRDefault="00906A70" w:rsidP="0079274E">
      <w:pPr>
        <w:rPr>
          <w:b/>
          <w:color w:val="002060"/>
          <w:sz w:val="28"/>
        </w:rPr>
      </w:pPr>
    </w:p>
    <w:p w:rsidR="00CC2ABB" w:rsidRDefault="00CC2ABB" w:rsidP="0079274E">
      <w:pPr>
        <w:rPr>
          <w:sz w:val="24"/>
          <w:szCs w:val="24"/>
          <w:u w:val="single"/>
        </w:rPr>
      </w:pPr>
    </w:p>
    <w:p w:rsidR="00E15C49" w:rsidRDefault="00E15C49" w:rsidP="0079274E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45433" cy="1984075"/>
            <wp:effectExtent l="19050" t="0" r="2517" b="0"/>
            <wp:docPr id="5" name="obrázek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433" cy="198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3310">
        <w:rPr>
          <w:sz w:val="24"/>
          <w:szCs w:val="24"/>
        </w:rPr>
        <w:t xml:space="preserve"> </w:t>
      </w:r>
    </w:p>
    <w:p w:rsidR="00E15C49" w:rsidRPr="00E15C49" w:rsidRDefault="00E15C49" w:rsidP="0079274E">
      <w:pPr>
        <w:rPr>
          <w:b/>
          <w:sz w:val="24"/>
          <w:szCs w:val="24"/>
        </w:rPr>
      </w:pPr>
    </w:p>
    <w:p w:rsidR="00913310" w:rsidRDefault="00913310" w:rsidP="0079274E">
      <w:pPr>
        <w:rPr>
          <w:b/>
          <w:color w:val="002060"/>
          <w:sz w:val="28"/>
        </w:rPr>
      </w:pPr>
    </w:p>
    <w:p w:rsidR="0079274E" w:rsidRDefault="0079274E" w:rsidP="0079274E">
      <w:pPr>
        <w:rPr>
          <w:sz w:val="24"/>
        </w:rPr>
      </w:pPr>
      <w:r w:rsidRPr="000F712E">
        <w:rPr>
          <w:b/>
          <w:color w:val="002060"/>
          <w:sz w:val="28"/>
        </w:rPr>
        <w:t>Poznámka</w:t>
      </w:r>
      <w:r w:rsidRPr="000F712E">
        <w:rPr>
          <w:sz w:val="24"/>
        </w:rPr>
        <w:t>:</w:t>
      </w:r>
      <w:r w:rsidRPr="000F712E">
        <w:rPr>
          <w:sz w:val="24"/>
        </w:rPr>
        <w:tab/>
      </w:r>
    </w:p>
    <w:p w:rsidR="00913310" w:rsidRDefault="00913310" w:rsidP="00913310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Nejprve cvik studentům předvedeme a upozorníme je na správné dýchání</w:t>
      </w:r>
    </w:p>
    <w:p w:rsidR="0079274E" w:rsidRDefault="003C5EED" w:rsidP="00913310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Kontrolujeme</w:t>
      </w:r>
      <w:r w:rsidR="00913310" w:rsidRPr="00913310">
        <w:rPr>
          <w:sz w:val="24"/>
        </w:rPr>
        <w:t xml:space="preserve"> provedení cviků</w:t>
      </w:r>
      <w:r>
        <w:rPr>
          <w:sz w:val="24"/>
        </w:rPr>
        <w:t xml:space="preserve">, opravujeme </w:t>
      </w:r>
    </w:p>
    <w:p w:rsidR="00913310" w:rsidRPr="00913310" w:rsidRDefault="00913310" w:rsidP="00913310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Studenty upozorníme na případné chyby a znovu předvedeme správné provedení cviku</w:t>
      </w:r>
    </w:p>
    <w:p w:rsidR="00604226" w:rsidRPr="00604226" w:rsidRDefault="00CE3D22" w:rsidP="00604226">
      <w:pPr>
        <w:rPr>
          <w:sz w:val="24"/>
        </w:rPr>
      </w:pPr>
      <w:r>
        <w:rPr>
          <w:b/>
          <w:color w:val="002060"/>
          <w:sz w:val="28"/>
        </w:rPr>
        <w:t>Použité zdroje</w:t>
      </w:r>
      <w:r w:rsidR="00604226" w:rsidRPr="00604226">
        <w:rPr>
          <w:sz w:val="24"/>
        </w:rPr>
        <w:t>:</w:t>
      </w:r>
    </w:p>
    <w:p w:rsidR="009C079B" w:rsidRPr="009C079B" w:rsidRDefault="009C079B" w:rsidP="009C079B">
      <w:pPr>
        <w:rPr>
          <w:sz w:val="24"/>
        </w:rPr>
      </w:pPr>
      <w:proofErr w:type="spellStart"/>
      <w:r w:rsidRPr="009C079B">
        <w:rPr>
          <w:sz w:val="24"/>
        </w:rPr>
        <w:t>Baboučková</w:t>
      </w:r>
      <w:proofErr w:type="spellEnd"/>
      <w:r w:rsidRPr="009C079B">
        <w:rPr>
          <w:sz w:val="24"/>
        </w:rPr>
        <w:t>, V.: Zdravotní tělesná</w:t>
      </w:r>
      <w:r>
        <w:rPr>
          <w:sz w:val="24"/>
        </w:rPr>
        <w:t xml:space="preserve"> výchova, České Budějovice, 2007</w:t>
      </w:r>
    </w:p>
    <w:p w:rsidR="00604226" w:rsidRPr="00604226" w:rsidRDefault="00604226" w:rsidP="009C079B">
      <w:pPr>
        <w:pStyle w:val="Odstavecseseznamem"/>
        <w:ind w:left="1068"/>
        <w:rPr>
          <w:sz w:val="24"/>
        </w:rPr>
      </w:pPr>
    </w:p>
    <w:p w:rsidR="00913310" w:rsidRPr="000F712E" w:rsidRDefault="00913310" w:rsidP="00913310">
      <w:pPr>
        <w:rPr>
          <w:sz w:val="24"/>
        </w:rPr>
      </w:pPr>
    </w:p>
    <w:p w:rsidR="0079274E" w:rsidRPr="000F712E" w:rsidRDefault="0079274E" w:rsidP="0079274E">
      <w:pPr>
        <w:ind w:left="708"/>
        <w:rPr>
          <w:sz w:val="24"/>
        </w:rPr>
      </w:pPr>
    </w:p>
    <w:sectPr w:rsidR="0079274E" w:rsidRPr="000F712E" w:rsidSect="00EE117B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8A3" w:rsidRDefault="009858A3" w:rsidP="00B86E84">
      <w:pPr>
        <w:spacing w:after="0" w:line="240" w:lineRule="auto"/>
      </w:pPr>
      <w:r>
        <w:separator/>
      </w:r>
    </w:p>
  </w:endnote>
  <w:endnote w:type="continuationSeparator" w:id="0">
    <w:p w:rsidR="009858A3" w:rsidRDefault="009858A3" w:rsidP="00B86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8A3" w:rsidRDefault="009858A3" w:rsidP="00B86E84">
      <w:pPr>
        <w:spacing w:after="0" w:line="240" w:lineRule="auto"/>
      </w:pPr>
      <w:r>
        <w:separator/>
      </w:r>
    </w:p>
  </w:footnote>
  <w:footnote w:type="continuationSeparator" w:id="0">
    <w:p w:rsidR="009858A3" w:rsidRDefault="009858A3" w:rsidP="00B86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E84" w:rsidRDefault="00B86E84">
    <w:pPr>
      <w:pStyle w:val="Zhlav"/>
    </w:pPr>
    <w:r>
      <w:rPr>
        <w:noProof/>
      </w:rPr>
      <w:drawing>
        <wp:inline distT="0" distB="0" distL="0" distR="0">
          <wp:extent cx="5756910" cy="1052195"/>
          <wp:effectExtent l="0" t="0" r="0" b="0"/>
          <wp:docPr id="3072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2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b="46215"/>
                  <a:stretch/>
                </pic:blipFill>
                <pic:spPr bwMode="auto">
                  <a:xfrm>
                    <a:off x="0" y="0"/>
                    <a:ext cx="5756910" cy="1052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86E84" w:rsidRDefault="00B86E8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C0D2F"/>
    <w:multiLevelType w:val="hybridMultilevel"/>
    <w:tmpl w:val="B3649388"/>
    <w:lvl w:ilvl="0" w:tplc="306625B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C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AB2B0B"/>
    <w:multiLevelType w:val="hybridMultilevel"/>
    <w:tmpl w:val="896A08AA"/>
    <w:lvl w:ilvl="0" w:tplc="DA4AFD50">
      <w:start w:val="1"/>
      <w:numFmt w:val="bullet"/>
      <w:lvlText w:val=""/>
      <w:lvlJc w:val="left"/>
      <w:pPr>
        <w:tabs>
          <w:tab w:val="num" w:pos="737"/>
        </w:tabs>
        <w:ind w:left="737" w:hanging="39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F8C38CB"/>
    <w:multiLevelType w:val="hybridMultilevel"/>
    <w:tmpl w:val="CD801B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6F2B14"/>
    <w:multiLevelType w:val="hybridMultilevel"/>
    <w:tmpl w:val="F80C860C"/>
    <w:lvl w:ilvl="0" w:tplc="211A24B8">
      <w:start w:val="1"/>
      <w:numFmt w:val="bullet"/>
      <w:lvlText w:val="-"/>
      <w:lvlJc w:val="left"/>
      <w:pPr>
        <w:ind w:left="1068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94B18"/>
    <w:rsid w:val="000B03C5"/>
    <w:rsid w:val="0011017E"/>
    <w:rsid w:val="00195931"/>
    <w:rsid w:val="001D398C"/>
    <w:rsid w:val="001E5516"/>
    <w:rsid w:val="00222F51"/>
    <w:rsid w:val="003C5EED"/>
    <w:rsid w:val="004121D4"/>
    <w:rsid w:val="004F444E"/>
    <w:rsid w:val="00500143"/>
    <w:rsid w:val="00512A6A"/>
    <w:rsid w:val="0053053B"/>
    <w:rsid w:val="00567A73"/>
    <w:rsid w:val="00571987"/>
    <w:rsid w:val="00573A31"/>
    <w:rsid w:val="005C3A31"/>
    <w:rsid w:val="005D40C0"/>
    <w:rsid w:val="005E07F9"/>
    <w:rsid w:val="00604226"/>
    <w:rsid w:val="00620DAB"/>
    <w:rsid w:val="006364FD"/>
    <w:rsid w:val="006840C1"/>
    <w:rsid w:val="00710BAF"/>
    <w:rsid w:val="00715F8D"/>
    <w:rsid w:val="00736F57"/>
    <w:rsid w:val="007700CC"/>
    <w:rsid w:val="00787339"/>
    <w:rsid w:val="0079274E"/>
    <w:rsid w:val="007B5A08"/>
    <w:rsid w:val="008329DC"/>
    <w:rsid w:val="008A2D66"/>
    <w:rsid w:val="00906A70"/>
    <w:rsid w:val="00913310"/>
    <w:rsid w:val="00916B40"/>
    <w:rsid w:val="009858A3"/>
    <w:rsid w:val="009C079B"/>
    <w:rsid w:val="009C1D5D"/>
    <w:rsid w:val="00A108BB"/>
    <w:rsid w:val="00A376DD"/>
    <w:rsid w:val="00A94B18"/>
    <w:rsid w:val="00AA2BDA"/>
    <w:rsid w:val="00AE2312"/>
    <w:rsid w:val="00B01697"/>
    <w:rsid w:val="00B139C3"/>
    <w:rsid w:val="00B47E93"/>
    <w:rsid w:val="00B86E84"/>
    <w:rsid w:val="00BF46F2"/>
    <w:rsid w:val="00C02260"/>
    <w:rsid w:val="00C229BB"/>
    <w:rsid w:val="00CC2ABB"/>
    <w:rsid w:val="00CC3932"/>
    <w:rsid w:val="00CE3D22"/>
    <w:rsid w:val="00D316AF"/>
    <w:rsid w:val="00D43DDE"/>
    <w:rsid w:val="00E06941"/>
    <w:rsid w:val="00E15C49"/>
    <w:rsid w:val="00E4585C"/>
    <w:rsid w:val="00E47D8F"/>
    <w:rsid w:val="00EE117B"/>
    <w:rsid w:val="00EE3F65"/>
    <w:rsid w:val="00EF30E4"/>
    <w:rsid w:val="00F52A9E"/>
    <w:rsid w:val="00F90C36"/>
    <w:rsid w:val="00F91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30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hAnsi="Century Gothic"/>
      <w:sz w:val="24"/>
      <w:szCs w:val="24"/>
    </w:rPr>
  </w:style>
  <w:style w:type="paragraph" w:customStyle="1" w:styleId="Style17">
    <w:name w:val="Style17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hAnsi="Century Gothic"/>
      <w:sz w:val="24"/>
      <w:szCs w:val="24"/>
    </w:rPr>
  </w:style>
  <w:style w:type="character" w:customStyle="1" w:styleId="FontStyle94">
    <w:name w:val="Font Style94"/>
    <w:basedOn w:val="Standardnpsmoodstavce"/>
    <w:uiPriority w:val="99"/>
    <w:rsid w:val="00A94B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A94B18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A94B1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94B18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1959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5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93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69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E84"/>
  </w:style>
  <w:style w:type="paragraph" w:styleId="Zpat">
    <w:name w:val="footer"/>
    <w:basedOn w:val="Normln"/>
    <w:link w:val="Zpat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E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hAnsi="Century Gothic"/>
      <w:sz w:val="24"/>
      <w:szCs w:val="24"/>
    </w:rPr>
  </w:style>
  <w:style w:type="paragraph" w:customStyle="1" w:styleId="Style17">
    <w:name w:val="Style17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hAnsi="Century Gothic"/>
      <w:sz w:val="24"/>
      <w:szCs w:val="24"/>
    </w:rPr>
  </w:style>
  <w:style w:type="character" w:customStyle="1" w:styleId="FontStyle94">
    <w:name w:val="Font Style94"/>
    <w:basedOn w:val="Standardnpsmoodstavce"/>
    <w:uiPriority w:val="99"/>
    <w:rsid w:val="00A94B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4B18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4B1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94B18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1959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95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93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69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6E84"/>
  </w:style>
  <w:style w:type="paragraph" w:styleId="Zpat">
    <w:name w:val="footer"/>
    <w:basedOn w:val="Normln"/>
    <w:link w:val="ZpatChar"/>
    <w:uiPriority w:val="99"/>
    <w:unhideWhenUsed/>
    <w:rsid w:val="00B86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86E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248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Ladik</dc:creator>
  <cp:lastModifiedBy>Nuninka</cp:lastModifiedBy>
  <cp:revision>2</cp:revision>
  <cp:lastPrinted>2013-03-18T08:28:00Z</cp:lastPrinted>
  <dcterms:created xsi:type="dcterms:W3CDTF">2013-04-18T08:10:00Z</dcterms:created>
  <dcterms:modified xsi:type="dcterms:W3CDTF">2013-04-18T08:10:00Z</dcterms:modified>
</cp:coreProperties>
</file>