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A82726">
      <w:bookmarkStart w:id="0" w:name="_GoBack"/>
      <w:bookmarkEnd w:id="0"/>
      <w:r w:rsidRPr="00A82726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C0D89" w:rsidRDefault="002C0D89" w:rsidP="002C0D89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425E97" w:rsidRDefault="00425E97">
      <w:r>
        <w:t>č. 23: Oxidy</w:t>
      </w:r>
    </w:p>
    <w:p w:rsidR="00425E97" w:rsidRDefault="00425E97">
      <w:r>
        <w:t>Oxidační číslo kyslíku je ........, protože má v obalu ve druhé vrstvě .........................</w:t>
      </w:r>
      <w:r w:rsidR="00474B37">
        <w:t>...............................</w:t>
      </w:r>
      <w:r>
        <w:t xml:space="preserve"> a jeho elektronegativita je ..............................(vysoká, nízká).</w:t>
      </w:r>
    </w:p>
    <w:p w:rsidR="00425E97" w:rsidRDefault="00425E97">
      <w:r>
        <w:t xml:space="preserve">Kyslík se s některými pevnými látkami slučuje při hoření.Hoří – li síra, vzniká ........................................, </w:t>
      </w:r>
      <w:r>
        <w:br/>
        <w:t>který je štiplavý a dráždí ke kašli. Ve v</w:t>
      </w:r>
      <w:r w:rsidR="00990A1A">
        <w:t xml:space="preserve">ětších koncentracích je ............................ V chemickém průmyslu je to meziprodukt při výrobě............................................................ </w:t>
      </w:r>
    </w:p>
    <w:p w:rsidR="00990A1A" w:rsidRDefault="00990A1A">
      <w:pPr>
        <w:contextualSpacing/>
      </w:pPr>
      <w:r>
        <w:t>Při hoření organických látek vznikají dva oxidy. Oxid ........................... je nedýchatelný a ...................................., proto se používá do hasicích přístrojů. Je to produkt dýchání a reaktant při ......................................</w:t>
      </w:r>
    </w:p>
    <w:p w:rsidR="00990A1A" w:rsidRDefault="00990A1A">
      <w:pPr>
        <w:contextualSpacing/>
      </w:pPr>
      <w:r>
        <w:t xml:space="preserve">Oxid </w:t>
      </w:r>
      <w:r w:rsidR="00F44552">
        <w:t>................................... je prudce jedovatý, protože se váže na .................................................... místo ..................................... V průmyslu se používá ke sváření nebo jako ......................................., protože .........................</w:t>
      </w:r>
    </w:p>
    <w:p w:rsidR="00F44552" w:rsidRDefault="00F44552">
      <w:pPr>
        <w:contextualSpacing/>
      </w:pPr>
      <w:r>
        <w:t xml:space="preserve">Kyslík tvoří sloučeniny také s dusíkem. Za normálních okolností tyto dva plyny spolu .......................... Oxidy dusíku </w:t>
      </w:r>
      <w:r w:rsidR="0013233B">
        <w:t>vznikají při ...............................................................................</w:t>
      </w:r>
    </w:p>
    <w:p w:rsidR="0013233B" w:rsidRDefault="0013233B">
      <w:pPr>
        <w:contextualSpacing/>
      </w:pPr>
    </w:p>
    <w:p w:rsidR="0013233B" w:rsidRPr="0013233B" w:rsidRDefault="0013233B">
      <w:pPr>
        <w:contextualSpacing/>
      </w:pPr>
      <w:r>
        <w:t>Pevné sloučeniny kyslíku:</w:t>
      </w:r>
      <w:r>
        <w:tab/>
        <w:t>SiO</w:t>
      </w:r>
      <w:r>
        <w:rPr>
          <w:vertAlign w:val="subscript"/>
        </w:rPr>
        <w:t>2</w:t>
      </w:r>
      <w:r>
        <w:rPr>
          <w:vertAlign w:val="subscript"/>
        </w:rPr>
        <w:tab/>
        <w:t xml:space="preserve"> </w:t>
      </w:r>
      <w:r>
        <w:t>.........................................................</w:t>
      </w:r>
    </w:p>
    <w:p w:rsidR="00F44552" w:rsidRDefault="0013233B">
      <w:pPr>
        <w:contextualSpacing/>
      </w:pPr>
      <w:r>
        <w:tab/>
      </w:r>
      <w:r>
        <w:tab/>
      </w:r>
      <w:r>
        <w:tab/>
      </w:r>
      <w:r>
        <w:tab/>
        <w:t>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ab/>
        <w:t>..........................................................</w:t>
      </w:r>
    </w:p>
    <w:p w:rsidR="0013233B" w:rsidRDefault="0013233B">
      <w:pPr>
        <w:contextualSpacing/>
      </w:pPr>
      <w:r>
        <w:tab/>
      </w:r>
      <w:r>
        <w:tab/>
      </w:r>
      <w:r>
        <w:tab/>
      </w:r>
      <w:r>
        <w:tab/>
        <w:t>CaO</w:t>
      </w:r>
      <w:r>
        <w:tab/>
        <w:t>..........................................................</w:t>
      </w:r>
    </w:p>
    <w:p w:rsidR="0013233B" w:rsidRDefault="0013233B">
      <w:pPr>
        <w:contextualSpacing/>
      </w:pPr>
      <w:r>
        <w:t>Oxid .............................,jehož mineralogický název je ........................................, je druhý nejtvrdší nerost</w:t>
      </w:r>
      <w:r w:rsidR="005748A8">
        <w:t>. Má několik odrůd.  ....................................... a .......................................... jsou drahokamy, ...................................... se používá jako brusný materiál.</w:t>
      </w:r>
    </w:p>
    <w:p w:rsidR="005748A8" w:rsidRDefault="005748A8">
      <w:pPr>
        <w:contextualSpacing/>
      </w:pPr>
      <w:r>
        <w:t>Oxid ............................... (mineralogický název .............................) je chemicky velice stálý. Má ...................... teplotu tání a je základní surovinou pro výrobu ..........................</w:t>
      </w:r>
    </w:p>
    <w:p w:rsidR="005748A8" w:rsidRDefault="005748A8">
      <w:pPr>
        <w:contextualSpacing/>
      </w:pPr>
      <w:r>
        <w:t>Vyznačuje se velkým množstvím odrůd jako například ............................................................................ Ty se používají ve .............................................</w:t>
      </w:r>
    </w:p>
    <w:p w:rsidR="005748A8" w:rsidRDefault="005748A8">
      <w:pPr>
        <w:contextualSpacing/>
      </w:pPr>
      <w:r>
        <w:t xml:space="preserve">Oxid ...................................... neboli </w:t>
      </w:r>
      <w:r w:rsidR="00B75B73">
        <w:t>....................................................................  se získává z ...............  Používá se v zahradnictví na snížení ..................................................... a ve .........................................</w:t>
      </w:r>
    </w:p>
    <w:p w:rsidR="00B75B73" w:rsidRDefault="00B75B73">
      <w:pPr>
        <w:contextualSpacing/>
      </w:pPr>
    </w:p>
    <w:p w:rsidR="00B75B73" w:rsidRDefault="00B75B73">
      <w:pPr>
        <w:contextualSpacing/>
      </w:pPr>
      <w:r>
        <w:t>Doplňte názvy a vzorce</w:t>
      </w:r>
    </w:p>
    <w:p w:rsidR="00B75B73" w:rsidRDefault="00B75B73">
      <w:pPr>
        <w:contextualSpacing/>
      </w:pPr>
      <w:r>
        <w:t>N</w:t>
      </w:r>
      <w:r>
        <w:rPr>
          <w:vertAlign w:val="subscript"/>
        </w:rPr>
        <w:t>2</w:t>
      </w:r>
      <w:r>
        <w:t>O</w:t>
      </w:r>
      <w:r w:rsidR="00F46C7F">
        <w:rPr>
          <w:vertAlign w:val="subscript"/>
        </w:rPr>
        <w:t>5</w:t>
      </w:r>
      <w:r w:rsidR="00F46C7F">
        <w:t xml:space="preserve"> </w:t>
      </w:r>
      <w:r w:rsidR="009004B4">
        <w:tab/>
      </w:r>
      <w:r w:rsidR="00F46C7F">
        <w:t>.........................................</w:t>
      </w:r>
      <w:r w:rsidR="00F46C7F"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oxid osmičelý</w:t>
      </w:r>
      <w:r w:rsidR="009004B4">
        <w:tab/>
        <w:t>..........................</w:t>
      </w:r>
    </w:p>
    <w:p w:rsidR="00B75B73" w:rsidRDefault="00B75B73">
      <w:pPr>
        <w:contextualSpacing/>
      </w:pPr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</w:t>
      </w:r>
      <w:r w:rsidR="009004B4">
        <w:tab/>
      </w:r>
      <w:r>
        <w:t>............</w:t>
      </w:r>
      <w:r w:rsidR="009004B4">
        <w:t>............................</w:t>
      </w:r>
      <w:r w:rsidR="009004B4">
        <w:tab/>
      </w:r>
      <w:r w:rsidR="009004B4">
        <w:tab/>
      </w:r>
      <w:r w:rsidR="009004B4">
        <w:tab/>
      </w:r>
      <w:r>
        <w:t xml:space="preserve">oxid </w:t>
      </w:r>
      <w:r w:rsidR="00F46C7F">
        <w:t>sírový</w:t>
      </w:r>
      <w:r w:rsidR="009004B4">
        <w:tab/>
        <w:t>..........................</w:t>
      </w:r>
    </w:p>
    <w:p w:rsidR="00F46C7F" w:rsidRDefault="00F46C7F">
      <w:pPr>
        <w:contextualSpacing/>
      </w:pPr>
      <w:r>
        <w:t>PbO</w:t>
      </w:r>
      <w:r>
        <w:rPr>
          <w:vertAlign w:val="subscript"/>
        </w:rPr>
        <w:t>2</w:t>
      </w:r>
      <w:r w:rsidR="009004B4">
        <w:rPr>
          <w:vertAlign w:val="subscript"/>
        </w:rPr>
        <w:tab/>
      </w:r>
      <w:r>
        <w:t xml:space="preserve"> .........................................</w:t>
      </w:r>
      <w:r w:rsidR="009004B4">
        <w:t xml:space="preserve"> </w:t>
      </w:r>
      <w:r w:rsidR="009004B4">
        <w:tab/>
      </w:r>
      <w:r w:rsidR="009004B4">
        <w:tab/>
      </w:r>
      <w:r w:rsidR="009004B4">
        <w:tab/>
      </w:r>
      <w:r>
        <w:t>oxid sodný</w:t>
      </w:r>
      <w:r w:rsidR="009004B4">
        <w:tab/>
        <w:t>..........................</w:t>
      </w:r>
    </w:p>
    <w:p w:rsidR="00F46C7F" w:rsidRDefault="00F46C7F">
      <w:pPr>
        <w:contextualSpacing/>
      </w:pPr>
      <w:r>
        <w:t>Mn</w:t>
      </w:r>
      <w:r>
        <w:rPr>
          <w:vertAlign w:val="subscript"/>
        </w:rPr>
        <w:t>2</w:t>
      </w:r>
      <w:r>
        <w:t>O</w:t>
      </w:r>
      <w:r w:rsidR="009004B4">
        <w:rPr>
          <w:vertAlign w:val="subscript"/>
        </w:rPr>
        <w:t>7</w:t>
      </w:r>
      <w:r w:rsidR="009004B4">
        <w:tab/>
      </w:r>
      <w:r>
        <w:rPr>
          <w:vertAlign w:val="subscript"/>
        </w:rPr>
        <w:t xml:space="preserve"> </w:t>
      </w:r>
      <w:r>
        <w:t>...........</w:t>
      </w:r>
      <w:r w:rsidR="009004B4">
        <w:t>............................</w:t>
      </w:r>
      <w:r w:rsidR="009004B4">
        <w:tab/>
      </w:r>
      <w:r w:rsidR="009004B4">
        <w:tab/>
      </w:r>
      <w:r w:rsidR="009004B4">
        <w:tab/>
      </w:r>
      <w:r>
        <w:t>oxid hořečnatý</w:t>
      </w:r>
      <w:r w:rsidR="009004B4">
        <w:tab/>
        <w:t>..........................</w:t>
      </w:r>
    </w:p>
    <w:p w:rsidR="00F46C7F" w:rsidRDefault="00F46C7F">
      <w:pPr>
        <w:contextualSpacing/>
      </w:pPr>
      <w:r>
        <w:t>Cu</w:t>
      </w:r>
      <w:r>
        <w:rPr>
          <w:vertAlign w:val="subscript"/>
        </w:rPr>
        <w:t>2</w:t>
      </w:r>
      <w:r>
        <w:t>O</w:t>
      </w:r>
      <w:r w:rsidR="009004B4">
        <w:tab/>
      </w:r>
      <w:r>
        <w:t xml:space="preserve"> .............</w:t>
      </w:r>
      <w:r w:rsidR="009004B4">
        <w:t>............................</w:t>
      </w:r>
      <w:r w:rsidR="009004B4">
        <w:tab/>
      </w:r>
      <w:r w:rsidR="009004B4">
        <w:tab/>
      </w:r>
      <w:r w:rsidR="009004B4">
        <w:tab/>
      </w:r>
      <w:r>
        <w:t>oxid fosforečný</w:t>
      </w:r>
      <w:r w:rsidR="009004B4">
        <w:tab/>
        <w:t>..........................</w:t>
      </w:r>
    </w:p>
    <w:p w:rsidR="00C21701" w:rsidRDefault="00C21701">
      <w:pPr>
        <w:contextualSpacing/>
      </w:pPr>
    </w:p>
    <w:p w:rsidR="00C21701" w:rsidRDefault="00C21701">
      <w:pPr>
        <w:contextualSpacing/>
      </w:pPr>
    </w:p>
    <w:p w:rsidR="00C21701" w:rsidRPr="00884F92" w:rsidRDefault="00C21701" w:rsidP="00C21701">
      <w:pPr>
        <w:rPr>
          <w:color w:val="FF0000"/>
        </w:rPr>
      </w:pPr>
      <w:r>
        <w:t>č. 23: Oxidy - řešení</w:t>
      </w:r>
    </w:p>
    <w:p w:rsidR="00C21701" w:rsidRDefault="00C21701" w:rsidP="00C21701">
      <w:r>
        <w:t xml:space="preserve">Oxidační číslo kyslíku je </w:t>
      </w:r>
      <w:r w:rsidR="00884F92">
        <w:rPr>
          <w:color w:val="FF0000"/>
        </w:rPr>
        <w:t>-II</w:t>
      </w:r>
      <w:r>
        <w:t xml:space="preserve">, protože má v obalu ve druhé vrstvě </w:t>
      </w:r>
      <w:r w:rsidR="00884F92">
        <w:rPr>
          <w:color w:val="FF0000"/>
        </w:rPr>
        <w:t>6 valenčních elektronů</w:t>
      </w:r>
      <w:r>
        <w:t xml:space="preserve"> a jeho elektronegativita je </w:t>
      </w:r>
      <w:r w:rsidR="00884F92">
        <w:rPr>
          <w:color w:val="FF0000"/>
        </w:rPr>
        <w:t>vysoká</w:t>
      </w:r>
      <w:r w:rsidR="007C5369">
        <w:rPr>
          <w:color w:val="FF0000"/>
        </w:rPr>
        <w:t xml:space="preserve"> </w:t>
      </w:r>
      <w:r>
        <w:t>(vysoká, nízká).</w:t>
      </w:r>
    </w:p>
    <w:p w:rsidR="00C21701" w:rsidRDefault="00C21701" w:rsidP="00C21701">
      <w:r>
        <w:t xml:space="preserve">Kyslík se s některými pevnými látkami slučuje při hoření.Hoří – li síra, vzniká </w:t>
      </w:r>
      <w:r w:rsidR="00884F92">
        <w:rPr>
          <w:color w:val="FF0000"/>
        </w:rPr>
        <w:t>oxid siřičitý</w:t>
      </w:r>
      <w:r>
        <w:t xml:space="preserve">, </w:t>
      </w:r>
      <w:r>
        <w:br/>
        <w:t xml:space="preserve">který je štiplavý a dráždí ke kašli. Ve větších koncentracích je </w:t>
      </w:r>
      <w:r w:rsidR="007C5369">
        <w:rPr>
          <w:color w:val="FF0000"/>
        </w:rPr>
        <w:t>jedovatý</w:t>
      </w:r>
      <w:r>
        <w:t>. V</w:t>
      </w:r>
      <w:r w:rsidR="007C5369">
        <w:t xml:space="preserve"> </w:t>
      </w:r>
      <w:r>
        <w:t>chemickém průmyslu je to meziprodukt při výrobě</w:t>
      </w:r>
      <w:r w:rsidR="007C5369">
        <w:rPr>
          <w:color w:val="FF0000"/>
        </w:rPr>
        <w:t xml:space="preserve"> kyseliny sírové</w:t>
      </w:r>
      <w:r>
        <w:t xml:space="preserve"> </w:t>
      </w:r>
    </w:p>
    <w:p w:rsidR="00C21701" w:rsidRDefault="00C21701" w:rsidP="00C21701">
      <w:pPr>
        <w:contextualSpacing/>
      </w:pPr>
      <w:r>
        <w:t>Při hoření organických látek vznikají dva oxidy. Oxid</w:t>
      </w:r>
      <w:r w:rsidR="007C5369">
        <w:rPr>
          <w:color w:val="FF0000"/>
        </w:rPr>
        <w:t xml:space="preserve"> uhličitý</w:t>
      </w:r>
      <w:r>
        <w:t xml:space="preserve"> je nedýchatelný a </w:t>
      </w:r>
      <w:r w:rsidR="007C5369">
        <w:rPr>
          <w:color w:val="FF0000"/>
        </w:rPr>
        <w:t>nehoří</w:t>
      </w:r>
      <w:r w:rsidRPr="007C5369">
        <w:rPr>
          <w:color w:val="FF0000"/>
        </w:rPr>
        <w:t>,</w:t>
      </w:r>
      <w:r>
        <w:t xml:space="preserve"> proto se používá do hasicích přístrojů. Je to produkt dýchání a reaktant při </w:t>
      </w:r>
      <w:r w:rsidR="007C5369">
        <w:rPr>
          <w:color w:val="FF0000"/>
        </w:rPr>
        <w:t>fotosyntéze</w:t>
      </w:r>
      <w:r>
        <w:t>.</w:t>
      </w:r>
    </w:p>
    <w:p w:rsidR="00C21701" w:rsidRDefault="00C21701" w:rsidP="00C21701">
      <w:pPr>
        <w:contextualSpacing/>
      </w:pPr>
      <w:r>
        <w:t xml:space="preserve">Oxid </w:t>
      </w:r>
      <w:r w:rsidR="007C5369">
        <w:rPr>
          <w:color w:val="FF0000"/>
        </w:rPr>
        <w:t>uhelnatý</w:t>
      </w:r>
      <w:r>
        <w:t xml:space="preserve"> je prudce jedovatý, protože se váže na </w:t>
      </w:r>
      <w:r w:rsidR="007C5369" w:rsidRPr="007C5369">
        <w:rPr>
          <w:color w:val="FF0000"/>
        </w:rPr>
        <w:t>červené krvinky</w:t>
      </w:r>
      <w:r>
        <w:t xml:space="preserve"> místo </w:t>
      </w:r>
      <w:r w:rsidR="007C5369">
        <w:rPr>
          <w:color w:val="FF0000"/>
        </w:rPr>
        <w:t>kyslíku</w:t>
      </w:r>
      <w:r>
        <w:t xml:space="preserve">. V průmyslu se používá ke sváření nebo jako </w:t>
      </w:r>
      <w:r w:rsidR="007C5369">
        <w:rPr>
          <w:color w:val="FF0000"/>
        </w:rPr>
        <w:t>palivo</w:t>
      </w:r>
      <w:r>
        <w:t xml:space="preserve">, protože </w:t>
      </w:r>
      <w:r w:rsidR="007C5369">
        <w:rPr>
          <w:color w:val="FF0000"/>
        </w:rPr>
        <w:t>hoří</w:t>
      </w:r>
      <w:r>
        <w:t>.</w:t>
      </w:r>
    </w:p>
    <w:p w:rsidR="00C21701" w:rsidRDefault="00C21701" w:rsidP="00C21701">
      <w:pPr>
        <w:contextualSpacing/>
      </w:pPr>
      <w:r>
        <w:t xml:space="preserve">Kyslík tvoří sloučeniny také s dusíkem. Za normálních okolností tyto dva plyny spolu </w:t>
      </w:r>
      <w:r w:rsidR="007C5369">
        <w:rPr>
          <w:color w:val="FF0000"/>
        </w:rPr>
        <w:t>nereagují</w:t>
      </w:r>
      <w:r>
        <w:t xml:space="preserve">. Oxidy dusíku vznikají při </w:t>
      </w:r>
      <w:r w:rsidR="007C5369">
        <w:t xml:space="preserve">spalování </w:t>
      </w:r>
      <w:r w:rsidR="007C5369" w:rsidRPr="007C5369">
        <w:rPr>
          <w:color w:val="FF0000"/>
        </w:rPr>
        <w:t>pohonných hmot</w:t>
      </w:r>
      <w:r w:rsidR="007C5369">
        <w:rPr>
          <w:color w:val="FF0000"/>
        </w:rPr>
        <w:t>, nebo při některých výrobách.</w:t>
      </w:r>
    </w:p>
    <w:p w:rsidR="00C21701" w:rsidRDefault="00C21701" w:rsidP="00C21701">
      <w:pPr>
        <w:contextualSpacing/>
      </w:pPr>
    </w:p>
    <w:p w:rsidR="00C21701" w:rsidRPr="00DC51E0" w:rsidRDefault="00C21701" w:rsidP="00C21701">
      <w:pPr>
        <w:contextualSpacing/>
        <w:rPr>
          <w:color w:val="FF0000"/>
        </w:rPr>
      </w:pPr>
      <w:r>
        <w:t>Pevné sloučeniny kyslíku:</w:t>
      </w:r>
      <w:r>
        <w:tab/>
        <w:t>SiO</w:t>
      </w:r>
      <w:r>
        <w:rPr>
          <w:vertAlign w:val="subscript"/>
        </w:rPr>
        <w:t>2</w:t>
      </w:r>
      <w:r>
        <w:rPr>
          <w:vertAlign w:val="subscript"/>
        </w:rPr>
        <w:tab/>
      </w:r>
      <w:r w:rsidR="00DC51E0" w:rsidRPr="00DC51E0">
        <w:rPr>
          <w:color w:val="FF0000"/>
        </w:rPr>
        <w:t>oxid křemičitý</w:t>
      </w:r>
    </w:p>
    <w:p w:rsidR="00C21701" w:rsidRPr="00DC51E0" w:rsidRDefault="00C21701" w:rsidP="00C21701">
      <w:pPr>
        <w:contextualSpacing/>
        <w:rPr>
          <w:color w:val="FF0000"/>
        </w:rPr>
      </w:pPr>
      <w:r>
        <w:tab/>
      </w:r>
      <w:r>
        <w:tab/>
      </w:r>
      <w:r>
        <w:tab/>
      </w:r>
      <w:r>
        <w:tab/>
        <w:t>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ab/>
      </w:r>
      <w:r w:rsidR="00DC51E0" w:rsidRPr="00DC51E0">
        <w:rPr>
          <w:color w:val="FF0000"/>
        </w:rPr>
        <w:t>oxid hlinitý</w:t>
      </w:r>
    </w:p>
    <w:p w:rsidR="00C21701" w:rsidRPr="00DC51E0" w:rsidRDefault="00C21701" w:rsidP="00C21701">
      <w:pPr>
        <w:contextualSpacing/>
        <w:rPr>
          <w:color w:val="FF0000"/>
        </w:rPr>
      </w:pPr>
      <w:r>
        <w:tab/>
      </w:r>
      <w:r>
        <w:tab/>
      </w:r>
      <w:r>
        <w:tab/>
      </w:r>
      <w:r>
        <w:tab/>
        <w:t>CaO</w:t>
      </w:r>
      <w:r>
        <w:tab/>
      </w:r>
      <w:r w:rsidR="00DC51E0" w:rsidRPr="00DC51E0">
        <w:rPr>
          <w:color w:val="FF0000"/>
        </w:rPr>
        <w:t>oxid vápenatý</w:t>
      </w:r>
    </w:p>
    <w:p w:rsidR="00C21701" w:rsidRDefault="00C21701" w:rsidP="00C21701">
      <w:pPr>
        <w:contextualSpacing/>
      </w:pPr>
      <w:r>
        <w:t xml:space="preserve">Oxid </w:t>
      </w:r>
      <w:r w:rsidR="00DC51E0">
        <w:rPr>
          <w:color w:val="FF0000"/>
        </w:rPr>
        <w:t>hlinitý</w:t>
      </w:r>
      <w:r>
        <w:t xml:space="preserve">,jehož mineralogický název je </w:t>
      </w:r>
      <w:r w:rsidR="00DC51E0">
        <w:rPr>
          <w:color w:val="FF0000"/>
        </w:rPr>
        <w:t>korund</w:t>
      </w:r>
      <w:r>
        <w:t xml:space="preserve">, je druhý nejtvrdší nerost. Má několik odrůd.  </w:t>
      </w:r>
      <w:r w:rsidR="00DC51E0">
        <w:rPr>
          <w:color w:val="FF0000"/>
        </w:rPr>
        <w:t xml:space="preserve">Safír </w:t>
      </w:r>
      <w:r>
        <w:t xml:space="preserve">a </w:t>
      </w:r>
      <w:r w:rsidR="00DC51E0">
        <w:rPr>
          <w:color w:val="FF0000"/>
        </w:rPr>
        <w:t>rubín</w:t>
      </w:r>
      <w:r>
        <w:t xml:space="preserve"> jsou drahokamy, </w:t>
      </w:r>
      <w:r w:rsidR="00DC51E0">
        <w:rPr>
          <w:color w:val="FF0000"/>
        </w:rPr>
        <w:t>smirek</w:t>
      </w:r>
      <w:r>
        <w:t xml:space="preserve"> se používá jako brusný materiál.</w:t>
      </w:r>
    </w:p>
    <w:p w:rsidR="00C21701" w:rsidRDefault="00C21701" w:rsidP="00C21701">
      <w:pPr>
        <w:contextualSpacing/>
      </w:pPr>
      <w:r>
        <w:t>Oxid</w:t>
      </w:r>
      <w:r w:rsidR="00DC51E0">
        <w:t xml:space="preserve"> </w:t>
      </w:r>
      <w:r w:rsidR="00DC51E0">
        <w:rPr>
          <w:color w:val="FF0000"/>
        </w:rPr>
        <w:t>křemičitý</w:t>
      </w:r>
      <w:r>
        <w:t xml:space="preserve"> (mineralogický název </w:t>
      </w:r>
      <w:r w:rsidR="00DC51E0">
        <w:rPr>
          <w:color w:val="FF0000"/>
        </w:rPr>
        <w:t>křemen</w:t>
      </w:r>
      <w:r>
        <w:t>) je chemicky velice stálý. Má</w:t>
      </w:r>
      <w:r w:rsidR="00DC51E0">
        <w:t xml:space="preserve"> </w:t>
      </w:r>
      <w:r w:rsidR="00DC51E0">
        <w:rPr>
          <w:color w:val="FF0000"/>
        </w:rPr>
        <w:t>vysokou</w:t>
      </w:r>
      <w:r>
        <w:t xml:space="preserve"> teplotu tání a je základní surovinou pro výrobu</w:t>
      </w:r>
      <w:r w:rsidR="00DC51E0">
        <w:t xml:space="preserve"> </w:t>
      </w:r>
      <w:r w:rsidR="00DC51E0">
        <w:rPr>
          <w:color w:val="FF0000"/>
        </w:rPr>
        <w:t>skla.</w:t>
      </w:r>
    </w:p>
    <w:p w:rsidR="00C21701" w:rsidRDefault="00C21701" w:rsidP="00C21701">
      <w:pPr>
        <w:contextualSpacing/>
      </w:pPr>
      <w:r>
        <w:t xml:space="preserve">Vyznačuje se velkým množstvím odrůd jako například </w:t>
      </w:r>
      <w:r w:rsidR="00DC51E0">
        <w:rPr>
          <w:color w:val="FF0000"/>
        </w:rPr>
        <w:t>křišťál, citrín, ametyst,achát, záhněda, jaspis, růženín.</w:t>
      </w:r>
      <w:r>
        <w:t xml:space="preserve"> Ty se používají ve </w:t>
      </w:r>
      <w:r w:rsidR="00182BC3">
        <w:rPr>
          <w:color w:val="FF0000"/>
        </w:rPr>
        <w:t>šperkařství</w:t>
      </w:r>
      <w:r>
        <w:t>.</w:t>
      </w:r>
    </w:p>
    <w:p w:rsidR="00C21701" w:rsidRDefault="00C21701" w:rsidP="00C21701">
      <w:pPr>
        <w:contextualSpacing/>
      </w:pPr>
      <w:r>
        <w:t>Oxid</w:t>
      </w:r>
      <w:r w:rsidR="00182BC3">
        <w:t xml:space="preserve"> </w:t>
      </w:r>
      <w:r w:rsidR="00182BC3">
        <w:rPr>
          <w:color w:val="FF0000"/>
        </w:rPr>
        <w:t>vápenatý,</w:t>
      </w:r>
      <w:r>
        <w:t xml:space="preserve"> neboli </w:t>
      </w:r>
      <w:r w:rsidR="00182BC3">
        <w:rPr>
          <w:color w:val="FF0000"/>
        </w:rPr>
        <w:t>pálené vápno,</w:t>
      </w:r>
      <w:r>
        <w:t xml:space="preserve">  se získává z</w:t>
      </w:r>
      <w:r w:rsidR="00182BC3">
        <w:t xml:space="preserve"> </w:t>
      </w:r>
      <w:r w:rsidR="00182BC3">
        <w:rPr>
          <w:color w:val="FF0000"/>
        </w:rPr>
        <w:t>vápence</w:t>
      </w:r>
      <w:r>
        <w:t xml:space="preserve">. Používá se v zahradnictví </w:t>
      </w:r>
      <w:r w:rsidR="00182BC3">
        <w:t xml:space="preserve">na snížení </w:t>
      </w:r>
      <w:r w:rsidR="00182BC3">
        <w:rPr>
          <w:color w:val="FF0000"/>
        </w:rPr>
        <w:t>kyselosti půdy</w:t>
      </w:r>
      <w:r>
        <w:t xml:space="preserve"> a ve </w:t>
      </w:r>
      <w:r w:rsidR="00182BC3">
        <w:rPr>
          <w:color w:val="FF0000"/>
        </w:rPr>
        <w:t>stavebnictví</w:t>
      </w:r>
      <w:r>
        <w:t>.</w:t>
      </w:r>
    </w:p>
    <w:p w:rsidR="00C21701" w:rsidRDefault="00C21701" w:rsidP="00C21701">
      <w:pPr>
        <w:contextualSpacing/>
      </w:pPr>
    </w:p>
    <w:p w:rsidR="00C21701" w:rsidRDefault="00C21701" w:rsidP="00C21701">
      <w:pPr>
        <w:contextualSpacing/>
      </w:pPr>
      <w:r>
        <w:t>Doplňte názvy a vzorce</w:t>
      </w:r>
    </w:p>
    <w:p w:rsidR="00C21701" w:rsidRDefault="00C21701" w:rsidP="00C21701">
      <w:pPr>
        <w:contextualSpacing/>
      </w:pPr>
      <w:r>
        <w:t>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 w:rsidR="00182BC3">
        <w:rPr>
          <w:vertAlign w:val="subscript"/>
        </w:rPr>
        <w:tab/>
      </w:r>
      <w:r w:rsidR="00182BC3" w:rsidRPr="00182BC3">
        <w:rPr>
          <w:color w:val="FF0000"/>
        </w:rPr>
        <w:t>oxid dusičný</w:t>
      </w:r>
      <w:r w:rsidR="00182BC3" w:rsidRPr="00182BC3">
        <w:rPr>
          <w:color w:val="FF0000"/>
        </w:rPr>
        <w:tab/>
      </w:r>
      <w:r w:rsidR="00182BC3">
        <w:tab/>
      </w:r>
      <w: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oxid osmičelý</w:t>
      </w:r>
      <w:r w:rsidR="00182BC3">
        <w:tab/>
      </w:r>
      <w:r w:rsidR="005A2F6D">
        <w:rPr>
          <w:color w:val="FF0000"/>
        </w:rPr>
        <w:t>OsO</w:t>
      </w:r>
      <w:r w:rsidR="005A2F6D">
        <w:rPr>
          <w:color w:val="FF0000"/>
          <w:vertAlign w:val="subscript"/>
        </w:rPr>
        <w:t>4</w:t>
      </w:r>
      <w:r w:rsidR="00182BC3">
        <w:tab/>
      </w:r>
    </w:p>
    <w:p w:rsidR="00C21701" w:rsidRPr="005A2F6D" w:rsidRDefault="00C21701" w:rsidP="00C21701">
      <w:pPr>
        <w:contextualSpacing/>
        <w:rPr>
          <w:color w:val="FF0000"/>
          <w:vertAlign w:val="subscript"/>
        </w:rPr>
      </w:pPr>
      <w:r>
        <w:t>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</w:t>
      </w:r>
      <w:r w:rsidR="00182BC3">
        <w:tab/>
      </w:r>
      <w:r w:rsidR="00182BC3" w:rsidRPr="00182BC3">
        <w:rPr>
          <w:color w:val="FF0000"/>
        </w:rPr>
        <w:t>oxid železitý</w:t>
      </w:r>
      <w:r w:rsidR="00182BC3">
        <w:rPr>
          <w:color w:val="FF0000"/>
        </w:rPr>
        <w:tab/>
      </w:r>
      <w:r w:rsidR="00182BC3">
        <w:rPr>
          <w:color w:val="FF0000"/>
        </w:rPr>
        <w:tab/>
      </w:r>
      <w:r w:rsidR="00182BC3">
        <w:tab/>
      </w:r>
      <w:r>
        <w:tab/>
      </w:r>
      <w:r>
        <w:tab/>
        <w:t>oxid sírový</w:t>
      </w:r>
      <w:r w:rsidR="005A2F6D">
        <w:tab/>
      </w:r>
      <w:r w:rsidR="005A2F6D">
        <w:rPr>
          <w:color w:val="FF0000"/>
        </w:rPr>
        <w:t>SO</w:t>
      </w:r>
      <w:r w:rsidR="005A2F6D">
        <w:rPr>
          <w:color w:val="FF0000"/>
          <w:vertAlign w:val="subscript"/>
        </w:rPr>
        <w:t>3</w:t>
      </w:r>
    </w:p>
    <w:p w:rsidR="00C21701" w:rsidRPr="005A2F6D" w:rsidRDefault="00C21701" w:rsidP="00C21701">
      <w:pPr>
        <w:contextualSpacing/>
        <w:rPr>
          <w:color w:val="FF0000"/>
        </w:rPr>
      </w:pPr>
      <w:r>
        <w:t>PbO</w:t>
      </w:r>
      <w:r>
        <w:rPr>
          <w:vertAlign w:val="subscript"/>
        </w:rPr>
        <w:t>2</w:t>
      </w:r>
      <w:r>
        <w:t xml:space="preserve"> </w:t>
      </w:r>
      <w:r w:rsidR="00182BC3">
        <w:tab/>
      </w:r>
      <w:r w:rsidR="00182BC3">
        <w:rPr>
          <w:color w:val="FF0000"/>
        </w:rPr>
        <w:t>oxid olovičitý</w:t>
      </w:r>
      <w:r w:rsidR="00182BC3">
        <w:t xml:space="preserve"> </w:t>
      </w:r>
      <w:r w:rsidR="00182BC3">
        <w:tab/>
      </w:r>
      <w:r w:rsidR="00182BC3">
        <w:tab/>
      </w:r>
      <w:r w:rsidR="00182BC3">
        <w:tab/>
      </w:r>
      <w:r w:rsidR="00182BC3">
        <w:tab/>
      </w:r>
      <w:r w:rsidR="00182BC3">
        <w:tab/>
      </w:r>
      <w:r>
        <w:t>oxid sodný</w:t>
      </w:r>
      <w:r w:rsidR="005A2F6D">
        <w:tab/>
      </w:r>
      <w:r w:rsidR="005A2F6D">
        <w:rPr>
          <w:color w:val="FF0000"/>
        </w:rPr>
        <w:t>Na</w:t>
      </w:r>
      <w:r w:rsidR="005A2F6D">
        <w:rPr>
          <w:color w:val="FF0000"/>
          <w:vertAlign w:val="subscript"/>
        </w:rPr>
        <w:t>2</w:t>
      </w:r>
      <w:r w:rsidR="005A2F6D">
        <w:rPr>
          <w:color w:val="FF0000"/>
        </w:rPr>
        <w:t>S</w:t>
      </w:r>
    </w:p>
    <w:p w:rsidR="00C21701" w:rsidRPr="000325DD" w:rsidRDefault="00C21701" w:rsidP="00C21701">
      <w:pPr>
        <w:contextualSpacing/>
        <w:rPr>
          <w:color w:val="FF0000"/>
        </w:rPr>
      </w:pPr>
      <w:r>
        <w:t>Mn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 w:rsidR="00182BC3">
        <w:rPr>
          <w:vertAlign w:val="subscript"/>
        </w:rPr>
        <w:tab/>
      </w:r>
      <w:r>
        <w:rPr>
          <w:vertAlign w:val="subscript"/>
        </w:rPr>
        <w:t xml:space="preserve"> </w:t>
      </w:r>
      <w:r w:rsidR="00182BC3">
        <w:rPr>
          <w:color w:val="FF0000"/>
        </w:rPr>
        <w:t>oxid manganistý</w:t>
      </w:r>
      <w:r w:rsidR="00182BC3">
        <w:rPr>
          <w:color w:val="FF0000"/>
        </w:rPr>
        <w:tab/>
      </w:r>
      <w:r w:rsidR="00182BC3">
        <w:tab/>
      </w:r>
      <w:r w:rsidR="00182BC3">
        <w:tab/>
      </w:r>
      <w:r>
        <w:tab/>
        <w:t>oxid hořečnatý</w:t>
      </w:r>
      <w:r w:rsidR="000325DD">
        <w:tab/>
      </w:r>
      <w:proofErr w:type="spellStart"/>
      <w:r w:rsidR="000325DD" w:rsidRPr="000325DD">
        <w:rPr>
          <w:color w:val="FF0000"/>
        </w:rPr>
        <w:t>MgO</w:t>
      </w:r>
      <w:proofErr w:type="spellEnd"/>
    </w:p>
    <w:p w:rsidR="00C21701" w:rsidRDefault="00C21701" w:rsidP="00C21701">
      <w:pPr>
        <w:contextualSpacing/>
        <w:rPr>
          <w:color w:val="FF0000"/>
          <w:vertAlign w:val="subscript"/>
        </w:rPr>
      </w:pPr>
      <w:r>
        <w:t>Cu</w:t>
      </w:r>
      <w:r>
        <w:rPr>
          <w:vertAlign w:val="subscript"/>
        </w:rPr>
        <w:t>2</w:t>
      </w:r>
      <w:r>
        <w:t>O</w:t>
      </w:r>
      <w:r w:rsidR="00182BC3">
        <w:tab/>
      </w:r>
      <w:r w:rsidR="00182BC3">
        <w:rPr>
          <w:color w:val="FF0000"/>
        </w:rPr>
        <w:t>oxid měďný</w:t>
      </w:r>
      <w:r w:rsidR="00182BC3">
        <w:rPr>
          <w:color w:val="FF0000"/>
        </w:rPr>
        <w:tab/>
      </w:r>
      <w:r w:rsidR="00182BC3">
        <w:rPr>
          <w:color w:val="FF0000"/>
        </w:rPr>
        <w:tab/>
      </w:r>
      <w:r w:rsidR="00182BC3">
        <w:tab/>
      </w:r>
      <w:r w:rsidR="00182BC3">
        <w:tab/>
      </w:r>
      <w:r>
        <w:tab/>
        <w:t>oxid fosforečný</w:t>
      </w:r>
      <w:r w:rsidR="000325DD">
        <w:tab/>
      </w:r>
      <w:r w:rsidR="000325DD">
        <w:rPr>
          <w:color w:val="FF0000"/>
        </w:rPr>
        <w:t>P</w:t>
      </w:r>
      <w:r w:rsidR="000325DD">
        <w:rPr>
          <w:color w:val="FF0000"/>
          <w:vertAlign w:val="subscript"/>
        </w:rPr>
        <w:t>2</w:t>
      </w:r>
      <w:r w:rsidR="000325DD">
        <w:rPr>
          <w:color w:val="FF0000"/>
        </w:rPr>
        <w:t>O</w:t>
      </w:r>
      <w:r w:rsidR="000325DD">
        <w:rPr>
          <w:color w:val="FF0000"/>
          <w:vertAlign w:val="subscript"/>
        </w:rPr>
        <w:t>5</w:t>
      </w:r>
    </w:p>
    <w:p w:rsidR="000446EE" w:rsidRDefault="000446EE" w:rsidP="00C21701">
      <w:pPr>
        <w:contextualSpacing/>
        <w:rPr>
          <w:color w:val="FF0000"/>
          <w:vertAlign w:val="subscript"/>
        </w:rPr>
      </w:pPr>
    </w:p>
    <w:p w:rsidR="000446EE" w:rsidRDefault="000446EE" w:rsidP="00C21701">
      <w:pPr>
        <w:contextualSpacing/>
        <w:rPr>
          <w:color w:val="FF0000"/>
          <w:vertAlign w:val="subscript"/>
        </w:rPr>
      </w:pPr>
    </w:p>
    <w:p w:rsidR="000446EE" w:rsidRPr="000325DD" w:rsidRDefault="000446EE" w:rsidP="00C21701">
      <w:pPr>
        <w:contextualSpacing/>
        <w:rPr>
          <w:color w:val="FF0000"/>
          <w:vertAlign w:val="subscript"/>
        </w:rPr>
      </w:pPr>
    </w:p>
    <w:p w:rsidR="00C21701" w:rsidRDefault="00C21701">
      <w:pPr>
        <w:contextualSpacing/>
      </w:pPr>
    </w:p>
    <w:p w:rsidR="000446EE" w:rsidRDefault="000446EE">
      <w:pPr>
        <w:contextualSpacing/>
      </w:pPr>
    </w:p>
    <w:p w:rsidR="000446EE" w:rsidRDefault="000446EE">
      <w:pPr>
        <w:contextualSpacing/>
      </w:pPr>
    </w:p>
    <w:p w:rsidR="000446EE" w:rsidRDefault="000446EE">
      <w:pPr>
        <w:contextualSpacing/>
      </w:pPr>
    </w:p>
    <w:p w:rsidR="000446EE" w:rsidRDefault="000446EE">
      <w:pPr>
        <w:contextualSpacing/>
      </w:pPr>
    </w:p>
    <w:p w:rsidR="000446EE" w:rsidRDefault="000446EE">
      <w:pPr>
        <w:contextualSpacing/>
      </w:pPr>
    </w:p>
    <w:p w:rsidR="000446EE" w:rsidRDefault="000446EE">
      <w:pPr>
        <w:contextualSpacing/>
      </w:pPr>
    </w:p>
    <w:sectPr w:rsidR="000446EE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2726"/>
    <w:rsid w:val="000325DD"/>
    <w:rsid w:val="000446EE"/>
    <w:rsid w:val="0013233B"/>
    <w:rsid w:val="00182BC3"/>
    <w:rsid w:val="002C0D89"/>
    <w:rsid w:val="00425E97"/>
    <w:rsid w:val="004359D9"/>
    <w:rsid w:val="00474B37"/>
    <w:rsid w:val="005748A8"/>
    <w:rsid w:val="005A2F6D"/>
    <w:rsid w:val="007C5369"/>
    <w:rsid w:val="00806988"/>
    <w:rsid w:val="00884F92"/>
    <w:rsid w:val="00887C67"/>
    <w:rsid w:val="008F19DB"/>
    <w:rsid w:val="009004B4"/>
    <w:rsid w:val="00990A1A"/>
    <w:rsid w:val="00A82726"/>
    <w:rsid w:val="00B75B73"/>
    <w:rsid w:val="00C21701"/>
    <w:rsid w:val="00DC51E0"/>
    <w:rsid w:val="00F44552"/>
    <w:rsid w:val="00F4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2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7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711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10</cp:revision>
  <cp:lastPrinted>2011-05-31T09:54:00Z</cp:lastPrinted>
  <dcterms:created xsi:type="dcterms:W3CDTF">2011-05-12T14:54:00Z</dcterms:created>
  <dcterms:modified xsi:type="dcterms:W3CDTF">2011-05-31T09:54:00Z</dcterms:modified>
</cp:coreProperties>
</file>