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0D8" w:rsidRDefault="009A30D8">
      <w:pPr>
        <w:pStyle w:val="Heading1"/>
      </w:pPr>
      <w:r>
        <w:t>VY_62_INOVACE_17.02.55</w:t>
      </w:r>
    </w:p>
    <w:p w:rsidR="009A30D8" w:rsidRDefault="009A30D8">
      <w:pPr>
        <w:rPr>
          <w:rFonts w:ascii="Times New Roman" w:hAnsi="Times New Roman" w:cs="Times New Roman"/>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6" type="#_x0000_t75" alt="šablona" style="position:absolute;margin-left:-18pt;margin-top:20.45pt;width:492pt;height:243pt;z-index:-251664896;visibility:visible;mso-wrap-edited:f" wrapcoords="5861 1267 5795 2200 11788 2333 10833 3400 10109 3867 9450 4333 8989 5467 8791 6600 8791 7667 9022 8733 9022 8867 9549 9800 10734 10867 10800 11933 5202 12467 4840 12467 4840 13400 8726 14067 10800 14067 10800 15133 5170 15467 5170 16400 9615 17267 10800 17267 10800 19400 494 19733 626 20467 626 20533 2074 20667 20118 20667 21205 20533 21271 19800 10800 19400 10800 17267 11261 17267 15541 16333 15541 16200 15673 15533 15278 15467 10800 15133 10800 14067 12479 14067 16068 13333 16101 12467 15245 12333 10800 11933 10833 10867 11821 8733 12018 7667 11985 5733 11854 5533 11393 4467 10866 3400 12051 2400 16134 2200 16233 1467 15476 1267 5861 1267">
            <v:imagedata r:id="rId5" o:title="" croptop="8728f" cropbottom="16940f" cropleft="2216f" cropright="2757f" chromakey="#bdf"/>
            <w10:wrap type="tight"/>
          </v:shape>
        </w:pict>
      </w:r>
    </w:p>
    <w:p w:rsidR="009A30D8" w:rsidRDefault="009A30D8">
      <w:pPr>
        <w:rPr>
          <w:rFonts w:ascii="Times New Roman" w:hAnsi="Times New Roman" w:cs="Times New Roman"/>
        </w:rPr>
      </w:pPr>
    </w:p>
    <w:p w:rsidR="009A30D8" w:rsidRDefault="009A30D8">
      <w:pPr>
        <w:rPr>
          <w:rFonts w:ascii="Times New Roman" w:hAnsi="Times New Roman" w:cs="Times New Roman"/>
        </w:rPr>
      </w:pPr>
    </w:p>
    <w:p w:rsidR="009A30D8" w:rsidRDefault="009A30D8">
      <w:pPr>
        <w:rPr>
          <w:rFonts w:ascii="Times New Roman" w:hAnsi="Times New Roman" w:cs="Times New Roman"/>
        </w:rPr>
      </w:pPr>
    </w:p>
    <w:p w:rsidR="009A30D8" w:rsidRDefault="009A30D8">
      <w:pPr>
        <w:rPr>
          <w:rFonts w:ascii="Times New Roman" w:hAnsi="Times New Roman" w:cs="Times New Roman"/>
        </w:rPr>
      </w:pPr>
    </w:p>
    <w:p w:rsidR="009A30D8" w:rsidRDefault="009A30D8">
      <w:pPr>
        <w:rPr>
          <w:rFonts w:ascii="Times New Roman" w:hAnsi="Times New Roman" w:cs="Times New Roman"/>
        </w:rPr>
      </w:pPr>
    </w:p>
    <w:p w:rsidR="009A30D8" w:rsidRDefault="009A30D8">
      <w:pPr>
        <w:rPr>
          <w:rFonts w:ascii="Times New Roman" w:hAnsi="Times New Roman" w:cs="Times New Roman"/>
        </w:rPr>
      </w:pPr>
    </w:p>
    <w:p w:rsidR="009A30D8" w:rsidRDefault="009A30D8">
      <w:pPr>
        <w:rPr>
          <w:rFonts w:ascii="Times New Roman" w:hAnsi="Times New Roman" w:cs="Times New Roman"/>
        </w:rPr>
      </w:pPr>
    </w:p>
    <w:p w:rsidR="009A30D8" w:rsidRDefault="009A30D8">
      <w:pPr>
        <w:rPr>
          <w:rFonts w:ascii="Times New Roman" w:hAnsi="Times New Roman" w:cs="Times New Roman"/>
          <w:b/>
          <w:bCs/>
          <w:color w:val="0000FF"/>
          <w:sz w:val="28"/>
          <w:szCs w:val="28"/>
        </w:rPr>
      </w:pPr>
    </w:p>
    <w:p w:rsidR="009A30D8" w:rsidRDefault="009A30D8">
      <w:pPr>
        <w:rPr>
          <w:rFonts w:ascii="Times New Roman" w:hAnsi="Times New Roman" w:cs="Times New Roman"/>
          <w:b/>
          <w:bCs/>
          <w:color w:val="0000FF"/>
          <w:sz w:val="28"/>
          <w:szCs w:val="28"/>
        </w:rPr>
      </w:pPr>
    </w:p>
    <w:p w:rsidR="009A30D8" w:rsidRDefault="009A30D8">
      <w:pPr>
        <w:rPr>
          <w:rFonts w:ascii="Times New Roman" w:hAnsi="Times New Roman" w:cs="Times New Roman"/>
          <w:b/>
          <w:bCs/>
          <w:color w:val="0000FF"/>
          <w:sz w:val="28"/>
          <w:szCs w:val="28"/>
        </w:rPr>
      </w:pPr>
    </w:p>
    <w:p w:rsidR="009A30D8" w:rsidRDefault="009A30D8">
      <w:pPr>
        <w:rPr>
          <w:rFonts w:ascii="Times New Roman" w:hAnsi="Times New Roman" w:cs="Times New Roman"/>
          <w:b/>
          <w:bCs/>
          <w:sz w:val="28"/>
          <w:szCs w:val="28"/>
        </w:rPr>
      </w:pPr>
      <w:r>
        <w:rPr>
          <w:rFonts w:ascii="Times New Roman" w:hAnsi="Times New Roman" w:cs="Times New Roman"/>
          <w:b/>
          <w:bCs/>
          <w:color w:val="0000FF"/>
          <w:sz w:val="28"/>
          <w:szCs w:val="28"/>
        </w:rPr>
        <w:t>Název výukového materiálu:</w:t>
      </w:r>
      <w:r>
        <w:rPr>
          <w:rFonts w:ascii="Times New Roman" w:hAnsi="Times New Roman" w:cs="Times New Roman"/>
          <w:b/>
          <w:bCs/>
          <w:sz w:val="28"/>
          <w:szCs w:val="28"/>
        </w:rPr>
        <w:t xml:space="preserve"> Využití číselných výrazů při kontrole  nákupu</w:t>
      </w:r>
    </w:p>
    <w:p w:rsidR="009A30D8" w:rsidRDefault="009A30D8">
      <w:pPr>
        <w:rPr>
          <w:rFonts w:ascii="Times New Roman" w:hAnsi="Times New Roman" w:cs="Times New Roman"/>
          <w:b/>
          <w:bCs/>
          <w:sz w:val="28"/>
          <w:szCs w:val="28"/>
        </w:rPr>
      </w:pPr>
      <w:r>
        <w:rPr>
          <w:rFonts w:ascii="Times New Roman" w:hAnsi="Times New Roman" w:cs="Times New Roman"/>
          <w:b/>
          <w:bCs/>
          <w:color w:val="0000FF"/>
          <w:sz w:val="28"/>
          <w:szCs w:val="28"/>
        </w:rPr>
        <w:t xml:space="preserve">Autor: </w:t>
      </w:r>
      <w:r>
        <w:rPr>
          <w:rFonts w:ascii="Times New Roman" w:hAnsi="Times New Roman" w:cs="Times New Roman"/>
          <w:b/>
          <w:bCs/>
          <w:sz w:val="28"/>
          <w:szCs w:val="28"/>
        </w:rPr>
        <w:t xml:space="preserve"> Mgr.  Ivana Šnáblová</w:t>
      </w:r>
    </w:p>
    <w:p w:rsidR="009A30D8" w:rsidRDefault="009A30D8">
      <w:pPr>
        <w:rPr>
          <w:rFonts w:ascii="Times New Roman" w:hAnsi="Times New Roman" w:cs="Times New Roman"/>
          <w:b/>
          <w:bCs/>
          <w:sz w:val="28"/>
          <w:szCs w:val="28"/>
        </w:rPr>
      </w:pPr>
      <w:r>
        <w:rPr>
          <w:rFonts w:ascii="Times New Roman" w:hAnsi="Times New Roman" w:cs="Times New Roman"/>
          <w:b/>
          <w:bCs/>
          <w:color w:val="0000FF"/>
          <w:sz w:val="28"/>
          <w:szCs w:val="28"/>
        </w:rPr>
        <w:t>Datum:</w:t>
      </w:r>
      <w:r>
        <w:rPr>
          <w:rFonts w:ascii="Times New Roman" w:hAnsi="Times New Roman" w:cs="Times New Roman"/>
          <w:b/>
          <w:bCs/>
          <w:sz w:val="28"/>
          <w:szCs w:val="28"/>
        </w:rPr>
        <w:t xml:space="preserve"> Březen 2013</w:t>
      </w:r>
    </w:p>
    <w:p w:rsidR="009A30D8" w:rsidRDefault="009A30D8">
      <w:pPr>
        <w:rPr>
          <w:rFonts w:ascii="Times New Roman" w:hAnsi="Times New Roman" w:cs="Times New Roman"/>
          <w:b/>
          <w:bCs/>
          <w:sz w:val="28"/>
          <w:szCs w:val="28"/>
        </w:rPr>
      </w:pPr>
      <w:r>
        <w:rPr>
          <w:rFonts w:ascii="Times New Roman" w:hAnsi="Times New Roman" w:cs="Times New Roman"/>
          <w:b/>
          <w:bCs/>
          <w:color w:val="0000FF"/>
          <w:sz w:val="28"/>
          <w:szCs w:val="28"/>
        </w:rPr>
        <w:t xml:space="preserve">Předmět: </w:t>
      </w:r>
      <w:r>
        <w:rPr>
          <w:rFonts w:ascii="Times New Roman" w:hAnsi="Times New Roman" w:cs="Times New Roman"/>
          <w:b/>
          <w:bCs/>
          <w:sz w:val="28"/>
          <w:szCs w:val="28"/>
        </w:rPr>
        <w:t>Finanční gramotnost</w:t>
      </w:r>
    </w:p>
    <w:p w:rsidR="009A30D8" w:rsidRDefault="009A30D8">
      <w:pPr>
        <w:rPr>
          <w:rFonts w:ascii="Times New Roman" w:hAnsi="Times New Roman" w:cs="Times New Roman"/>
          <w:b/>
          <w:bCs/>
          <w:sz w:val="28"/>
          <w:szCs w:val="28"/>
        </w:rPr>
      </w:pPr>
      <w:r>
        <w:rPr>
          <w:rFonts w:ascii="Times New Roman" w:hAnsi="Times New Roman" w:cs="Times New Roman"/>
          <w:b/>
          <w:bCs/>
          <w:color w:val="0000FF"/>
          <w:sz w:val="28"/>
          <w:szCs w:val="28"/>
        </w:rPr>
        <w:t xml:space="preserve">Cílová skupina: </w:t>
      </w:r>
      <w:r>
        <w:rPr>
          <w:rFonts w:ascii="Times New Roman" w:hAnsi="Times New Roman" w:cs="Times New Roman"/>
          <w:b/>
          <w:bCs/>
          <w:sz w:val="28"/>
          <w:szCs w:val="28"/>
        </w:rPr>
        <w:t>8. ročník</w:t>
      </w:r>
    </w:p>
    <w:p w:rsidR="009A30D8" w:rsidRDefault="009A30D8">
      <w:pPr>
        <w:jc w:val="both"/>
        <w:rPr>
          <w:rFonts w:ascii="Times New Roman" w:hAnsi="Times New Roman" w:cs="Times New Roman"/>
          <w:b/>
          <w:bCs/>
          <w:sz w:val="28"/>
          <w:szCs w:val="28"/>
        </w:rPr>
      </w:pPr>
      <w:r>
        <w:rPr>
          <w:rFonts w:ascii="Times New Roman" w:hAnsi="Times New Roman" w:cs="Times New Roman"/>
          <w:b/>
          <w:bCs/>
          <w:color w:val="0000FF"/>
          <w:sz w:val="28"/>
          <w:szCs w:val="28"/>
        </w:rPr>
        <w:t xml:space="preserve">Anotace: </w:t>
      </w:r>
      <w:r>
        <w:rPr>
          <w:rFonts w:ascii="Times New Roman" w:hAnsi="Times New Roman" w:cs="Times New Roman"/>
          <w:b/>
          <w:bCs/>
          <w:sz w:val="28"/>
          <w:szCs w:val="28"/>
        </w:rPr>
        <w:t>Materiál je určen k procvičení využití číselných výrazů v praxi. Žáci využijí znalosti z matematiky k orientaci  v obvyklých účtenkách, které dostanou v obchodě při placení. Současně vede žáky k orientaci v tzv. slevách.</w:t>
      </w:r>
    </w:p>
    <w:p w:rsidR="009A30D8" w:rsidRDefault="009A30D8">
      <w:pPr>
        <w:jc w:val="both"/>
        <w:rPr>
          <w:rFonts w:ascii="Times New Roman" w:hAnsi="Times New Roman" w:cs="Times New Roman"/>
          <w:b/>
          <w:bCs/>
          <w:color w:val="0000FF"/>
          <w:sz w:val="28"/>
          <w:szCs w:val="28"/>
        </w:rPr>
      </w:pPr>
      <w:r>
        <w:rPr>
          <w:rFonts w:ascii="Times New Roman" w:hAnsi="Times New Roman" w:cs="Times New Roman"/>
          <w:b/>
          <w:bCs/>
          <w:color w:val="0000FF"/>
          <w:sz w:val="28"/>
          <w:szCs w:val="28"/>
        </w:rPr>
        <w:t xml:space="preserve">Použité zdroje: </w:t>
      </w:r>
    </w:p>
    <w:p w:rsidR="009A30D8" w:rsidRDefault="009A30D8">
      <w:pPr>
        <w:tabs>
          <w:tab w:val="left" w:pos="1843"/>
          <w:tab w:val="left" w:pos="1985"/>
        </w:tabs>
        <w:rPr>
          <w:rFonts w:ascii="Times New Roman" w:hAnsi="Times New Roman" w:cs="Times New Roman"/>
          <w:b/>
          <w:bCs/>
          <w:sz w:val="24"/>
          <w:szCs w:val="24"/>
          <w:u w:val="single"/>
        </w:rPr>
      </w:pPr>
      <w:r>
        <w:rPr>
          <w:rFonts w:ascii="Times New Roman" w:hAnsi="Times New Roman" w:cs="Times New Roman"/>
          <w:b/>
          <w:bCs/>
          <w:sz w:val="24"/>
          <w:szCs w:val="24"/>
          <w:u w:val="single"/>
        </w:rPr>
        <w:t>Metodika práce pro učitele:</w:t>
      </w:r>
    </w:p>
    <w:p w:rsidR="009A30D8" w:rsidRDefault="009A30D8">
      <w:pPr>
        <w:tabs>
          <w:tab w:val="left" w:pos="1843"/>
          <w:tab w:val="left" w:pos="1985"/>
        </w:tabs>
        <w:rPr>
          <w:rFonts w:ascii="Times New Roman" w:hAnsi="Times New Roman" w:cs="Times New Roman"/>
          <w:sz w:val="24"/>
          <w:szCs w:val="24"/>
        </w:rPr>
      </w:pPr>
      <w:r>
        <w:rPr>
          <w:rFonts w:ascii="Times New Roman" w:hAnsi="Times New Roman" w:cs="Times New Roman"/>
          <w:sz w:val="24"/>
          <w:szCs w:val="24"/>
        </w:rPr>
        <w:t>Žáci si přinesou z obchodu jakoukoliv účtenku s běžným nákupem, najdou tam jednotlivé údaje o cenách zboží. Při procvičení tvorby číselných výrazů použije učitel právě donesené účtenky. Pracovní list slouží k ověření, jak žáci učivo pochopili.</w:t>
      </w:r>
    </w:p>
    <w:p w:rsidR="009A30D8" w:rsidRDefault="009A30D8">
      <w:pPr>
        <w:jc w:val="both"/>
        <w:rPr>
          <w:rFonts w:ascii="Times New Roman" w:hAnsi="Times New Roman" w:cs="Times New Roman"/>
        </w:rPr>
      </w:pPr>
    </w:p>
    <w:p w:rsidR="009A30D8" w:rsidRDefault="009A30D8">
      <w:pPr>
        <w:rPr>
          <w:rFonts w:ascii="Times New Roman" w:hAnsi="Times New Roman" w:cs="Times New Roman"/>
          <w:sz w:val="36"/>
          <w:szCs w:val="36"/>
        </w:rPr>
      </w:pPr>
      <w:r>
        <w:rPr>
          <w:rFonts w:ascii="Times New Roman" w:hAnsi="Times New Roman" w:cs="Times New Roman"/>
          <w:sz w:val="24"/>
          <w:szCs w:val="24"/>
        </w:rPr>
        <w:br w:type="page"/>
      </w:r>
      <w:r>
        <w:rPr>
          <w:rFonts w:ascii="Times New Roman" w:hAnsi="Times New Roman" w:cs="Times New Roman"/>
          <w:sz w:val="36"/>
          <w:szCs w:val="36"/>
        </w:rPr>
        <w:t>Pracovní list</w:t>
      </w:r>
    </w:p>
    <w:p w:rsidR="009A30D8" w:rsidRDefault="009A30D8">
      <w:r>
        <w:t>Nákup v běžném obchodě</w:t>
      </w:r>
    </w:p>
    <w:p w:rsidR="009A30D8" w:rsidRDefault="009A30D8">
      <w:r>
        <w:rPr>
          <w:noProof/>
          <w:lang w:eastAsia="cs-CZ"/>
        </w:rPr>
        <w:pict>
          <v:shapetype id="_x0000_t202" coordsize="21600,21600" o:spt="202" path="m,l,21600r21600,l21600,xe">
            <v:stroke joinstyle="miter"/>
            <v:path gradientshapeok="t" o:connecttype="rect"/>
          </v:shapetype>
          <v:shape id="Textové pole 2" o:spid="_x0000_s1027" type="#_x0000_t202" style="position:absolute;margin-left:417.4pt;margin-top:19.2pt;width:87.75pt;height:42pt;z-index:251657728;visibility:visible" strokeweight=".5pt">
            <v:textbox>
              <w:txbxContent>
                <w:p w:rsidR="009A30D8" w:rsidRDefault="009A30D8">
                  <w:r>
                    <w:t>Uzená krkovice      1 kg  99.90 Kč</w:t>
                  </w:r>
                </w:p>
              </w:txbxContent>
            </v:textbox>
          </v:shape>
        </w:pict>
      </w:r>
      <w:r>
        <w:rPr>
          <w:noProof/>
          <w:lang w:eastAsia="cs-CZ"/>
        </w:rPr>
        <w:pict>
          <v:shape id="Textové pole 11" o:spid="_x0000_s1028" type="#_x0000_t202" style="position:absolute;margin-left:342.4pt;margin-top:21.45pt;width:66pt;height:39pt;z-index:251656704;visibility:visible" strokeweight=".5pt">
            <v:textbox>
              <w:txbxContent>
                <w:p w:rsidR="009A30D8" w:rsidRDefault="009A30D8">
                  <w:r>
                    <w:t>Jablka                1kg    26 Kč</w:t>
                  </w:r>
                </w:p>
              </w:txbxContent>
            </v:textbox>
          </v:shape>
        </w:pict>
      </w:r>
      <w:r>
        <w:rPr>
          <w:noProof/>
          <w:lang w:eastAsia="cs-CZ"/>
        </w:rPr>
        <w:pict>
          <v:shape id="Textové pole 9" o:spid="_x0000_s1029" type="#_x0000_t202" style="position:absolute;margin-left:250.15pt;margin-top:21.45pt;width:72.75pt;height:36pt;z-index:251655680;visibility:visible" strokeweight=".5pt">
            <v:textbox>
              <w:txbxContent>
                <w:p w:rsidR="009A30D8" w:rsidRDefault="009A30D8">
                  <w:r>
                    <w:t>Paprika    1kg      54 Kč</w:t>
                  </w:r>
                </w:p>
              </w:txbxContent>
            </v:textbox>
          </v:shape>
        </w:pict>
      </w:r>
      <w:r>
        <w:rPr>
          <w:noProof/>
          <w:lang w:eastAsia="cs-CZ"/>
        </w:rPr>
        <w:pict>
          <v:shape id="Textové pole 7" o:spid="_x0000_s1030" type="#_x0000_t202" style="position:absolute;margin-left:150.4pt;margin-top:21.45pt;width:82.5pt;height:35.25pt;z-index:251654656;visibility:visible" strokeweight=".5pt">
            <v:textbox>
              <w:txbxContent>
                <w:p w:rsidR="009A30D8" w:rsidRDefault="009A30D8">
                  <w:r>
                    <w:t>Buřty            1kg     86 Kč</w:t>
                  </w:r>
                </w:p>
              </w:txbxContent>
            </v:textbox>
          </v:shape>
        </w:pict>
      </w:r>
      <w:r>
        <w:rPr>
          <w:noProof/>
          <w:lang w:eastAsia="cs-CZ"/>
        </w:rPr>
        <w:pict>
          <v:shape id="Textové pole 4" o:spid="_x0000_s1031" type="#_x0000_t202" style="position:absolute;margin-left:68.65pt;margin-top:19.2pt;width:69.75pt;height:37.5pt;z-index:251653632;visibility:visible" strokeweight=".5pt">
            <v:textbox>
              <w:txbxContent>
                <w:p w:rsidR="009A30D8" w:rsidRDefault="009A30D8">
                  <w:r>
                    <w:t>Pstruh         1 kg  120 Kč</w:t>
                  </w:r>
                </w:p>
              </w:txbxContent>
            </v:textbox>
          </v:shape>
        </w:pict>
      </w:r>
      <w:r>
        <w:rPr>
          <w:noProof/>
          <w:lang w:eastAsia="cs-CZ"/>
        </w:rPr>
        <w:pict>
          <v:shape id="_x0000_s1032" type="#_x0000_t202" style="position:absolute;margin-left:-29.6pt;margin-top:19.2pt;width:79.5pt;height:37.5pt;z-index:251652608;visibility:visible">
            <v:textbox>
              <w:txbxContent>
                <w:p w:rsidR="009A30D8" w:rsidRDefault="009A30D8">
                  <w:r>
                    <w:t>Mleté maso 1kg    82,90 Kč</w:t>
                  </w:r>
                </w:p>
              </w:txbxContent>
            </v:textbox>
          </v:shape>
        </w:pict>
      </w:r>
      <w:r>
        <w:t>Ceny potravin na letáku prodejce</w:t>
      </w:r>
    </w:p>
    <w:p w:rsidR="009A30D8" w:rsidRDefault="009A30D8">
      <w:pPr>
        <w:rPr>
          <w:noProof/>
          <w:lang w:eastAsia="cs-CZ"/>
        </w:rPr>
      </w:pPr>
      <w:r>
        <w:rPr>
          <w:noProof/>
          <w:lang w:eastAsia="cs-CZ"/>
        </w:rPr>
        <w:pict>
          <v:shape id="Textové pole 16" o:spid="_x0000_s1033" type="#_x0000_t202" style="position:absolute;margin-left:427.9pt;margin-top:52.25pt;width:78.75pt;height:39.75pt;z-index:251663872;visibility:visible" strokeweight=".5pt">
            <v:textbox>
              <w:txbxContent>
                <w:p w:rsidR="009A30D8" w:rsidRDefault="009A30D8">
                  <w:r>
                    <w:t>Roláda kakao 1ks  23,50 Kč</w:t>
                  </w:r>
                </w:p>
              </w:txbxContent>
            </v:textbox>
          </v:shape>
        </w:pict>
      </w:r>
      <w:r>
        <w:rPr>
          <w:noProof/>
          <w:lang w:eastAsia="cs-CZ"/>
        </w:rPr>
        <w:pict>
          <v:shape id="Textové pole 15" o:spid="_x0000_s1034" type="#_x0000_t202" style="position:absolute;margin-left:343.15pt;margin-top:50.75pt;width:73.5pt;height:39.75pt;z-index:251662848;visibility:visible" strokeweight=".5pt">
            <v:textbox>
              <w:txbxContent>
                <w:p w:rsidR="009A30D8" w:rsidRDefault="009A30D8">
                  <w:r>
                    <w:t>Kaiserka 55g  1ks  3,90 Kč</w:t>
                  </w:r>
                </w:p>
              </w:txbxContent>
            </v:textbox>
          </v:shape>
        </w:pict>
      </w:r>
      <w:r>
        <w:rPr>
          <w:noProof/>
          <w:lang w:eastAsia="cs-CZ"/>
        </w:rPr>
        <w:pict>
          <v:shape id="Textové pole 14" o:spid="_x0000_s1035" type="#_x0000_t202" style="position:absolute;margin-left:251.65pt;margin-top:52.25pt;width:73.5pt;height:39.75pt;z-index:251661824;visibility:visible" strokeweight=".5pt">
            <v:textbox>
              <w:txbxContent>
                <w:p w:rsidR="009A30D8" w:rsidRDefault="009A30D8">
                  <w:r>
                    <w:t>Dalamánek 1ks  9,40 Kč</w:t>
                  </w:r>
                </w:p>
              </w:txbxContent>
            </v:textbox>
          </v:shape>
        </w:pict>
      </w:r>
      <w:r>
        <w:rPr>
          <w:noProof/>
          <w:lang w:eastAsia="cs-CZ"/>
        </w:rPr>
        <w:pict>
          <v:shape id="Textové pole 13" o:spid="_x0000_s1036" type="#_x0000_t202" style="position:absolute;margin-left:147.4pt;margin-top:50.75pt;width:87.75pt;height:41.25pt;z-index:251660800;visibility:visible" strokeweight=".5pt">
            <v:textbox>
              <w:txbxContent>
                <w:p w:rsidR="009A30D8" w:rsidRDefault="009A30D8">
                  <w:r>
                    <w:t>Chléb konzumní 1 ks  25,80 Kč</w:t>
                  </w:r>
                </w:p>
              </w:txbxContent>
            </v:textbox>
          </v:shape>
        </w:pict>
      </w:r>
      <w:r>
        <w:rPr>
          <w:noProof/>
          <w:lang w:eastAsia="cs-CZ"/>
        </w:rPr>
        <w:pict>
          <v:shape id="Textové pole 12" o:spid="_x0000_s1037" type="#_x0000_t202" style="position:absolute;margin-left:64.15pt;margin-top:52.25pt;width:74.25pt;height:39.75pt;z-index:251659776;visibility:visible" strokeweight=".5pt">
            <v:textbox>
              <w:txbxContent>
                <w:p w:rsidR="009A30D8" w:rsidRDefault="009A30D8">
                  <w:r>
                    <w:t>Rohlík 43g      1ks  2,40 Kč</w:t>
                  </w:r>
                </w:p>
                <w:p w:rsidR="009A30D8" w:rsidRDefault="009A30D8"/>
                <w:p w:rsidR="009A30D8" w:rsidRDefault="009A30D8">
                  <w:r>
                    <w:t>1ks</w:t>
                  </w:r>
                </w:p>
              </w:txbxContent>
            </v:textbox>
          </v:shape>
        </w:pict>
      </w:r>
      <w:r>
        <w:rPr>
          <w:noProof/>
          <w:lang w:eastAsia="cs-CZ"/>
        </w:rPr>
        <w:pict>
          <v:shape id="Textové pole 3" o:spid="_x0000_s1038" type="#_x0000_t202" style="position:absolute;margin-left:-29.6pt;margin-top:52.25pt;width:79.5pt;height:35.25pt;z-index:251658752;visibility:visible" strokeweight=".5pt">
            <v:textbox>
              <w:txbxContent>
                <w:p w:rsidR="009A30D8" w:rsidRDefault="009A30D8">
                  <w:r>
                    <w:t>Bageta malá 1ks  2,80 Kč</w:t>
                  </w:r>
                </w:p>
              </w:txbxContent>
            </v:textbox>
          </v:shape>
        </w:pict>
      </w:r>
      <w:r>
        <w:rPr>
          <w:noProof/>
          <w:lang w:eastAsia="cs-CZ"/>
        </w:rPr>
        <w:t xml:space="preserve">                       </w:t>
      </w:r>
    </w:p>
    <w:p w:rsidR="009A30D8" w:rsidRDefault="009A30D8">
      <w:pPr>
        <w:rPr>
          <w:noProof/>
          <w:lang w:eastAsia="cs-CZ"/>
        </w:rPr>
      </w:pPr>
    </w:p>
    <w:p w:rsidR="009A30D8" w:rsidRDefault="009A30D8">
      <w:pPr>
        <w:rPr>
          <w:noProof/>
          <w:lang w:eastAsia="cs-CZ"/>
        </w:rPr>
      </w:pPr>
    </w:p>
    <w:p w:rsidR="009A30D8" w:rsidRDefault="009A30D8">
      <w:pPr>
        <w:rPr>
          <w:noProof/>
          <w:lang w:eastAsia="cs-CZ"/>
        </w:rPr>
      </w:pPr>
    </w:p>
    <w:p w:rsidR="009A30D8" w:rsidRDefault="009A30D8">
      <w:pPr>
        <w:rPr>
          <w:noProof/>
          <w:lang w:eastAsia="cs-CZ"/>
        </w:rPr>
      </w:pPr>
      <w:r>
        <w:rPr>
          <w:noProof/>
          <w:lang w:eastAsia="cs-CZ"/>
        </w:rPr>
        <w:t xml:space="preserve"> 1.Zapiš pomocí číselného výrazu  nákup v obchodě a vyjádři hodnotu tohoto výrazu.</w:t>
      </w:r>
    </w:p>
    <w:p w:rsidR="009A30D8" w:rsidRDefault="009A30D8">
      <w:pPr>
        <w:pStyle w:val="ListParagraph"/>
        <w:numPr>
          <w:ilvl w:val="0"/>
          <w:numId w:val="1"/>
        </w:numPr>
        <w:rPr>
          <w:rFonts w:ascii="Times New Roman" w:hAnsi="Times New Roman" w:cs="Times New Roman"/>
        </w:rPr>
      </w:pPr>
      <w:r>
        <w:rPr>
          <w:noProof/>
          <w:lang w:eastAsia="cs-CZ"/>
        </w:rPr>
        <w:t>1, 2000 kg mletého masa, 0,750 kg buřtů, 0,452 kg paprik, 2,400 kg jablek</w:t>
      </w:r>
    </w:p>
    <w:p w:rsidR="009A30D8" w:rsidRDefault="009A30D8">
      <w:pPr>
        <w:pStyle w:val="ListParagraph"/>
        <w:numPr>
          <w:ilvl w:val="0"/>
          <w:numId w:val="1"/>
        </w:numPr>
        <w:rPr>
          <w:rFonts w:ascii="Times New Roman" w:hAnsi="Times New Roman" w:cs="Times New Roman"/>
        </w:rPr>
      </w:pPr>
      <w:r>
        <w:rPr>
          <w:noProof/>
          <w:lang w:eastAsia="cs-CZ"/>
        </w:rPr>
        <w:t>0, 840 kg uzené krkovice, 6 dalamánků, 5 kaiserek, půlka chleba</w:t>
      </w:r>
    </w:p>
    <w:p w:rsidR="009A30D8" w:rsidRDefault="009A30D8">
      <w:pPr>
        <w:pStyle w:val="ListParagraph"/>
        <w:numPr>
          <w:ilvl w:val="0"/>
          <w:numId w:val="1"/>
        </w:numPr>
        <w:rPr>
          <w:rFonts w:ascii="Times New Roman" w:hAnsi="Times New Roman" w:cs="Times New Roman"/>
        </w:rPr>
      </w:pPr>
      <w:r>
        <w:rPr>
          <w:noProof/>
          <w:lang w:eastAsia="cs-CZ"/>
        </w:rPr>
        <w:t>2 rolády,  0,520 kg balíček pstruha,  15 rohlíků , 6 malých baget</w:t>
      </w:r>
    </w:p>
    <w:tbl>
      <w:tblPr>
        <w:tblW w:w="85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6"/>
        <w:gridCol w:w="5386"/>
        <w:gridCol w:w="2406"/>
      </w:tblGrid>
      <w:tr w:rsidR="009A30D8">
        <w:trPr>
          <w:trHeight w:val="778"/>
        </w:trPr>
        <w:tc>
          <w:tcPr>
            <w:tcW w:w="806" w:type="dxa"/>
            <w:vAlign w:val="center"/>
          </w:tcPr>
          <w:p w:rsidR="009A30D8" w:rsidRDefault="009A30D8">
            <w:pPr>
              <w:pStyle w:val="ListParagraph"/>
              <w:spacing w:after="0" w:line="240" w:lineRule="auto"/>
              <w:ind w:left="0"/>
              <w:jc w:val="center"/>
            </w:pPr>
            <w:r>
              <w:t>úloha</w:t>
            </w:r>
          </w:p>
        </w:tc>
        <w:tc>
          <w:tcPr>
            <w:tcW w:w="5386" w:type="dxa"/>
            <w:vAlign w:val="center"/>
          </w:tcPr>
          <w:p w:rsidR="009A30D8" w:rsidRDefault="009A30D8">
            <w:pPr>
              <w:pStyle w:val="ListParagraph"/>
              <w:spacing w:after="0" w:line="240" w:lineRule="auto"/>
              <w:ind w:left="0"/>
              <w:jc w:val="center"/>
            </w:pPr>
            <w:r>
              <w:t>Číselný výraz</w:t>
            </w:r>
          </w:p>
        </w:tc>
        <w:tc>
          <w:tcPr>
            <w:tcW w:w="2406" w:type="dxa"/>
            <w:vAlign w:val="center"/>
          </w:tcPr>
          <w:p w:rsidR="009A30D8" w:rsidRDefault="009A30D8">
            <w:pPr>
              <w:pStyle w:val="ListParagraph"/>
              <w:spacing w:after="0" w:line="240" w:lineRule="auto"/>
              <w:ind w:left="0"/>
              <w:jc w:val="center"/>
            </w:pPr>
            <w:r>
              <w:t>hodnota</w:t>
            </w:r>
          </w:p>
        </w:tc>
      </w:tr>
      <w:tr w:rsidR="009A30D8">
        <w:trPr>
          <w:trHeight w:val="824"/>
        </w:trPr>
        <w:tc>
          <w:tcPr>
            <w:tcW w:w="806" w:type="dxa"/>
            <w:vAlign w:val="center"/>
          </w:tcPr>
          <w:p w:rsidR="009A30D8" w:rsidRDefault="009A30D8">
            <w:pPr>
              <w:pStyle w:val="ListParagraph"/>
              <w:spacing w:after="0" w:line="240" w:lineRule="auto"/>
              <w:ind w:left="0"/>
              <w:jc w:val="center"/>
            </w:pPr>
            <w:r>
              <w:t>a</w:t>
            </w:r>
          </w:p>
        </w:tc>
        <w:tc>
          <w:tcPr>
            <w:tcW w:w="5386" w:type="dxa"/>
            <w:vAlign w:val="center"/>
          </w:tcPr>
          <w:p w:rsidR="009A30D8" w:rsidRDefault="009A30D8">
            <w:pPr>
              <w:pStyle w:val="ListParagraph"/>
              <w:spacing w:after="0" w:line="240" w:lineRule="auto"/>
              <w:ind w:left="0"/>
              <w:jc w:val="center"/>
            </w:pPr>
          </w:p>
        </w:tc>
        <w:tc>
          <w:tcPr>
            <w:tcW w:w="2406" w:type="dxa"/>
            <w:vAlign w:val="center"/>
          </w:tcPr>
          <w:p w:rsidR="009A30D8" w:rsidRDefault="009A30D8">
            <w:pPr>
              <w:pStyle w:val="ListParagraph"/>
              <w:spacing w:after="0" w:line="240" w:lineRule="auto"/>
              <w:ind w:left="0"/>
              <w:jc w:val="center"/>
            </w:pPr>
          </w:p>
        </w:tc>
      </w:tr>
      <w:tr w:rsidR="009A30D8">
        <w:trPr>
          <w:trHeight w:val="778"/>
        </w:trPr>
        <w:tc>
          <w:tcPr>
            <w:tcW w:w="806" w:type="dxa"/>
            <w:vAlign w:val="center"/>
          </w:tcPr>
          <w:p w:rsidR="009A30D8" w:rsidRDefault="009A30D8">
            <w:pPr>
              <w:pStyle w:val="ListParagraph"/>
              <w:spacing w:after="0" w:line="240" w:lineRule="auto"/>
              <w:ind w:left="0"/>
              <w:jc w:val="center"/>
            </w:pPr>
            <w:r>
              <w:t>b</w:t>
            </w:r>
          </w:p>
        </w:tc>
        <w:tc>
          <w:tcPr>
            <w:tcW w:w="5386" w:type="dxa"/>
            <w:vAlign w:val="center"/>
          </w:tcPr>
          <w:p w:rsidR="009A30D8" w:rsidRDefault="009A30D8">
            <w:pPr>
              <w:pStyle w:val="ListParagraph"/>
              <w:spacing w:after="0" w:line="240" w:lineRule="auto"/>
              <w:ind w:left="0"/>
              <w:jc w:val="center"/>
            </w:pPr>
          </w:p>
        </w:tc>
        <w:tc>
          <w:tcPr>
            <w:tcW w:w="2406" w:type="dxa"/>
            <w:vAlign w:val="center"/>
          </w:tcPr>
          <w:p w:rsidR="009A30D8" w:rsidRDefault="009A30D8">
            <w:pPr>
              <w:pStyle w:val="ListParagraph"/>
              <w:spacing w:after="0" w:line="240" w:lineRule="auto"/>
              <w:ind w:left="0"/>
              <w:jc w:val="center"/>
            </w:pPr>
          </w:p>
        </w:tc>
        <w:bookmarkStart w:id="0" w:name="_GoBack"/>
        <w:bookmarkEnd w:id="0"/>
      </w:tr>
      <w:tr w:rsidR="009A30D8">
        <w:trPr>
          <w:trHeight w:val="870"/>
        </w:trPr>
        <w:tc>
          <w:tcPr>
            <w:tcW w:w="806" w:type="dxa"/>
            <w:vAlign w:val="center"/>
          </w:tcPr>
          <w:p w:rsidR="009A30D8" w:rsidRDefault="009A30D8">
            <w:pPr>
              <w:pStyle w:val="ListParagraph"/>
              <w:spacing w:after="0" w:line="240" w:lineRule="auto"/>
              <w:ind w:left="0"/>
              <w:jc w:val="center"/>
            </w:pPr>
            <w:r>
              <w:t>c</w:t>
            </w:r>
          </w:p>
        </w:tc>
        <w:tc>
          <w:tcPr>
            <w:tcW w:w="5386" w:type="dxa"/>
            <w:vAlign w:val="center"/>
          </w:tcPr>
          <w:p w:rsidR="009A30D8" w:rsidRDefault="009A30D8">
            <w:pPr>
              <w:pStyle w:val="ListParagraph"/>
              <w:spacing w:after="0" w:line="240" w:lineRule="auto"/>
              <w:ind w:left="0"/>
              <w:jc w:val="center"/>
            </w:pPr>
          </w:p>
        </w:tc>
        <w:tc>
          <w:tcPr>
            <w:tcW w:w="2406" w:type="dxa"/>
            <w:vAlign w:val="center"/>
          </w:tcPr>
          <w:p w:rsidR="009A30D8" w:rsidRDefault="009A30D8">
            <w:pPr>
              <w:pStyle w:val="ListParagraph"/>
              <w:spacing w:after="0" w:line="240" w:lineRule="auto"/>
              <w:ind w:left="0"/>
              <w:jc w:val="center"/>
            </w:pPr>
          </w:p>
        </w:tc>
      </w:tr>
    </w:tbl>
    <w:p w:rsidR="009A30D8" w:rsidRDefault="009A30D8">
      <w:pPr>
        <w:pStyle w:val="ListParagraph"/>
        <w:rPr>
          <w:rFonts w:ascii="Times New Roman" w:hAnsi="Times New Roman" w:cs="Times New Roman"/>
        </w:rPr>
      </w:pPr>
    </w:p>
    <w:p w:rsidR="009A30D8" w:rsidRDefault="009A30D8">
      <w:pPr>
        <w:pStyle w:val="ListParagraph"/>
        <w:rPr>
          <w:rFonts w:ascii="Times New Roman" w:hAnsi="Times New Roman" w:cs="Times New Roman"/>
        </w:rPr>
      </w:pPr>
    </w:p>
    <w:p w:rsidR="009A30D8" w:rsidRDefault="009A30D8">
      <w:r>
        <w:t xml:space="preserve">    2. Cena benzínu se během jednoho měsíce mění, podle tržních podmínek.</w:t>
      </w:r>
    </w:p>
    <w:p w:rsidR="009A30D8" w:rsidRDefault="009A30D8">
      <w:r>
        <w:t xml:space="preserve">1. týden za 1 l benzínu  zaplatíme  34,20 Kč, 2. týden stojí benzín na téže stanici 34,90 Kč, třetí týden zaplatíme za litr  benzínu  pouze 34,60 Kč,  počtvrté je zlevněn  litr Naturálu 95  na 34,40 Kč. </w:t>
      </w:r>
    </w:p>
    <w:p w:rsidR="009A30D8" w:rsidRDefault="009A30D8">
      <w:r>
        <w:t>a) Zapiš pomocí číselného výrazu, kolik zaplatí řidič za benzín, když poprvé načepoval  29 l, podruhé  18 l , potřetí  17 l  a počtvrté  20 l.</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12"/>
        <w:gridCol w:w="2284"/>
      </w:tblGrid>
      <w:tr w:rsidR="009A30D8">
        <w:trPr>
          <w:trHeight w:val="816"/>
        </w:trPr>
        <w:tc>
          <w:tcPr>
            <w:tcW w:w="6912" w:type="dxa"/>
            <w:vAlign w:val="center"/>
          </w:tcPr>
          <w:p w:rsidR="009A30D8" w:rsidRDefault="009A30D8">
            <w:pPr>
              <w:spacing w:after="0" w:line="240" w:lineRule="auto"/>
              <w:jc w:val="center"/>
            </w:pPr>
            <w:r>
              <w:t>Číselný výraz</w:t>
            </w:r>
          </w:p>
        </w:tc>
        <w:tc>
          <w:tcPr>
            <w:tcW w:w="2284" w:type="dxa"/>
            <w:vAlign w:val="center"/>
          </w:tcPr>
          <w:p w:rsidR="009A30D8" w:rsidRDefault="009A30D8">
            <w:pPr>
              <w:spacing w:after="0" w:line="240" w:lineRule="auto"/>
              <w:jc w:val="center"/>
            </w:pPr>
            <w:r>
              <w:t>hodnota</w:t>
            </w:r>
          </w:p>
        </w:tc>
      </w:tr>
      <w:tr w:rsidR="009A30D8">
        <w:trPr>
          <w:trHeight w:val="816"/>
        </w:trPr>
        <w:tc>
          <w:tcPr>
            <w:tcW w:w="6912" w:type="dxa"/>
            <w:vAlign w:val="center"/>
          </w:tcPr>
          <w:p w:rsidR="009A30D8" w:rsidRDefault="009A30D8">
            <w:pPr>
              <w:spacing w:after="0" w:line="240" w:lineRule="auto"/>
              <w:jc w:val="center"/>
              <w:rPr>
                <w:rFonts w:ascii="Times New Roman" w:hAnsi="Times New Roman" w:cs="Times New Roman"/>
              </w:rPr>
            </w:pPr>
          </w:p>
        </w:tc>
        <w:tc>
          <w:tcPr>
            <w:tcW w:w="2284" w:type="dxa"/>
            <w:vAlign w:val="center"/>
          </w:tcPr>
          <w:p w:rsidR="009A30D8" w:rsidRDefault="009A30D8">
            <w:pPr>
              <w:spacing w:after="0" w:line="240" w:lineRule="auto"/>
              <w:jc w:val="center"/>
              <w:rPr>
                <w:rFonts w:ascii="Times New Roman" w:hAnsi="Times New Roman" w:cs="Times New Roman"/>
              </w:rPr>
            </w:pPr>
          </w:p>
        </w:tc>
      </w:tr>
    </w:tbl>
    <w:p w:rsidR="009A30D8" w:rsidRDefault="009A30D8">
      <w:r>
        <w:t xml:space="preserve"> b) Rozhodni,  jak se v konečném důsledku cena benzínu vlastně změnila.</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67"/>
      </w:tblGrid>
      <w:tr w:rsidR="009A30D8">
        <w:trPr>
          <w:trHeight w:val="612"/>
        </w:trPr>
        <w:tc>
          <w:tcPr>
            <w:tcW w:w="9167" w:type="dxa"/>
            <w:vAlign w:val="center"/>
          </w:tcPr>
          <w:p w:rsidR="009A30D8" w:rsidRDefault="009A30D8">
            <w:pPr>
              <w:spacing w:after="0" w:line="240" w:lineRule="auto"/>
              <w:jc w:val="center"/>
              <w:rPr>
                <w:rFonts w:ascii="Times New Roman" w:hAnsi="Times New Roman" w:cs="Times New Roman"/>
              </w:rPr>
            </w:pPr>
          </w:p>
        </w:tc>
      </w:tr>
    </w:tbl>
    <w:p w:rsidR="009A30D8" w:rsidRDefault="009A30D8">
      <w:pPr>
        <w:rPr>
          <w:rFonts w:ascii="Times New Roman" w:hAnsi="Times New Roman" w:cs="Times New Roman"/>
        </w:rPr>
      </w:pPr>
    </w:p>
    <w:sectPr w:rsidR="009A30D8" w:rsidSect="009A30D8">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C56C69"/>
    <w:multiLevelType w:val="hybridMultilevel"/>
    <w:tmpl w:val="72468084"/>
    <w:lvl w:ilvl="0" w:tplc="04050017">
      <w:start w:val="1"/>
      <w:numFmt w:val="lowerLetter"/>
      <w:lvlText w:val="%1)"/>
      <w:lvlJc w:val="left"/>
      <w:pPr>
        <w:ind w:left="720" w:hanging="360"/>
      </w:pPr>
      <w:rPr>
        <w:rFonts w:ascii="Times New Roman" w:hAnsi="Times New Roman" w:hint="default"/>
      </w:rPr>
    </w:lvl>
    <w:lvl w:ilvl="1" w:tplc="04050019">
      <w:start w:val="1"/>
      <w:numFmt w:val="lowerLetter"/>
      <w:lvlText w:val="%2."/>
      <w:lvlJc w:val="left"/>
      <w:pPr>
        <w:ind w:left="1440" w:hanging="360"/>
      </w:pPr>
      <w:rPr>
        <w:rFonts w:ascii="Times New Roman" w:hAnsi="Times New Roman"/>
      </w:rPr>
    </w:lvl>
    <w:lvl w:ilvl="2" w:tplc="0405001B">
      <w:start w:val="1"/>
      <w:numFmt w:val="lowerRoman"/>
      <w:lvlText w:val="%3."/>
      <w:lvlJc w:val="right"/>
      <w:pPr>
        <w:ind w:left="2160" w:hanging="180"/>
      </w:pPr>
      <w:rPr>
        <w:rFonts w:ascii="Times New Roman" w:hAnsi="Times New Roman"/>
      </w:rPr>
    </w:lvl>
    <w:lvl w:ilvl="3" w:tplc="0405000F">
      <w:start w:val="1"/>
      <w:numFmt w:val="decimal"/>
      <w:lvlText w:val="%4."/>
      <w:lvlJc w:val="left"/>
      <w:pPr>
        <w:ind w:left="2880" w:hanging="360"/>
      </w:pPr>
      <w:rPr>
        <w:rFonts w:ascii="Times New Roman" w:hAnsi="Times New Roman"/>
      </w:rPr>
    </w:lvl>
    <w:lvl w:ilvl="4" w:tplc="04050019">
      <w:start w:val="1"/>
      <w:numFmt w:val="lowerLetter"/>
      <w:lvlText w:val="%5."/>
      <w:lvlJc w:val="left"/>
      <w:pPr>
        <w:ind w:left="3600" w:hanging="360"/>
      </w:pPr>
      <w:rPr>
        <w:rFonts w:ascii="Times New Roman" w:hAnsi="Times New Roman"/>
      </w:rPr>
    </w:lvl>
    <w:lvl w:ilvl="5" w:tplc="0405001B">
      <w:start w:val="1"/>
      <w:numFmt w:val="lowerRoman"/>
      <w:lvlText w:val="%6."/>
      <w:lvlJc w:val="right"/>
      <w:pPr>
        <w:ind w:left="4320" w:hanging="180"/>
      </w:pPr>
      <w:rPr>
        <w:rFonts w:ascii="Times New Roman" w:hAnsi="Times New Roman"/>
      </w:rPr>
    </w:lvl>
    <w:lvl w:ilvl="6" w:tplc="0405000F">
      <w:start w:val="1"/>
      <w:numFmt w:val="decimal"/>
      <w:lvlText w:val="%7."/>
      <w:lvlJc w:val="left"/>
      <w:pPr>
        <w:ind w:left="5040" w:hanging="360"/>
      </w:pPr>
      <w:rPr>
        <w:rFonts w:ascii="Times New Roman" w:hAnsi="Times New Roman"/>
      </w:rPr>
    </w:lvl>
    <w:lvl w:ilvl="7" w:tplc="04050019">
      <w:start w:val="1"/>
      <w:numFmt w:val="lowerLetter"/>
      <w:lvlText w:val="%8."/>
      <w:lvlJc w:val="left"/>
      <w:pPr>
        <w:ind w:left="5760" w:hanging="360"/>
      </w:pPr>
      <w:rPr>
        <w:rFonts w:ascii="Times New Roman" w:hAnsi="Times New Roman"/>
      </w:rPr>
    </w:lvl>
    <w:lvl w:ilvl="8" w:tplc="0405001B">
      <w:start w:val="1"/>
      <w:numFmt w:val="lowerRoman"/>
      <w:lvlText w:val="%9."/>
      <w:lvlJc w:val="right"/>
      <w:pPr>
        <w:ind w:left="6480" w:hanging="180"/>
      </w:pPr>
      <w:rPr>
        <w:rFonts w:ascii="Times New Roman" w:hAnsi="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30D8"/>
    <w:rsid w:val="009A30D8"/>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keepNext/>
      <w:jc w:val="right"/>
      <w:outlineLvl w:val="0"/>
    </w:pPr>
    <w:rPr>
      <w:rFonts w:ascii="Times New Roman" w:hAnsi="Times New Roman" w:cstheme="minorBidi"/>
      <w:b/>
      <w:bCs/>
      <w:sz w:val="32"/>
      <w:szCs w:val="32"/>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0D8"/>
    <w:rPr>
      <w:rFonts w:asciiTheme="majorHAnsi" w:eastAsiaTheme="majorEastAsia" w:hAnsiTheme="majorHAnsi" w:cstheme="majorBidi"/>
      <w:b/>
      <w:bCs/>
      <w:kern w:val="32"/>
      <w:sz w:val="32"/>
      <w:szCs w:val="32"/>
      <w:lang w:eastAsia="en-US"/>
    </w:rPr>
  </w:style>
  <w:style w:type="paragraph" w:styleId="ListParagraph">
    <w:name w:val="List Paragraph"/>
    <w:basedOn w:val="Normal"/>
    <w:uiPriority w:val="99"/>
    <w:qFormat/>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TotalTime>
  <Pages>2</Pages>
  <Words>245</Words>
  <Characters>1398</Characters>
  <Application>Microsoft Office Outlook</Application>
  <DocSecurity>0</DocSecurity>
  <Lines>0</Lines>
  <Paragraphs>0</Paragraphs>
  <ScaleCrop>false</ScaleCrop>
  <Company>_</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ProBook05</dc:creator>
  <cp:keywords/>
  <dc:description/>
  <cp:lastModifiedBy>Mila</cp:lastModifiedBy>
  <cp:revision>2</cp:revision>
  <cp:lastPrinted>2013-03-12T06:29:00Z</cp:lastPrinted>
  <dcterms:created xsi:type="dcterms:W3CDTF">2013-03-10T19:09:00Z</dcterms:created>
  <dcterms:modified xsi:type="dcterms:W3CDTF">2013-03-12T06:29:00Z</dcterms:modified>
</cp:coreProperties>
</file>