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1A1AD7">
              <w:rPr>
                <w:sz w:val="40"/>
                <w:szCs w:val="40"/>
              </w:rPr>
              <w:t>26</w:t>
            </w:r>
          </w:p>
        </w:tc>
      </w:tr>
      <w:tr w:rsidR="00CA56F9" w:rsidTr="00FC64FE">
        <w:tc>
          <w:tcPr>
            <w:tcW w:w="2660" w:type="dxa"/>
          </w:tcPr>
          <w:p w:rsidR="00CA56F9" w:rsidRDefault="00CA56F9" w:rsidP="00CA56F9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CA56F9" w:rsidRDefault="00CA56F9" w:rsidP="00CA56F9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C64FE" w:rsidRPr="004F5F84" w:rsidRDefault="001A1AD7" w:rsidP="00FC64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Teplo</w:t>
            </w:r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FC64FE" w:rsidTr="00FC64FE">
        <w:tc>
          <w:tcPr>
            <w:tcW w:w="2660" w:type="dxa"/>
          </w:tcPr>
          <w:p w:rsidR="001A1AD7" w:rsidRDefault="001A1AD7" w:rsidP="00FC64FE">
            <w:pPr>
              <w:rPr>
                <w:sz w:val="40"/>
                <w:szCs w:val="40"/>
              </w:rPr>
            </w:pPr>
          </w:p>
          <w:p w:rsidR="00FC64FE" w:rsidRPr="004F5F84" w:rsidRDefault="00FC64FE" w:rsidP="00FC64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FC64FE" w:rsidRDefault="00FC64FE" w:rsidP="00FC64FE">
            <w:pPr>
              <w:rPr>
                <w:sz w:val="40"/>
                <w:szCs w:val="40"/>
              </w:rPr>
            </w:pPr>
          </w:p>
          <w:p w:rsidR="001A1AD7" w:rsidRPr="001A1AD7" w:rsidRDefault="001A1AD7" w:rsidP="00FC64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 praktickými úlohami a návody na jednoduché pokusy.</w:t>
            </w:r>
          </w:p>
        </w:tc>
      </w:tr>
    </w:tbl>
    <w:p w:rsidR="00AF7E81" w:rsidRDefault="00FC64FE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F7E81">
        <w:rPr>
          <w:rFonts w:cstheme="minorHAnsi"/>
          <w:b/>
          <w:sz w:val="24"/>
          <w:szCs w:val="24"/>
        </w:rPr>
        <w:br w:type="page"/>
      </w:r>
    </w:p>
    <w:p w:rsidR="00D521CF" w:rsidRPr="00D521CF" w:rsidRDefault="00D521CF" w:rsidP="00D521CF">
      <w:pPr>
        <w:autoSpaceDE w:val="0"/>
        <w:autoSpaceDN w:val="0"/>
        <w:adjustRightInd w:val="0"/>
        <w:spacing w:after="0"/>
        <w:rPr>
          <w:rFonts w:cstheme="minorHAnsi"/>
          <w:b/>
          <w:sz w:val="24"/>
          <w:szCs w:val="24"/>
        </w:rPr>
      </w:pPr>
      <w:r w:rsidRPr="00D521CF">
        <w:rPr>
          <w:rFonts w:cstheme="minorHAnsi"/>
          <w:b/>
          <w:sz w:val="24"/>
          <w:szCs w:val="24"/>
        </w:rPr>
        <w:lastRenderedPageBreak/>
        <w:t>TEPLO, VEDENÍ TEPLA, TEPELNÉ VODIČE A IZOLANTY</w:t>
      </w:r>
      <w:r w:rsidR="000E2DC5">
        <w:rPr>
          <w:rFonts w:cstheme="minorHAnsi"/>
          <w:b/>
          <w:sz w:val="24"/>
          <w:szCs w:val="24"/>
        </w:rPr>
        <w:t>, PROUDĚNÍ TEPLA</w:t>
      </w:r>
    </w:p>
    <w:p w:rsidR="00D521CF" w:rsidRPr="00D521CF" w:rsidRDefault="00D521CF" w:rsidP="00D521CF">
      <w:pPr>
        <w:autoSpaceDE w:val="0"/>
        <w:autoSpaceDN w:val="0"/>
        <w:adjustRightInd w:val="0"/>
        <w:spacing w:after="0"/>
        <w:rPr>
          <w:rFonts w:cstheme="minorHAnsi"/>
          <w:b/>
          <w:sz w:val="24"/>
          <w:szCs w:val="24"/>
        </w:rPr>
      </w:pPr>
    </w:p>
    <w:p w:rsidR="00D521CF" w:rsidRPr="00D521CF" w:rsidRDefault="005E3A7C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 xml:space="preserve">Polož ruku na desku stolu. Nastane tepelná výměna mezi deskou stolu a rukou? </w:t>
      </w:r>
      <w:r w:rsidR="00D521CF" w:rsidRPr="00D521CF">
        <w:rPr>
          <w:rFonts w:cstheme="minorHAnsi"/>
          <w:sz w:val="24"/>
          <w:szCs w:val="24"/>
        </w:rPr>
        <w:t>………………………</w:t>
      </w:r>
    </w:p>
    <w:p w:rsidR="005E3A7C" w:rsidRPr="00D521CF" w:rsidRDefault="005E3A7C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Změní se vnitřní energie desky stolu a ruky? Odpověď zdůvodni</w:t>
      </w:r>
      <w:r w:rsidR="00D521CF" w:rsidRPr="00D521CF">
        <w:rPr>
          <w:rFonts w:cstheme="minorHAnsi"/>
          <w:sz w:val="24"/>
          <w:szCs w:val="24"/>
        </w:rPr>
        <w:t>…………………………………………</w:t>
      </w:r>
      <w:r w:rsidR="00D521CF">
        <w:rPr>
          <w:rFonts w:cstheme="minorHAnsi"/>
          <w:sz w:val="24"/>
          <w:szCs w:val="24"/>
        </w:rPr>
        <w:t>………</w:t>
      </w:r>
    </w:p>
    <w:p w:rsidR="005E3A7C" w:rsidRPr="00D521CF" w:rsidRDefault="00D521CF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……………………………………………………………………………………………………………….</w:t>
      </w:r>
    </w:p>
    <w:p w:rsidR="000E2DC5" w:rsidRDefault="000E2DC5" w:rsidP="000E2DC5">
      <w:pPr>
        <w:pStyle w:val="Bezmezer"/>
        <w:spacing w:line="360" w:lineRule="auto"/>
        <w:rPr>
          <w:rFonts w:cstheme="minorHAnsi"/>
          <w:sz w:val="24"/>
          <w:szCs w:val="24"/>
        </w:rPr>
      </w:pPr>
      <w:r w:rsidRPr="000E2DC5">
        <w:rPr>
          <w:rFonts w:cstheme="minorHAnsi"/>
          <w:sz w:val="24"/>
          <w:szCs w:val="24"/>
        </w:rPr>
        <w:t>Jedna ze dvou stejných sklenic je naplněna horkou a druhá studenou vodou. Ve které vodě se částice pohybují rychleji? Odpověď zdůvodni</w:t>
      </w:r>
      <w:r>
        <w:rPr>
          <w:rFonts w:cstheme="minorHAnsi"/>
          <w:sz w:val="24"/>
          <w:szCs w:val="24"/>
        </w:rPr>
        <w:t>………………………………………………………………………………..</w:t>
      </w:r>
    </w:p>
    <w:p w:rsidR="000E2DC5" w:rsidRDefault="000E2DC5" w:rsidP="000E2DC5">
      <w:pPr>
        <w:pStyle w:val="Bezmezer"/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……………………………………………………………………………………………………………………………………………………..</w:t>
      </w:r>
    </w:p>
    <w:p w:rsidR="000E2DC5" w:rsidRDefault="000E2DC5" w:rsidP="000E2DC5">
      <w:pPr>
        <w:pStyle w:val="Bezmezer"/>
        <w:rPr>
          <w:rFonts w:cstheme="minorHAnsi"/>
          <w:sz w:val="24"/>
          <w:szCs w:val="24"/>
        </w:rPr>
      </w:pPr>
    </w:p>
    <w:p w:rsidR="000E2DC5" w:rsidRPr="000E2DC5" w:rsidRDefault="000E2DC5" w:rsidP="000E2DC5">
      <w:pPr>
        <w:pStyle w:val="Bezmezer"/>
        <w:rPr>
          <w:rFonts w:cstheme="minorHAnsi"/>
          <w:sz w:val="24"/>
          <w:szCs w:val="24"/>
        </w:rPr>
      </w:pPr>
    </w:p>
    <w:p w:rsidR="000E2DC5" w:rsidRPr="00D521CF" w:rsidRDefault="000E2DC5" w:rsidP="000E2DC5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Tepelná výměna nastane mezi 2 tělesy, která mají různou …………………….a dotýkají se, např. mezi …………………………………………….. Ve skutečnosti to není výměna, protože jedno těleso teplo dodává a druhé……………</w:t>
      </w:r>
      <w:r>
        <w:rPr>
          <w:rFonts w:cstheme="minorHAnsi"/>
          <w:sz w:val="24"/>
          <w:szCs w:val="24"/>
        </w:rPr>
        <w:t>……………….</w:t>
      </w:r>
      <w:r w:rsidRPr="00D521CF">
        <w:rPr>
          <w:rFonts w:cstheme="minorHAnsi"/>
          <w:sz w:val="24"/>
          <w:szCs w:val="24"/>
        </w:rPr>
        <w:t xml:space="preserve"> V mém případě teplo přijímá …………………</w:t>
      </w:r>
      <w:r>
        <w:rPr>
          <w:rFonts w:cstheme="minorHAnsi"/>
          <w:sz w:val="24"/>
          <w:szCs w:val="24"/>
        </w:rPr>
        <w:t>…..</w:t>
      </w:r>
      <w:r w:rsidRPr="00D521CF">
        <w:rPr>
          <w:rFonts w:cstheme="minorHAnsi"/>
          <w:sz w:val="24"/>
          <w:szCs w:val="24"/>
        </w:rPr>
        <w:t xml:space="preserve"> a dodává ……………………</w:t>
      </w:r>
      <w:r>
        <w:rPr>
          <w:rFonts w:cstheme="minorHAnsi"/>
          <w:sz w:val="24"/>
          <w:szCs w:val="24"/>
        </w:rPr>
        <w:t>…….</w:t>
      </w:r>
    </w:p>
    <w:p w:rsidR="000E2DC5" w:rsidRPr="00D521CF" w:rsidRDefault="000E2DC5" w:rsidP="000E2DC5">
      <w:pPr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 xml:space="preserve">Na čem závisí, kolik tepla přijme těleso při tepelné výměně? </w:t>
      </w:r>
    </w:p>
    <w:p w:rsidR="000E2DC5" w:rsidRPr="00D521CF" w:rsidRDefault="000E2DC5" w:rsidP="000E2DC5">
      <w:pPr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a) ………………………………...</w:t>
      </w:r>
      <w:r>
        <w:rPr>
          <w:rFonts w:cstheme="minorHAnsi"/>
          <w:sz w:val="24"/>
          <w:szCs w:val="24"/>
        </w:rPr>
        <w:t>..................</w:t>
      </w:r>
      <w:r w:rsidRPr="00D521CF">
        <w:rPr>
          <w:rFonts w:cstheme="minorHAnsi"/>
          <w:sz w:val="24"/>
          <w:szCs w:val="24"/>
        </w:rPr>
        <w:t xml:space="preserve"> b)………………………………</w:t>
      </w:r>
      <w:r>
        <w:rPr>
          <w:rFonts w:cstheme="minorHAnsi"/>
          <w:sz w:val="24"/>
          <w:szCs w:val="24"/>
        </w:rPr>
        <w:t>……………..</w:t>
      </w:r>
      <w:r w:rsidRPr="00D521CF">
        <w:rPr>
          <w:rFonts w:cstheme="minorHAnsi"/>
          <w:sz w:val="24"/>
          <w:szCs w:val="24"/>
        </w:rPr>
        <w:t>…c)………………………………</w:t>
      </w:r>
      <w:r>
        <w:rPr>
          <w:rFonts w:cstheme="minorHAnsi"/>
          <w:sz w:val="24"/>
          <w:szCs w:val="24"/>
        </w:rPr>
        <w:t>………..</w:t>
      </w:r>
    </w:p>
    <w:p w:rsidR="000E2DC5" w:rsidRPr="00D521CF" w:rsidRDefault="000E2DC5" w:rsidP="000E2DC5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</w:p>
    <w:p w:rsidR="000E2DC5" w:rsidRPr="00D521CF" w:rsidRDefault="000E2DC5" w:rsidP="000E2DC5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V které části musíme kapalinu zahřívat, aby došlo k proudění tepla a proč?</w:t>
      </w:r>
    </w:p>
    <w:p w:rsidR="005E3A7C" w:rsidRPr="00D521CF" w:rsidRDefault="005E3A7C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Je z fyzikálního hlediska správné tvrzení „peřina hřeje“? Odpověď zdůvodni.</w:t>
      </w:r>
    </w:p>
    <w:p w:rsidR="00D521CF" w:rsidRPr="00D521CF" w:rsidRDefault="00D521CF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…………………………………….</w:t>
      </w:r>
    </w:p>
    <w:p w:rsidR="00D521CF" w:rsidRDefault="00D521CF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Které látky jsou dobré vodiče tepla?..................................................................................................</w:t>
      </w:r>
    </w:p>
    <w:p w:rsidR="00D521CF" w:rsidRPr="00D521CF" w:rsidRDefault="00D521CF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K čemu se používají?..................................................................................................................</w:t>
      </w:r>
      <w:r>
        <w:rPr>
          <w:rFonts w:cstheme="minorHAnsi"/>
          <w:sz w:val="24"/>
          <w:szCs w:val="24"/>
        </w:rPr>
        <w:t>.........</w:t>
      </w:r>
    </w:p>
    <w:p w:rsidR="00D521CF" w:rsidRPr="00D521CF" w:rsidRDefault="00D521CF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Které látky se používaly dřív a které používají dnes k zateplení domu?</w:t>
      </w:r>
    </w:p>
    <w:p w:rsidR="00D521CF" w:rsidRPr="00D521CF" w:rsidRDefault="00D521CF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DŘÍV…………………………………………………………………………………………………………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…………………………………..</w:t>
      </w:r>
    </w:p>
    <w:p w:rsidR="00D521CF" w:rsidRPr="00D521CF" w:rsidRDefault="00D521CF" w:rsidP="00D521CF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DNES 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</w:t>
      </w:r>
      <w:r w:rsidR="000E2DC5">
        <w:rPr>
          <w:rFonts w:cstheme="minorHAnsi"/>
          <w:sz w:val="24"/>
          <w:szCs w:val="24"/>
        </w:rPr>
        <w:t>.</w:t>
      </w:r>
    </w:p>
    <w:p w:rsidR="000E2DC5" w:rsidRDefault="000E2DC5" w:rsidP="000E2DC5">
      <w:pPr>
        <w:pStyle w:val="Bezmezer"/>
        <w:spacing w:line="360" w:lineRule="auto"/>
        <w:rPr>
          <w:rFonts w:cstheme="minorHAnsi"/>
          <w:sz w:val="24"/>
          <w:szCs w:val="24"/>
        </w:rPr>
      </w:pPr>
      <w:r w:rsidRPr="000E2DC5">
        <w:rPr>
          <w:rFonts w:cstheme="minorHAnsi"/>
          <w:sz w:val="24"/>
          <w:szCs w:val="24"/>
        </w:rPr>
        <w:t>Vysvětli, jakou výhodu mají okna s trojitým sklem?</w:t>
      </w:r>
      <w:r>
        <w:rPr>
          <w:rFonts w:cstheme="minorHAnsi"/>
          <w:sz w:val="24"/>
          <w:szCs w:val="24"/>
        </w:rPr>
        <w:t xml:space="preserve"> ……………………………………………………………………..</w:t>
      </w:r>
    </w:p>
    <w:p w:rsidR="000E2DC5" w:rsidRDefault="000E2DC5" w:rsidP="000E2DC5">
      <w:pPr>
        <w:pStyle w:val="Bezmezer"/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Kde se využívá tepelně izolačních vlastností vzduchu?.......................................................................</w:t>
      </w:r>
    </w:p>
    <w:p w:rsidR="000E2DC5" w:rsidRPr="000E2DC5" w:rsidRDefault="000E2DC5" w:rsidP="000E2DC5">
      <w:pPr>
        <w:pStyle w:val="Bezmezer"/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</w:t>
      </w:r>
    </w:p>
    <w:p w:rsidR="005E3A7C" w:rsidRPr="00D521CF" w:rsidRDefault="005E3A7C" w:rsidP="00D521CF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</w:p>
    <w:p w:rsidR="005E3A7C" w:rsidRDefault="005E3A7C" w:rsidP="00D521CF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 w:rsidRPr="00D521CF">
        <w:rPr>
          <w:rFonts w:cstheme="minorHAnsi"/>
          <w:sz w:val="24"/>
          <w:szCs w:val="24"/>
        </w:rPr>
        <w:t>V které části musíme kapalinu zahřívat, aby došlo k proudění tepla a proč?</w:t>
      </w:r>
      <w:r w:rsidR="000E2DC5">
        <w:rPr>
          <w:rFonts w:cstheme="minorHAnsi"/>
          <w:sz w:val="24"/>
          <w:szCs w:val="24"/>
        </w:rPr>
        <w:t>......................................</w:t>
      </w:r>
    </w:p>
    <w:p w:rsidR="000E2DC5" w:rsidRPr="00D521CF" w:rsidRDefault="000E2DC5" w:rsidP="00D521CF">
      <w:pPr>
        <w:autoSpaceDE w:val="0"/>
        <w:autoSpaceDN w:val="0"/>
        <w:adjustRightInd w:val="0"/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……………………………………………………………………………………………………………………………………………………….</w:t>
      </w:r>
    </w:p>
    <w:p w:rsidR="000E2DC5" w:rsidRDefault="000E2DC5" w:rsidP="00D521CF">
      <w:pPr>
        <w:rPr>
          <w:rFonts w:cstheme="minorHAnsi"/>
          <w:sz w:val="24"/>
          <w:szCs w:val="24"/>
        </w:rPr>
      </w:pPr>
    </w:p>
    <w:p w:rsidR="000E2DC5" w:rsidRPr="000E2DC5" w:rsidRDefault="000E2DC5" w:rsidP="00D521C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Popiš princip teplovodního ústředního topení.</w:t>
      </w:r>
    </w:p>
    <w:p w:rsidR="005E3A7C" w:rsidRPr="000E2DC5" w:rsidRDefault="005E3A7C" w:rsidP="00D521CF">
      <w:pPr>
        <w:rPr>
          <w:rFonts w:cstheme="minorHAnsi"/>
          <w:sz w:val="24"/>
          <w:szCs w:val="24"/>
        </w:rPr>
      </w:pPr>
    </w:p>
    <w:sectPr w:rsidR="005E3A7C" w:rsidRPr="000E2DC5" w:rsidSect="00D521CF">
      <w:pgSz w:w="11906" w:h="16838"/>
      <w:pgMar w:top="993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E3A7C"/>
    <w:rsid w:val="00055552"/>
    <w:rsid w:val="00095E26"/>
    <w:rsid w:val="000E2DC5"/>
    <w:rsid w:val="001A1AD7"/>
    <w:rsid w:val="001B0684"/>
    <w:rsid w:val="00283C50"/>
    <w:rsid w:val="00390C3F"/>
    <w:rsid w:val="003F6B7D"/>
    <w:rsid w:val="005E3A7C"/>
    <w:rsid w:val="007121F5"/>
    <w:rsid w:val="009569DD"/>
    <w:rsid w:val="00AF7E81"/>
    <w:rsid w:val="00B06144"/>
    <w:rsid w:val="00CA56F9"/>
    <w:rsid w:val="00CB4E5C"/>
    <w:rsid w:val="00CE5F5D"/>
    <w:rsid w:val="00CF6091"/>
    <w:rsid w:val="00D521CF"/>
    <w:rsid w:val="00EF7D3B"/>
    <w:rsid w:val="00FC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A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2DC5"/>
    <w:pPr>
      <w:spacing w:after="0" w:line="240" w:lineRule="auto"/>
    </w:pPr>
  </w:style>
  <w:style w:type="table" w:styleId="Mkatabulky">
    <w:name w:val="Table Grid"/>
    <w:basedOn w:val="Normlntabulka"/>
    <w:uiPriority w:val="59"/>
    <w:rsid w:val="00FC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ICT-ZS</cp:lastModifiedBy>
  <cp:revision>6</cp:revision>
  <cp:lastPrinted>2012-09-09T12:33:00Z</cp:lastPrinted>
  <dcterms:created xsi:type="dcterms:W3CDTF">2012-01-10T17:25:00Z</dcterms:created>
  <dcterms:modified xsi:type="dcterms:W3CDTF">2012-09-09T12:33:00Z</dcterms:modified>
</cp:coreProperties>
</file>