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FD252B" w:rsidP="00FD252B">
            <w:pPr>
              <w:tabs>
                <w:tab w:val="left" w:pos="1215"/>
              </w:tabs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D252B" w:rsidP="007D178C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</w:t>
            </w:r>
            <w:r w:rsidR="007D178C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koherence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FD252B">
              <w:rPr>
                <w:rFonts w:cs="Times New Roman"/>
              </w:rPr>
              <w:t>1.2.11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FD252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22. 3. 2013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D252B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FD252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Základní vlastnosti textu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B63B57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definuje pojem koherence textu a její prostředky., 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B63B57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na probrané učivo koherence textu.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B63B57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Písemný test určený jako zpětná vazba na probrané učivo. Skládá se převážně z uzavřených úloh. Na konci otevřená úloha určená i jako práce s textem.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B63B57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se ukázal jako vhodná zpětná vazba. Potvrdil osvojení učiva žáky.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Jako text označujeme:</w:t>
      </w:r>
    </w:p>
    <w:p w:rsidR="007F15A3" w:rsidRDefault="00674B99" w:rsidP="007F15A3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</w:t>
      </w:r>
      <w:r w:rsidR="007F15A3">
        <w:rPr>
          <w:rFonts w:cs="Times New Roman"/>
        </w:rPr>
        <w:t>ouze mluvený projev</w:t>
      </w:r>
    </w:p>
    <w:p w:rsidR="007F15A3" w:rsidRDefault="00674B99" w:rsidP="007F15A3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</w:t>
      </w:r>
      <w:r w:rsidR="007F15A3">
        <w:rPr>
          <w:rFonts w:cs="Times New Roman"/>
        </w:rPr>
        <w:t>ouze psaný projev</w:t>
      </w:r>
    </w:p>
    <w:p w:rsidR="007F15A3" w:rsidRDefault="00674B99" w:rsidP="007F15A3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</w:t>
      </w:r>
      <w:r w:rsidR="007F15A3">
        <w:rPr>
          <w:rFonts w:cs="Times New Roman"/>
        </w:rPr>
        <w:t>saný i mluvený projev</w:t>
      </w:r>
    </w:p>
    <w:p w:rsidR="007F15A3" w:rsidRDefault="00674B99" w:rsidP="007F15A3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</w:t>
      </w:r>
      <w:r w:rsidR="007F15A3">
        <w:rPr>
          <w:rFonts w:cs="Times New Roman"/>
        </w:rPr>
        <w:t>ouze vizuální projev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Slovo koherence znamená</w:t>
      </w:r>
      <w:r w:rsidR="00674B99">
        <w:rPr>
          <w:rFonts w:cs="Times New Roman"/>
        </w:rPr>
        <w:t>:</w:t>
      </w:r>
    </w:p>
    <w:p w:rsidR="007F15A3" w:rsidRDefault="00674B99" w:rsidP="007F15A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ouzvučnost</w:t>
      </w:r>
    </w:p>
    <w:p w:rsidR="007F15A3" w:rsidRDefault="00674B99" w:rsidP="007F15A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ouznačnost</w:t>
      </w:r>
    </w:p>
    <w:p w:rsidR="007F15A3" w:rsidRDefault="00674B99" w:rsidP="007F15A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m</w:t>
      </w:r>
      <w:r w:rsidR="007F15A3">
        <w:rPr>
          <w:rFonts w:cs="Times New Roman"/>
        </w:rPr>
        <w:t>nohoznačnost</w:t>
      </w:r>
    </w:p>
    <w:p w:rsidR="007F15A3" w:rsidRDefault="00674B99" w:rsidP="007F15A3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oudržnost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Slovo text bylo do češtiny přijato:</w:t>
      </w:r>
    </w:p>
    <w:p w:rsidR="007F15A3" w:rsidRDefault="00674B99" w:rsidP="007F15A3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 xml:space="preserve">z </w:t>
      </w:r>
      <w:r w:rsidR="007F15A3">
        <w:rPr>
          <w:rFonts w:cs="Times New Roman"/>
        </w:rPr>
        <w:t> řečtiny</w:t>
      </w:r>
    </w:p>
    <w:p w:rsidR="007F15A3" w:rsidRDefault="00674B99" w:rsidP="007F15A3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 xml:space="preserve">z </w:t>
      </w:r>
      <w:r w:rsidR="007F15A3">
        <w:rPr>
          <w:rFonts w:cs="Times New Roman"/>
        </w:rPr>
        <w:t> němčiny</w:t>
      </w:r>
    </w:p>
    <w:p w:rsidR="007F15A3" w:rsidRDefault="00674B99" w:rsidP="007F15A3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 xml:space="preserve">z </w:t>
      </w:r>
      <w:r w:rsidR="007F15A3">
        <w:rPr>
          <w:rFonts w:cs="Times New Roman"/>
        </w:rPr>
        <w:t> latiny</w:t>
      </w:r>
    </w:p>
    <w:p w:rsidR="007F15A3" w:rsidRDefault="00674B99" w:rsidP="007F15A3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z </w:t>
      </w:r>
      <w:r w:rsidR="007F15A3">
        <w:rPr>
          <w:rFonts w:cs="Times New Roman"/>
        </w:rPr>
        <w:t>angličtiny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Slovo </w:t>
      </w:r>
      <w:proofErr w:type="spellStart"/>
      <w:r>
        <w:rPr>
          <w:rFonts w:cs="Times New Roman"/>
        </w:rPr>
        <w:t>textus</w:t>
      </w:r>
      <w:proofErr w:type="spellEnd"/>
      <w:r>
        <w:rPr>
          <w:rFonts w:cs="Times New Roman"/>
        </w:rPr>
        <w:t xml:space="preserve"> znamená:</w:t>
      </w:r>
    </w:p>
    <w:p w:rsidR="007F15A3" w:rsidRDefault="00674B99" w:rsidP="007F15A3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>u</w:t>
      </w:r>
      <w:r w:rsidR="007F15A3">
        <w:rPr>
          <w:rFonts w:cs="Times New Roman"/>
        </w:rPr>
        <w:t>tkaný</w:t>
      </w:r>
    </w:p>
    <w:p w:rsidR="007F15A3" w:rsidRDefault="00674B99" w:rsidP="007F15A3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>u</w:t>
      </w:r>
      <w:r w:rsidR="007F15A3">
        <w:rPr>
          <w:rFonts w:cs="Times New Roman"/>
        </w:rPr>
        <w:t>vařený</w:t>
      </w:r>
    </w:p>
    <w:p w:rsidR="007F15A3" w:rsidRDefault="00674B99" w:rsidP="007F15A3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epsaný</w:t>
      </w:r>
    </w:p>
    <w:p w:rsidR="007F15A3" w:rsidRDefault="00674B99" w:rsidP="007F15A3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pojený</w:t>
      </w:r>
    </w:p>
    <w:p w:rsidR="00B63B57" w:rsidRDefault="00B63B57" w:rsidP="00B63B57">
      <w:pPr>
        <w:pStyle w:val="Odstavecseseznamem"/>
        <w:ind w:left="1080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Napište, z čeho se skládá text:</w:t>
      </w:r>
    </w:p>
    <w:p w:rsidR="00674B99" w:rsidRDefault="00674B99" w:rsidP="00674B99">
      <w:pPr>
        <w:pStyle w:val="Odstavecseseznamem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Napište znaky výpovědi:</w:t>
      </w:r>
    </w:p>
    <w:p w:rsidR="00674B99" w:rsidRPr="00674B99" w:rsidRDefault="00674B99" w:rsidP="00674B99">
      <w:pPr>
        <w:pStyle w:val="Odstavecseseznamem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Obsahová stránka výpovědi je:</w:t>
      </w:r>
    </w:p>
    <w:p w:rsidR="007F15A3" w:rsidRDefault="00674B99" w:rsidP="007F15A3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tránka formální</w:t>
      </w:r>
    </w:p>
    <w:p w:rsidR="007F15A3" w:rsidRDefault="00674B99" w:rsidP="007F15A3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>s</w:t>
      </w:r>
      <w:r w:rsidR="007F15A3">
        <w:rPr>
          <w:rFonts w:cs="Times New Roman"/>
        </w:rPr>
        <w:t>tránka významová</w:t>
      </w:r>
    </w:p>
    <w:p w:rsidR="007F15A3" w:rsidRDefault="007F15A3" w:rsidP="007F15A3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>stránka modální</w:t>
      </w:r>
    </w:p>
    <w:p w:rsidR="007F15A3" w:rsidRDefault="007F15A3" w:rsidP="007F15A3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>stránka grafická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7F15A3" w:rsidRDefault="007F15A3" w:rsidP="007F15A3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Koherence textu je tvořena:</w:t>
      </w:r>
    </w:p>
    <w:p w:rsidR="007F15A3" w:rsidRDefault="00674B99" w:rsidP="007F15A3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o</w:t>
      </w:r>
      <w:r w:rsidR="007F15A3">
        <w:rPr>
          <w:rFonts w:cs="Times New Roman"/>
        </w:rPr>
        <w:t>bsahovou stránkou textu</w:t>
      </w:r>
    </w:p>
    <w:p w:rsidR="007F15A3" w:rsidRDefault="00674B99" w:rsidP="007F15A3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for</w:t>
      </w:r>
      <w:r w:rsidR="007F15A3">
        <w:rPr>
          <w:rFonts w:cs="Times New Roman"/>
        </w:rPr>
        <w:t>mální stránkou textu</w:t>
      </w:r>
    </w:p>
    <w:p w:rsidR="007F15A3" w:rsidRDefault="00674B99" w:rsidP="007F15A3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o</w:t>
      </w:r>
      <w:r w:rsidR="007F15A3">
        <w:rPr>
          <w:rFonts w:cs="Times New Roman"/>
        </w:rPr>
        <w:t>bsahovou a formální stránkou textu</w:t>
      </w:r>
    </w:p>
    <w:p w:rsidR="007F15A3" w:rsidRDefault="00674B99" w:rsidP="007F15A3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n</w:t>
      </w:r>
      <w:r w:rsidR="00903B99">
        <w:rPr>
          <w:rFonts w:cs="Times New Roman"/>
        </w:rPr>
        <w:t>ičím, každý text je koherentní sám o sobě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903B99" w:rsidRDefault="00903B99" w:rsidP="00903B9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Fo</w:t>
      </w:r>
      <w:r w:rsidR="00674B99">
        <w:rPr>
          <w:rFonts w:cs="Times New Roman"/>
        </w:rPr>
        <w:t>r</w:t>
      </w:r>
      <w:r>
        <w:rPr>
          <w:rFonts w:cs="Times New Roman"/>
        </w:rPr>
        <w:t>mální koherence textu je dána:</w:t>
      </w:r>
    </w:p>
    <w:p w:rsidR="00903B99" w:rsidRDefault="00674B99" w:rsidP="00903B99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ouze lexikálními prostředky</w:t>
      </w:r>
    </w:p>
    <w:p w:rsidR="00903B99" w:rsidRDefault="00674B99" w:rsidP="00903B99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lastRenderedPageBreak/>
        <w:t>p</w:t>
      </w:r>
      <w:r w:rsidR="00903B99">
        <w:rPr>
          <w:rFonts w:cs="Times New Roman"/>
        </w:rPr>
        <w:t>ouze tvaroslovnými prostředky</w:t>
      </w:r>
    </w:p>
    <w:p w:rsidR="00903B99" w:rsidRDefault="00674B99" w:rsidP="00903B99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ouze skladebn</w:t>
      </w:r>
      <w:r>
        <w:rPr>
          <w:rFonts w:cs="Times New Roman"/>
        </w:rPr>
        <w:t>í</w:t>
      </w:r>
      <w:r w:rsidR="00903B99">
        <w:rPr>
          <w:rFonts w:cs="Times New Roman"/>
        </w:rPr>
        <w:t>mi prostře</w:t>
      </w:r>
      <w:r>
        <w:rPr>
          <w:rFonts w:cs="Times New Roman"/>
        </w:rPr>
        <w:t>d</w:t>
      </w:r>
      <w:r w:rsidR="00903B99">
        <w:rPr>
          <w:rFonts w:cs="Times New Roman"/>
        </w:rPr>
        <w:t>ky</w:t>
      </w:r>
    </w:p>
    <w:p w:rsidR="00903B99" w:rsidRDefault="00674B99" w:rsidP="00903B99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l</w:t>
      </w:r>
      <w:r w:rsidR="00903B99">
        <w:rPr>
          <w:rFonts w:cs="Times New Roman"/>
        </w:rPr>
        <w:t>exikálními, tvaroslovnými a skladebn</w:t>
      </w:r>
      <w:r>
        <w:rPr>
          <w:rFonts w:cs="Times New Roman"/>
        </w:rPr>
        <w:t>í</w:t>
      </w:r>
      <w:r w:rsidR="00903B99">
        <w:rPr>
          <w:rFonts w:cs="Times New Roman"/>
        </w:rPr>
        <w:t>mi prostředky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903B99" w:rsidRDefault="00903B99" w:rsidP="00903B9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Mezi lexikální prostředky koherence nepatří:</w:t>
      </w:r>
    </w:p>
    <w:p w:rsidR="00903B99" w:rsidRDefault="00674B99" w:rsidP="00903B99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odstatná jména</w:t>
      </w:r>
    </w:p>
    <w:p w:rsidR="00903B99" w:rsidRDefault="00674B99" w:rsidP="00903B99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z</w:t>
      </w:r>
      <w:r w:rsidR="00903B99">
        <w:rPr>
          <w:rFonts w:cs="Times New Roman"/>
        </w:rPr>
        <w:t>ájmena</w:t>
      </w:r>
    </w:p>
    <w:p w:rsidR="00903B99" w:rsidRDefault="00674B99" w:rsidP="00903B99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říslovce</w:t>
      </w:r>
    </w:p>
    <w:p w:rsidR="00903B99" w:rsidRDefault="00674B99" w:rsidP="00903B99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s</w:t>
      </w:r>
      <w:r w:rsidR="00903B99">
        <w:rPr>
          <w:rFonts w:cs="Times New Roman"/>
        </w:rPr>
        <w:t>lovesné tvary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903B99" w:rsidRDefault="00903B99" w:rsidP="00903B9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M</w:t>
      </w:r>
      <w:r w:rsidRPr="00903B99">
        <w:rPr>
          <w:rFonts w:cs="Times New Roman"/>
        </w:rPr>
        <w:t xml:space="preserve">ezi tvaroslovné </w:t>
      </w:r>
      <w:proofErr w:type="gramStart"/>
      <w:r w:rsidRPr="00903B99">
        <w:rPr>
          <w:rFonts w:cs="Times New Roman"/>
        </w:rPr>
        <w:t xml:space="preserve">prostředky </w:t>
      </w:r>
      <w:r>
        <w:rPr>
          <w:rFonts w:cs="Times New Roman"/>
        </w:rPr>
        <w:t xml:space="preserve"> koherence</w:t>
      </w:r>
      <w:proofErr w:type="gramEnd"/>
      <w:r>
        <w:rPr>
          <w:rFonts w:cs="Times New Roman"/>
        </w:rPr>
        <w:t xml:space="preserve"> patří:</w:t>
      </w:r>
    </w:p>
    <w:p w:rsidR="00903B99" w:rsidRDefault="00674B99" w:rsidP="00903B99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odstatná jména</w:t>
      </w:r>
    </w:p>
    <w:p w:rsidR="00903B99" w:rsidRDefault="00674B99" w:rsidP="00903B99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m</w:t>
      </w:r>
      <w:r w:rsidR="00903B99">
        <w:rPr>
          <w:rFonts w:cs="Times New Roman"/>
        </w:rPr>
        <w:t>luvnické kategorie jmen a sloves</w:t>
      </w:r>
    </w:p>
    <w:p w:rsidR="00903B99" w:rsidRDefault="00674B99" w:rsidP="00903B99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s</w:t>
      </w:r>
      <w:r w:rsidR="00903B99">
        <w:rPr>
          <w:rFonts w:cs="Times New Roman"/>
        </w:rPr>
        <w:t>lovesa</w:t>
      </w:r>
    </w:p>
    <w:p w:rsidR="00903B99" w:rsidRDefault="00674B99" w:rsidP="00903B99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p</w:t>
      </w:r>
      <w:r w:rsidR="00903B99">
        <w:rPr>
          <w:rFonts w:cs="Times New Roman"/>
        </w:rPr>
        <w:t>říslovce</w:t>
      </w:r>
    </w:p>
    <w:p w:rsidR="00674B99" w:rsidRDefault="00674B99" w:rsidP="00674B99">
      <w:pPr>
        <w:pStyle w:val="Odstavecseseznamem"/>
        <w:rPr>
          <w:rFonts w:cs="Times New Roman"/>
        </w:rPr>
      </w:pPr>
    </w:p>
    <w:p w:rsidR="00903B99" w:rsidRDefault="00903B99" w:rsidP="00903B9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Mezi skladební prostředky formální soudržnosti nepatří:</w:t>
      </w:r>
    </w:p>
    <w:p w:rsidR="00903B99" w:rsidRDefault="00674B99" w:rsidP="00903B99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s</w:t>
      </w:r>
      <w:r w:rsidR="00903B99">
        <w:rPr>
          <w:rFonts w:cs="Times New Roman"/>
        </w:rPr>
        <w:t>hoda podmětu s přísudkem</w:t>
      </w:r>
    </w:p>
    <w:p w:rsidR="00903B99" w:rsidRDefault="00674B99" w:rsidP="00903B99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s</w:t>
      </w:r>
      <w:r w:rsidR="00903B99">
        <w:rPr>
          <w:rFonts w:cs="Times New Roman"/>
        </w:rPr>
        <w:t>pojky</w:t>
      </w:r>
    </w:p>
    <w:p w:rsidR="00903B99" w:rsidRDefault="00674B99" w:rsidP="00903B99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e</w:t>
      </w:r>
      <w:r w:rsidR="00903B99">
        <w:rPr>
          <w:rFonts w:cs="Times New Roman"/>
        </w:rPr>
        <w:t>lipsa</w:t>
      </w:r>
    </w:p>
    <w:p w:rsidR="00903B99" w:rsidRDefault="00674B99" w:rsidP="00903B99">
      <w:pPr>
        <w:pStyle w:val="Odstavecseseznamem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z</w:t>
      </w:r>
      <w:r w:rsidR="00903B99">
        <w:rPr>
          <w:rFonts w:cs="Times New Roman"/>
        </w:rPr>
        <w:t>ájmena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903B99" w:rsidRDefault="00903B99" w:rsidP="00903B9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Slovo elipsa znamená:</w:t>
      </w:r>
    </w:p>
    <w:p w:rsidR="00903B99" w:rsidRDefault="00674B99" w:rsidP="00903B99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n</w:t>
      </w:r>
      <w:r w:rsidR="00903B99">
        <w:rPr>
          <w:rFonts w:cs="Times New Roman"/>
        </w:rPr>
        <w:t>adsázka</w:t>
      </w:r>
    </w:p>
    <w:p w:rsidR="00903B99" w:rsidRDefault="00674B99" w:rsidP="00903B99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v</w:t>
      </w:r>
      <w:r w:rsidR="00903B99">
        <w:rPr>
          <w:rFonts w:cs="Times New Roman"/>
        </w:rPr>
        <w:t>ýpustka</w:t>
      </w:r>
    </w:p>
    <w:p w:rsidR="00903B99" w:rsidRDefault="00674B99" w:rsidP="00903B99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z</w:t>
      </w:r>
      <w:r w:rsidR="00903B99">
        <w:rPr>
          <w:rFonts w:cs="Times New Roman"/>
        </w:rPr>
        <w:t>áměna</w:t>
      </w:r>
    </w:p>
    <w:p w:rsidR="00903B99" w:rsidRDefault="00674B99" w:rsidP="00903B99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n</w:t>
      </w:r>
      <w:r w:rsidR="00903B99">
        <w:rPr>
          <w:rFonts w:cs="Times New Roman"/>
        </w:rPr>
        <w:t>áhrada</w:t>
      </w:r>
    </w:p>
    <w:p w:rsidR="00674B99" w:rsidRDefault="00674B99" w:rsidP="00674B99">
      <w:pPr>
        <w:pStyle w:val="Odstavecseseznamem"/>
        <w:ind w:left="1080"/>
        <w:rPr>
          <w:rFonts w:cs="Times New Roman"/>
        </w:rPr>
      </w:pPr>
    </w:p>
    <w:p w:rsidR="00903B99" w:rsidRDefault="00F7281A" w:rsidP="00F7281A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 následujícím textu najděte prostředky obsahové a formální soudržnosti:</w:t>
      </w:r>
    </w:p>
    <w:p w:rsidR="00F7281A" w:rsidRDefault="00E52A70" w:rsidP="00F7281A">
      <w:pPr>
        <w:ind w:left="360"/>
        <w:rPr>
          <w:rFonts w:cs="Times New Roman"/>
          <w:b/>
        </w:rPr>
      </w:pPr>
      <w:r w:rsidRPr="00E52A70">
        <w:rPr>
          <w:rFonts w:cs="Times New Roman"/>
          <w:b/>
        </w:rPr>
        <w:t>Procházková dostala v Lipsku výroční cenu</w:t>
      </w:r>
    </w:p>
    <w:p w:rsidR="00E52A70" w:rsidRDefault="00E52A70" w:rsidP="00E52A70">
      <w:pPr>
        <w:ind w:left="360"/>
        <w:jc w:val="both"/>
        <w:rPr>
          <w:rFonts w:cs="Times New Roman"/>
        </w:rPr>
      </w:pPr>
      <w:r>
        <w:rPr>
          <w:rFonts w:cs="Times New Roman"/>
        </w:rPr>
        <w:t xml:space="preserve">Česká spisovatelka Iva Procházková převzala v pátek na lipském knižním veletrhu výroční cenu </w:t>
      </w:r>
      <w:proofErr w:type="spellStart"/>
      <w:proofErr w:type="gramStart"/>
      <w:r>
        <w:rPr>
          <w:rFonts w:cs="Times New Roman"/>
        </w:rPr>
        <w:t>Luchs</w:t>
      </w:r>
      <w:proofErr w:type="spellEnd"/>
      <w:r>
        <w:rPr>
          <w:rFonts w:cs="Times New Roman"/>
        </w:rPr>
        <w:t>,  kterou</w:t>
      </w:r>
      <w:proofErr w:type="gramEnd"/>
      <w:r>
        <w:rPr>
          <w:rFonts w:cs="Times New Roman"/>
        </w:rPr>
        <w:t xml:space="preserve"> uděluje německý deník Die </w:t>
      </w:r>
      <w:proofErr w:type="spellStart"/>
      <w:r>
        <w:rPr>
          <w:rFonts w:cs="Times New Roman"/>
        </w:rPr>
        <w:t>Zeit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Radio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Bremen</w:t>
      </w:r>
      <w:proofErr w:type="spellEnd"/>
      <w:r>
        <w:rPr>
          <w:rFonts w:cs="Times New Roman"/>
        </w:rPr>
        <w:t xml:space="preserve"> nejlepším knihám pro mládež za předchozí rok, a to za německé vydání svého románu Uzly a pomeranče.</w:t>
      </w:r>
    </w:p>
    <w:p w:rsidR="00E52A70" w:rsidRDefault="00E52A70" w:rsidP="00E52A70">
      <w:pPr>
        <w:ind w:left="360"/>
        <w:jc w:val="both"/>
        <w:rPr>
          <w:rFonts w:cs="Times New Roman"/>
        </w:rPr>
      </w:pPr>
      <w:r>
        <w:rPr>
          <w:rFonts w:cs="Times New Roman"/>
        </w:rPr>
        <w:t xml:space="preserve">Dvojnásobná držitelka české literární ceny Magnesia Litera již před šesti lety získala za román Tanec trosečníků Cenu Friedricha </w:t>
      </w:r>
      <w:proofErr w:type="spellStart"/>
      <w:r>
        <w:rPr>
          <w:rFonts w:cs="Times New Roman"/>
        </w:rPr>
        <w:t>Gerstäckera</w:t>
      </w:r>
      <w:proofErr w:type="spellEnd"/>
      <w:r>
        <w:rPr>
          <w:rFonts w:cs="Times New Roman"/>
        </w:rPr>
        <w:t>, nejvýznamnější německé ocenění za knihy pro děti a mládež.</w:t>
      </w:r>
    </w:p>
    <w:p w:rsidR="00E52A70" w:rsidRPr="00E52A70" w:rsidRDefault="00E52A70" w:rsidP="00E52A70">
      <w:pPr>
        <w:ind w:left="360"/>
        <w:jc w:val="both"/>
        <w:rPr>
          <w:rFonts w:cs="Times New Roman"/>
        </w:rPr>
      </w:pPr>
      <w:r>
        <w:rPr>
          <w:rFonts w:cs="Times New Roman"/>
        </w:rPr>
        <w:t>Za své další dílo Nazí byla v roce 2010 nominována na Německou cenu za literaturu pro mládež.</w:t>
      </w:r>
    </w:p>
    <w:p w:rsidR="007F15A3" w:rsidRDefault="007F15A3" w:rsidP="007F15A3">
      <w:pPr>
        <w:pStyle w:val="Odstavecseseznamem"/>
        <w:rPr>
          <w:rFonts w:cs="Times New Roman"/>
        </w:rPr>
      </w:pPr>
    </w:p>
    <w:p w:rsidR="007F15A3" w:rsidRPr="007F15A3" w:rsidRDefault="007F15A3" w:rsidP="007F15A3">
      <w:pPr>
        <w:pStyle w:val="Odstavecseseznamem"/>
        <w:rPr>
          <w:rFonts w:cs="Times New Roman"/>
        </w:rPr>
      </w:pPr>
    </w:p>
    <w:p w:rsidR="00B63B57" w:rsidRDefault="00B63B57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B63B57">
      <w:pPr>
        <w:rPr>
          <w:rFonts w:cs="Times New Roman"/>
        </w:rPr>
      </w:pPr>
      <w:r>
        <w:rPr>
          <w:rFonts w:cs="Times New Roman"/>
        </w:rPr>
        <w:lastRenderedPageBreak/>
        <w:t>Správné odpovědi:</w:t>
      </w:r>
    </w:p>
    <w:p w:rsidR="00B63B57" w:rsidRDefault="00B63B57">
      <w:pPr>
        <w:rPr>
          <w:rFonts w:cs="Times New Roman"/>
        </w:rPr>
      </w:pPr>
      <w:r>
        <w:rPr>
          <w:rFonts w:cs="Times New Roman"/>
        </w:rPr>
        <w:t xml:space="preserve">1.c, 2.d, 3.c, 4.a, 5. z výpovědí, 6. obsahová a formální, 7.b,  8.c, 9.d, 10.d, 11.b, 12.d, </w:t>
      </w:r>
      <w:proofErr w:type="gramStart"/>
      <w:r>
        <w:rPr>
          <w:rFonts w:cs="Times New Roman"/>
        </w:rPr>
        <w:t>13.b</w:t>
      </w:r>
      <w:proofErr w:type="gramEnd"/>
    </w:p>
    <w:p w:rsidR="00B63B57" w:rsidRDefault="00B63B57">
      <w:pPr>
        <w:rPr>
          <w:rFonts w:cs="Times New Roman"/>
        </w:rPr>
      </w:pPr>
      <w:r>
        <w:rPr>
          <w:rFonts w:cs="Times New Roman"/>
        </w:rPr>
        <w:t xml:space="preserve">14. </w:t>
      </w:r>
    </w:p>
    <w:p w:rsidR="00B63B57" w:rsidRDefault="00B63B57">
      <w:pPr>
        <w:rPr>
          <w:rFonts w:cs="Times New Roman"/>
        </w:rPr>
      </w:pPr>
      <w:r>
        <w:rPr>
          <w:rFonts w:cs="Times New Roman"/>
        </w:rPr>
        <w:t xml:space="preserve">obsahová – slovy významového okruhu spisovatelka a její tvorba </w:t>
      </w:r>
    </w:p>
    <w:p w:rsidR="007D178C" w:rsidRDefault="00B63B57">
      <w:pPr>
        <w:rPr>
          <w:rFonts w:cs="Times New Roman"/>
        </w:rPr>
      </w:pPr>
      <w:r>
        <w:rPr>
          <w:rFonts w:cs="Times New Roman"/>
        </w:rPr>
        <w:t>formální</w:t>
      </w:r>
    </w:p>
    <w:p w:rsidR="00B63B57" w:rsidRDefault="00B63B57" w:rsidP="007D178C">
      <w:pPr>
        <w:pStyle w:val="Odstavecseseznamem"/>
        <w:numPr>
          <w:ilvl w:val="0"/>
          <w:numId w:val="14"/>
        </w:numPr>
        <w:rPr>
          <w:rFonts w:cs="Times New Roman"/>
        </w:rPr>
      </w:pPr>
      <w:r w:rsidRPr="007D178C">
        <w:rPr>
          <w:rFonts w:cs="Times New Roman"/>
        </w:rPr>
        <w:t xml:space="preserve">lexikální: česká spisovatelka Petra procházková, dvojnásobná držitelka české </w:t>
      </w:r>
      <w:r w:rsidR="007D178C" w:rsidRPr="007D178C">
        <w:rPr>
          <w:rFonts w:cs="Times New Roman"/>
        </w:rPr>
        <w:t>literární ceny Magnesia Litera</w:t>
      </w:r>
    </w:p>
    <w:p w:rsidR="007D178C" w:rsidRDefault="007D178C" w:rsidP="007D178C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 xml:space="preserve">tvaroslovné: slovesné tvary 3. os. </w:t>
      </w:r>
      <w:proofErr w:type="gramStart"/>
      <w:r>
        <w:rPr>
          <w:rFonts w:cs="Times New Roman"/>
        </w:rPr>
        <w:t>č.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j</w:t>
      </w:r>
      <w:proofErr w:type="spellEnd"/>
      <w:r>
        <w:rPr>
          <w:rFonts w:cs="Times New Roman"/>
        </w:rPr>
        <w:t xml:space="preserve">. r. </w:t>
      </w:r>
      <w:proofErr w:type="spellStart"/>
      <w:r>
        <w:rPr>
          <w:rFonts w:cs="Times New Roman"/>
        </w:rPr>
        <w:t>ž</w:t>
      </w:r>
      <w:proofErr w:type="spellEnd"/>
      <w:r>
        <w:rPr>
          <w:rFonts w:cs="Times New Roman"/>
        </w:rPr>
        <w:t>.</w:t>
      </w:r>
    </w:p>
    <w:p w:rsidR="007D178C" w:rsidRPr="007D178C" w:rsidRDefault="007D178C" w:rsidP="007D178C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skladební: elipsa podmětu v posledním odstavci</w:t>
      </w:r>
    </w:p>
    <w:p w:rsidR="007D178C" w:rsidRDefault="007D178C">
      <w:pPr>
        <w:rPr>
          <w:rFonts w:cs="Times New Roman"/>
        </w:rPr>
      </w:pPr>
    </w:p>
    <w:p w:rsidR="007D178C" w:rsidRDefault="007D178C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B53E2" w:rsidRPr="007D178C" w:rsidRDefault="007D178C" w:rsidP="007D178C">
      <w:pPr>
        <w:pStyle w:val="Odstavecseseznamem"/>
        <w:numPr>
          <w:ilvl w:val="0"/>
          <w:numId w:val="15"/>
        </w:numPr>
        <w:rPr>
          <w:rFonts w:cs="Times New Roman"/>
        </w:rPr>
      </w:pPr>
      <w:r>
        <w:rPr>
          <w:rFonts w:ascii="Arial" w:hAnsi="Arial" w:cs="Arial"/>
          <w:sz w:val="20"/>
          <w:szCs w:val="20"/>
        </w:rPr>
        <w:t xml:space="preserve">Procházková dostala v Lipsku výroční cenu. </w:t>
      </w:r>
      <w:r>
        <w:rPr>
          <w:rFonts w:ascii="Arial" w:hAnsi="Arial" w:cs="Arial"/>
          <w:i/>
          <w:iCs/>
          <w:sz w:val="20"/>
          <w:szCs w:val="20"/>
        </w:rPr>
        <w:t>Právo</w:t>
      </w:r>
      <w:r>
        <w:rPr>
          <w:rFonts w:ascii="Arial" w:hAnsi="Arial" w:cs="Arial"/>
          <w:sz w:val="20"/>
          <w:szCs w:val="20"/>
        </w:rPr>
        <w:t xml:space="preserve">. 2013, </w:t>
      </w:r>
      <w:proofErr w:type="spellStart"/>
      <w:r>
        <w:rPr>
          <w:rFonts w:ascii="Arial" w:hAnsi="Arial" w:cs="Arial"/>
          <w:sz w:val="20"/>
          <w:szCs w:val="20"/>
        </w:rPr>
        <w:t>roč</w:t>
      </w:r>
      <w:proofErr w:type="spellEnd"/>
      <w:r>
        <w:rPr>
          <w:rFonts w:ascii="Arial" w:hAnsi="Arial" w:cs="Arial"/>
          <w:sz w:val="20"/>
          <w:szCs w:val="20"/>
        </w:rPr>
        <w:t xml:space="preserve">. 23, č. 62. ISSN </w:t>
      </w:r>
      <w:proofErr w:type="spellStart"/>
      <w:r>
        <w:rPr>
          <w:rFonts w:ascii="Arial" w:hAnsi="Arial" w:cs="Arial"/>
          <w:sz w:val="20"/>
          <w:szCs w:val="20"/>
        </w:rPr>
        <w:t>ISSN</w:t>
      </w:r>
      <w:proofErr w:type="spellEnd"/>
      <w:r>
        <w:rPr>
          <w:rFonts w:ascii="Arial" w:hAnsi="Arial" w:cs="Arial"/>
          <w:sz w:val="20"/>
          <w:szCs w:val="20"/>
        </w:rPr>
        <w:t xml:space="preserve"> 1211-2119.</w:t>
      </w: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215" w:rsidRDefault="009F0215" w:rsidP="000515E4">
      <w:pPr>
        <w:spacing w:after="0" w:line="240" w:lineRule="auto"/>
      </w:pPr>
      <w:r>
        <w:separator/>
      </w:r>
    </w:p>
  </w:endnote>
  <w:endnote w:type="continuationSeparator" w:id="0">
    <w:p w:rsidR="009F0215" w:rsidRDefault="009F0215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215" w:rsidRDefault="009F0215" w:rsidP="000515E4">
      <w:pPr>
        <w:spacing w:after="0" w:line="240" w:lineRule="auto"/>
      </w:pPr>
      <w:r>
        <w:separator/>
      </w:r>
    </w:p>
  </w:footnote>
  <w:footnote w:type="continuationSeparator" w:id="0">
    <w:p w:rsidR="009F0215" w:rsidRDefault="009F0215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3301"/>
    <w:multiLevelType w:val="hybridMultilevel"/>
    <w:tmpl w:val="88165E16"/>
    <w:lvl w:ilvl="0" w:tplc="3084A2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DE2B7E"/>
    <w:multiLevelType w:val="hybridMultilevel"/>
    <w:tmpl w:val="A84E6552"/>
    <w:lvl w:ilvl="0" w:tplc="F3F82A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F16EF8"/>
    <w:multiLevelType w:val="hybridMultilevel"/>
    <w:tmpl w:val="74288E10"/>
    <w:lvl w:ilvl="0" w:tplc="49E40D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646D2"/>
    <w:multiLevelType w:val="hybridMultilevel"/>
    <w:tmpl w:val="AED831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8442A"/>
    <w:multiLevelType w:val="hybridMultilevel"/>
    <w:tmpl w:val="DF9C24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25CA7"/>
    <w:multiLevelType w:val="hybridMultilevel"/>
    <w:tmpl w:val="E606060E"/>
    <w:lvl w:ilvl="0" w:tplc="A4442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594572"/>
    <w:multiLevelType w:val="hybridMultilevel"/>
    <w:tmpl w:val="2362DD2A"/>
    <w:lvl w:ilvl="0" w:tplc="F4AAA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AF5B26"/>
    <w:multiLevelType w:val="hybridMultilevel"/>
    <w:tmpl w:val="72105EF4"/>
    <w:lvl w:ilvl="0" w:tplc="D138E2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AF0527"/>
    <w:multiLevelType w:val="hybridMultilevel"/>
    <w:tmpl w:val="E2A6A3F4"/>
    <w:lvl w:ilvl="0" w:tplc="063686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FF563B"/>
    <w:multiLevelType w:val="hybridMultilevel"/>
    <w:tmpl w:val="E822F532"/>
    <w:lvl w:ilvl="0" w:tplc="A69677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6B74E3"/>
    <w:multiLevelType w:val="hybridMultilevel"/>
    <w:tmpl w:val="6608ABC6"/>
    <w:lvl w:ilvl="0" w:tplc="761447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D34D51"/>
    <w:multiLevelType w:val="hybridMultilevel"/>
    <w:tmpl w:val="AE80F4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871A0C"/>
    <w:multiLevelType w:val="hybridMultilevel"/>
    <w:tmpl w:val="03D8E3CE"/>
    <w:lvl w:ilvl="0" w:tplc="0405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>
    <w:nsid w:val="65A35E82"/>
    <w:multiLevelType w:val="hybridMultilevel"/>
    <w:tmpl w:val="42A05210"/>
    <w:lvl w:ilvl="0" w:tplc="DEE6CF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7"/>
  </w:num>
  <w:num w:numId="9">
    <w:abstractNumId w:val="0"/>
  </w:num>
  <w:num w:numId="10">
    <w:abstractNumId w:val="14"/>
  </w:num>
  <w:num w:numId="11">
    <w:abstractNumId w:val="4"/>
  </w:num>
  <w:num w:numId="12">
    <w:abstractNumId w:val="8"/>
  </w:num>
  <w:num w:numId="13">
    <w:abstractNumId w:val="2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B53E2"/>
    <w:rsid w:val="000D1075"/>
    <w:rsid w:val="001B4830"/>
    <w:rsid w:val="0021227A"/>
    <w:rsid w:val="00353885"/>
    <w:rsid w:val="003804D3"/>
    <w:rsid w:val="0062218D"/>
    <w:rsid w:val="00674B99"/>
    <w:rsid w:val="006840F9"/>
    <w:rsid w:val="007D178C"/>
    <w:rsid w:val="007F15A3"/>
    <w:rsid w:val="00855B08"/>
    <w:rsid w:val="008852FD"/>
    <w:rsid w:val="00903B99"/>
    <w:rsid w:val="00943E25"/>
    <w:rsid w:val="00945F42"/>
    <w:rsid w:val="009F0215"/>
    <w:rsid w:val="00A501F5"/>
    <w:rsid w:val="00A94084"/>
    <w:rsid w:val="00B30AEF"/>
    <w:rsid w:val="00B555C7"/>
    <w:rsid w:val="00B63B57"/>
    <w:rsid w:val="00B86BCE"/>
    <w:rsid w:val="00C14C0B"/>
    <w:rsid w:val="00E266BC"/>
    <w:rsid w:val="00E52A70"/>
    <w:rsid w:val="00F7281A"/>
    <w:rsid w:val="00FD2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0558F-A638-4B47-A768-5ED8EFDEC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474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7</cp:revision>
  <dcterms:created xsi:type="dcterms:W3CDTF">2013-02-20T04:11:00Z</dcterms:created>
  <dcterms:modified xsi:type="dcterms:W3CDTF">2013-03-22T09:52:00Z</dcterms:modified>
</cp:coreProperties>
</file>