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0FE" w:rsidRPr="008C60FE" w:rsidRDefault="000D2F56" w:rsidP="008C60FE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13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0FE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8C60FE" w:rsidRPr="008C60FE" w:rsidRDefault="008C60FE" w:rsidP="008C60FE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8C60FE" w:rsidRPr="008C60FE" w:rsidRDefault="008C60FE" w:rsidP="008C60FE">
      <w:pPr>
        <w:rPr>
          <w:rFonts w:cs="Arial"/>
          <w:sz w:val="32"/>
          <w:szCs w:val="32"/>
        </w:rPr>
      </w:pPr>
    </w:p>
    <w:p w:rsidR="008C60FE" w:rsidRDefault="008C60FE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892C4D" w:rsidRPr="007306A8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AC58FE">
        <w:rPr>
          <w:sz w:val="24"/>
          <w:szCs w:val="24"/>
        </w:rPr>
        <w:t>8</w:t>
      </w:r>
      <w:r w:rsidR="00841A22">
        <w:rPr>
          <w:sz w:val="24"/>
          <w:szCs w:val="24"/>
        </w:rPr>
        <w:t>_</w:t>
      </w:r>
      <w:r w:rsidR="00241A01">
        <w:rPr>
          <w:sz w:val="24"/>
          <w:szCs w:val="24"/>
        </w:rPr>
        <w:t>A</w:t>
      </w:r>
      <w:r w:rsidRPr="00892C4D">
        <w:rPr>
          <w:sz w:val="24"/>
          <w:szCs w:val="24"/>
        </w:rPr>
        <w:t>_1</w:t>
      </w:r>
      <w:r w:rsidR="0054697B">
        <w:rPr>
          <w:sz w:val="24"/>
          <w:szCs w:val="24"/>
        </w:rPr>
        <w:t>9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E07EFE" w:rsidRPr="00E07EFE">
        <w:rPr>
          <w:sz w:val="24"/>
          <w:szCs w:val="24"/>
        </w:rPr>
        <w:t>Elektrické přístroje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bookmarkStart w:id="0" w:name="_GoBack"/>
      <w:r w:rsidR="0054697B" w:rsidRPr="0054697B">
        <w:rPr>
          <w:sz w:val="24"/>
          <w:szCs w:val="24"/>
        </w:rPr>
        <w:t>Měření na stykači</w:t>
      </w:r>
      <w:bookmarkEnd w:id="0"/>
      <w:r w:rsidRPr="00892C4D">
        <w:rPr>
          <w:sz w:val="24"/>
          <w:szCs w:val="24"/>
        </w:rPr>
        <w:tab/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="00E07EFE">
        <w:rPr>
          <w:sz w:val="24"/>
          <w:szCs w:val="24"/>
        </w:rPr>
        <w:t>září</w:t>
      </w:r>
      <w:r w:rsidRPr="00892C4D">
        <w:rPr>
          <w:sz w:val="24"/>
          <w:szCs w:val="24"/>
        </w:rPr>
        <w:t xml:space="preserve"> 2012</w:t>
      </w: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462262" w:rsidRDefault="00462262" w:rsidP="00462262">
      <w:pPr>
        <w:pStyle w:val="Zkladn-odstavec"/>
        <w:rPr>
          <w:sz w:val="24"/>
          <w:szCs w:val="24"/>
        </w:rPr>
      </w:pPr>
      <w:r>
        <w:rPr>
          <w:sz w:val="24"/>
          <w:szCs w:val="24"/>
        </w:rPr>
        <w:t>Materiál je určen pro 2. ročník studijního oboru MIEZ, předmětu ELEKTRICKÉ STROJE A PŘÍSTROJE, inovuje výuku použitím multimediálních pomůcek – žáci mohou vyplňovat protokol pomocí výpočetní techniky, případně učitel může využívat interaktivní tabuli spolu s tímto protokolem při laboratorním měření.</w:t>
      </w: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 w:rsidR="00B137C2"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 w:rsidR="00B137C2"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</w:p>
    <w:p w:rsidR="002846F8" w:rsidRDefault="002846F8" w:rsidP="00892C4D">
      <w:pPr>
        <w:pStyle w:val="Zkladn-odstavec"/>
        <w:rPr>
          <w:sz w:val="24"/>
          <w:szCs w:val="24"/>
        </w:rPr>
      </w:pPr>
    </w:p>
    <w:p w:rsidR="002846F8" w:rsidRPr="00892C4D" w:rsidRDefault="002846F8" w:rsidP="00892C4D">
      <w:pPr>
        <w:pStyle w:val="Zkladn-odstavec"/>
        <w:rPr>
          <w:sz w:val="24"/>
          <w:szCs w:val="24"/>
        </w:rPr>
        <w:sectPr w:rsidR="002846F8" w:rsidRPr="00892C4D" w:rsidSect="00892C4D">
          <w:headerReference w:type="default" r:id="rId10"/>
          <w:footerReference w:type="default" r:id="rId11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B00F35" w:rsidTr="006C185D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00F35" w:rsidRDefault="00B00F35" w:rsidP="006C185D">
            <w:r>
              <w:lastRenderedPageBreak/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B00F35" w:rsidRDefault="00B00F35" w:rsidP="006C185D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0D2F56" w:rsidP="006C185D">
            <w:r>
              <w:rPr>
                <w:noProof/>
              </w:rPr>
              <w:drawing>
                <wp:inline distT="0" distB="0" distL="0" distR="0" wp14:anchorId="1258CBE4" wp14:editId="7392A791">
                  <wp:extent cx="1038860" cy="1016635"/>
                  <wp:effectExtent l="0" t="0" r="889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1016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Předm.: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444CE1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4CE1" w:rsidRDefault="0054697B" w:rsidP="00C7319E">
            <w:pPr>
              <w:rPr>
                <w:rFonts w:ascii="Arial Narrow" w:hAnsi="Arial Narrow"/>
                <w:sz w:val="28"/>
              </w:rPr>
            </w:pPr>
            <w:r w:rsidRPr="0054697B">
              <w:rPr>
                <w:rStyle w:val="Nadpis1Char"/>
              </w:rPr>
              <w:t>Měření na stykači</w:t>
            </w:r>
          </w:p>
        </w:tc>
      </w:tr>
    </w:tbl>
    <w:p w:rsidR="0054697B" w:rsidRPr="0054697B" w:rsidRDefault="0054697B" w:rsidP="0054697B">
      <w:pPr>
        <w:keepNext/>
        <w:numPr>
          <w:ilvl w:val="0"/>
          <w:numId w:val="4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54697B">
        <w:rPr>
          <w:b/>
          <w:bCs/>
          <w:i/>
          <w:iCs/>
          <w:sz w:val="28"/>
          <w:szCs w:val="28"/>
        </w:rPr>
        <w:t>Cíl:</w:t>
      </w:r>
    </w:p>
    <w:p w:rsidR="0054697B" w:rsidRPr="0054697B" w:rsidRDefault="0054697B" w:rsidP="0054697B">
      <w:pPr>
        <w:spacing w:line="360" w:lineRule="auto"/>
        <w:ind w:firstLine="360"/>
      </w:pPr>
      <w:r w:rsidRPr="0054697B">
        <w:t>Ověřit funkci stykače, jeho hlavních a pomocných (signalizačních) kontaktů – změřit napětí a proud kdy stykač sepne a napětí a proud, při kterém rozepne. Dále také zjistit a ověřit zapojení řídícího, řízeného a signalizačního obvodu.</w:t>
      </w:r>
    </w:p>
    <w:p w:rsidR="0054697B" w:rsidRPr="0054697B" w:rsidRDefault="0054697B" w:rsidP="0054697B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54697B">
        <w:rPr>
          <w:b/>
          <w:bCs/>
          <w:i/>
          <w:iCs/>
          <w:sz w:val="28"/>
          <w:szCs w:val="28"/>
        </w:rPr>
        <w:t>Teorie:</w:t>
      </w:r>
    </w:p>
    <w:p w:rsidR="0054697B" w:rsidRPr="0054697B" w:rsidRDefault="0054697B" w:rsidP="0054697B">
      <w:pPr>
        <w:spacing w:line="360" w:lineRule="auto"/>
        <w:ind w:firstLine="360"/>
      </w:pPr>
      <w:r w:rsidRPr="0054697B">
        <w:t>Co je to stykač? Jaký je princip funkce? Proč se používá? Jaký je rozdíl mezi relé a stykačem?</w:t>
      </w:r>
    </w:p>
    <w:p w:rsidR="0054697B" w:rsidRPr="0054697B" w:rsidRDefault="0054697B" w:rsidP="0054697B">
      <w:pPr>
        <w:spacing w:line="360" w:lineRule="auto"/>
        <w:jc w:val="both"/>
      </w:pPr>
      <w:r w:rsidRPr="0054697B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697B" w:rsidRPr="0054697B" w:rsidRDefault="0054697B" w:rsidP="0054697B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54697B">
        <w:rPr>
          <w:b/>
          <w:bCs/>
          <w:i/>
          <w:iCs/>
          <w:sz w:val="28"/>
          <w:szCs w:val="28"/>
        </w:rPr>
        <w:t>Přístroje a pomůcky:</w:t>
      </w:r>
    </w:p>
    <w:p w:rsidR="0054697B" w:rsidRPr="0054697B" w:rsidRDefault="0054697B" w:rsidP="0054697B">
      <w:pPr>
        <w:numPr>
          <w:ilvl w:val="0"/>
          <w:numId w:val="5"/>
        </w:numPr>
        <w:spacing w:line="360" w:lineRule="auto"/>
      </w:pPr>
      <w:r w:rsidRPr="0054697B">
        <w:t>propojovací vodiče</w:t>
      </w:r>
    </w:p>
    <w:p w:rsidR="0054697B" w:rsidRPr="0054697B" w:rsidRDefault="0054697B" w:rsidP="0054697B">
      <w:pPr>
        <w:numPr>
          <w:ilvl w:val="0"/>
          <w:numId w:val="3"/>
        </w:numPr>
        <w:spacing w:line="360" w:lineRule="auto"/>
      </w:pPr>
      <w:proofErr w:type="gramStart"/>
      <w:r w:rsidRPr="0054697B">
        <w:t>Ampérmetr - ........................</w:t>
      </w:r>
      <w:proofErr w:type="gramEnd"/>
    </w:p>
    <w:p w:rsidR="0054697B" w:rsidRPr="0054697B" w:rsidRDefault="0054697B" w:rsidP="0054697B">
      <w:pPr>
        <w:numPr>
          <w:ilvl w:val="0"/>
          <w:numId w:val="3"/>
        </w:numPr>
        <w:spacing w:line="360" w:lineRule="auto"/>
      </w:pPr>
      <w:proofErr w:type="gramStart"/>
      <w:r w:rsidRPr="0054697B">
        <w:t>Voltmetr - ...........................</w:t>
      </w:r>
      <w:proofErr w:type="gramEnd"/>
    </w:p>
    <w:p w:rsidR="0054697B" w:rsidRPr="0054697B" w:rsidRDefault="0054697B" w:rsidP="0054697B">
      <w:pPr>
        <w:numPr>
          <w:ilvl w:val="0"/>
          <w:numId w:val="3"/>
        </w:numPr>
        <w:spacing w:line="360" w:lineRule="auto"/>
      </w:pPr>
      <w:proofErr w:type="gramStart"/>
      <w:r w:rsidRPr="0054697B">
        <w:t>Stykač - ............................................</w:t>
      </w:r>
      <w:proofErr w:type="gramEnd"/>
    </w:p>
    <w:p w:rsidR="0054697B" w:rsidRPr="0054697B" w:rsidRDefault="0054697B" w:rsidP="0054697B">
      <w:pPr>
        <w:numPr>
          <w:ilvl w:val="0"/>
          <w:numId w:val="3"/>
        </w:numPr>
        <w:spacing w:line="360" w:lineRule="auto"/>
      </w:pPr>
      <w:r w:rsidRPr="0054697B">
        <w:t xml:space="preserve">Regulovatelný </w:t>
      </w:r>
      <w:proofErr w:type="gramStart"/>
      <w:r w:rsidRPr="0054697B">
        <w:t>zdroj - ................................................</w:t>
      </w:r>
      <w:proofErr w:type="gramEnd"/>
    </w:p>
    <w:p w:rsidR="0054697B" w:rsidRPr="0054697B" w:rsidRDefault="0054697B" w:rsidP="0054697B">
      <w:pPr>
        <w:numPr>
          <w:ilvl w:val="0"/>
          <w:numId w:val="3"/>
        </w:numPr>
        <w:spacing w:line="360" w:lineRule="auto"/>
      </w:pPr>
      <w:proofErr w:type="gramStart"/>
      <w:r w:rsidRPr="0054697B">
        <w:t>Žárovka - ..........................................</w:t>
      </w:r>
      <w:proofErr w:type="gramEnd"/>
    </w:p>
    <w:p w:rsidR="0054697B" w:rsidRPr="0054697B" w:rsidRDefault="0054697B" w:rsidP="0054697B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54697B">
        <w:rPr>
          <w:b/>
          <w:bCs/>
          <w:i/>
          <w:iCs/>
          <w:sz w:val="28"/>
          <w:szCs w:val="28"/>
        </w:rPr>
        <w:t>Schéma zapojení pro měření:</w:t>
      </w:r>
    </w:p>
    <w:p w:rsidR="0054697B" w:rsidRPr="0054697B" w:rsidRDefault="0054697B" w:rsidP="0054697B">
      <w:r w:rsidRPr="0054697B">
        <w:t>Schéma vnitřního zapojení stykače</w:t>
      </w:r>
      <w:r w:rsidRPr="0054697B">
        <w:tab/>
      </w:r>
      <w:r w:rsidRPr="0054697B">
        <w:tab/>
      </w:r>
      <w:r w:rsidRPr="0054697B">
        <w:tab/>
      </w:r>
      <w:r w:rsidRPr="0054697B">
        <w:tab/>
        <w:t>Schéma zapojení pro měření</w:t>
      </w:r>
    </w:p>
    <w:p w:rsidR="0054697B" w:rsidRPr="0054697B" w:rsidRDefault="0054697B" w:rsidP="0054697B"/>
    <w:p w:rsidR="0054697B" w:rsidRPr="0054697B" w:rsidRDefault="0054697B" w:rsidP="0054697B"/>
    <w:p w:rsidR="0054697B" w:rsidRPr="0054697B" w:rsidRDefault="0054697B" w:rsidP="0054697B"/>
    <w:p w:rsidR="0054697B" w:rsidRPr="0054697B" w:rsidRDefault="0054697B" w:rsidP="0054697B"/>
    <w:p w:rsidR="0054697B" w:rsidRPr="0054697B" w:rsidRDefault="0054697B" w:rsidP="0054697B"/>
    <w:p w:rsidR="0054697B" w:rsidRPr="0054697B" w:rsidRDefault="0054697B" w:rsidP="0054697B"/>
    <w:p w:rsidR="0054697B" w:rsidRPr="0054697B" w:rsidRDefault="0054697B" w:rsidP="0054697B"/>
    <w:p w:rsidR="0054697B" w:rsidRPr="0054697B" w:rsidRDefault="0054697B" w:rsidP="0054697B"/>
    <w:p w:rsidR="0054697B" w:rsidRPr="0054697B" w:rsidRDefault="0054697B" w:rsidP="0054697B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54697B">
        <w:rPr>
          <w:b/>
          <w:bCs/>
          <w:i/>
          <w:iCs/>
          <w:sz w:val="28"/>
          <w:szCs w:val="28"/>
        </w:rPr>
        <w:lastRenderedPageBreak/>
        <w:t>Pracovní postup:</w:t>
      </w:r>
    </w:p>
    <w:p w:rsidR="0054697B" w:rsidRPr="0054697B" w:rsidRDefault="0054697B" w:rsidP="0054697B">
      <w:pPr>
        <w:pStyle w:val="Zkladn-slovn"/>
        <w:numPr>
          <w:ilvl w:val="0"/>
          <w:numId w:val="13"/>
        </w:numPr>
      </w:pPr>
      <w:r w:rsidRPr="0054697B">
        <w:t>Nakreslete schéma vnitřního zapojení měřeného stykače a schéma zapojení pro měření. Měřte napětí a proud na cívce stykače. Na spínací kontakt připojte žárovku (jako indikátor sepnutí a rozepnutí).</w:t>
      </w:r>
    </w:p>
    <w:p w:rsidR="0054697B" w:rsidRPr="0054697B" w:rsidRDefault="0054697B" w:rsidP="0054697B">
      <w:pPr>
        <w:numPr>
          <w:ilvl w:val="0"/>
          <w:numId w:val="5"/>
        </w:numPr>
        <w:spacing w:line="360" w:lineRule="auto"/>
      </w:pPr>
      <w:r w:rsidRPr="0054697B">
        <w:t xml:space="preserve">Pracoviště propojte podle schématu. Regulační prvky zdroje nastavte na minimum. Zvlášť pečlivě nastavte ampérmetr na vhodný proudový rozsah (podle katalog. </w:t>
      </w:r>
      <w:proofErr w:type="gramStart"/>
      <w:r w:rsidRPr="0054697B">
        <w:t>údajů</w:t>
      </w:r>
      <w:proofErr w:type="gramEnd"/>
      <w:r w:rsidRPr="0054697B">
        <w:t xml:space="preserve"> stykače).</w:t>
      </w:r>
    </w:p>
    <w:p w:rsidR="0054697B" w:rsidRPr="0054697B" w:rsidRDefault="0054697B" w:rsidP="0054697B">
      <w:pPr>
        <w:numPr>
          <w:ilvl w:val="0"/>
          <w:numId w:val="5"/>
        </w:numPr>
        <w:spacing w:line="360" w:lineRule="auto"/>
      </w:pPr>
      <w:r w:rsidRPr="0054697B">
        <w:t>Po překontrolování učitelem zapněte síťový vypínač zdroje. Tu část zdroje, kterou napájíte žárovku, nastavte na jmenovité napětí žárovky. Druhou část zdroje snižte na nulu a připojte vodiče ke zdroji.</w:t>
      </w:r>
    </w:p>
    <w:p w:rsidR="0054697B" w:rsidRPr="0054697B" w:rsidRDefault="0054697B" w:rsidP="0054697B">
      <w:pPr>
        <w:numPr>
          <w:ilvl w:val="0"/>
          <w:numId w:val="5"/>
        </w:numPr>
        <w:spacing w:line="360" w:lineRule="auto"/>
      </w:pPr>
      <w:r w:rsidRPr="0054697B">
        <w:t xml:space="preserve">Postupně zvyšujte napětí </w:t>
      </w:r>
      <w:proofErr w:type="spellStart"/>
      <w:r w:rsidRPr="0054697B">
        <w:t>prac</w:t>
      </w:r>
      <w:proofErr w:type="spellEnd"/>
      <w:r w:rsidRPr="0054697B">
        <w:t xml:space="preserve">. </w:t>
      </w:r>
      <w:proofErr w:type="gramStart"/>
      <w:r w:rsidRPr="0054697B">
        <w:t>části</w:t>
      </w:r>
      <w:proofErr w:type="gramEnd"/>
      <w:r w:rsidRPr="0054697B">
        <w:t xml:space="preserve"> zdroje až stykač sepne, což je indikováno rozsvícením žárovky. Tuto hodnotu napětí zaznamenejte do tabulky jako U</w:t>
      </w:r>
      <w:r w:rsidRPr="0054697B">
        <w:rPr>
          <w:vertAlign w:val="subscript"/>
        </w:rPr>
        <w:t>2</w:t>
      </w:r>
      <w:r w:rsidRPr="0054697B">
        <w:t>. Současně odečtěte proud I</w:t>
      </w:r>
      <w:r w:rsidRPr="0054697B">
        <w:rPr>
          <w:vertAlign w:val="subscript"/>
        </w:rPr>
        <w:t>2</w:t>
      </w:r>
      <w:r w:rsidRPr="0054697B">
        <w:t xml:space="preserve">. Dále zvyšte napětí až na jmenovitou hodnotu </w:t>
      </w:r>
      <w:proofErr w:type="spellStart"/>
      <w:r w:rsidRPr="0054697B">
        <w:t>U</w:t>
      </w:r>
      <w:r w:rsidRPr="0054697B">
        <w:rPr>
          <w:vertAlign w:val="subscript"/>
        </w:rPr>
        <w:t>jm</w:t>
      </w:r>
      <w:proofErr w:type="spellEnd"/>
      <w:r w:rsidRPr="0054697B">
        <w:t xml:space="preserve"> a odečtěte odebíraný proud </w:t>
      </w:r>
      <w:proofErr w:type="spellStart"/>
      <w:r w:rsidRPr="0054697B">
        <w:t>I</w:t>
      </w:r>
      <w:r w:rsidRPr="0054697B">
        <w:rPr>
          <w:vertAlign w:val="subscript"/>
        </w:rPr>
        <w:t>jm</w:t>
      </w:r>
      <w:proofErr w:type="spellEnd"/>
      <w:r w:rsidRPr="0054697B">
        <w:t>. Napětí postupně snižujte až kotvička odpadne - žárovka zhasne. Do tabulky zaznamenejte příslušné hodnoty napětí a proudu U</w:t>
      </w:r>
      <w:r w:rsidRPr="0054697B">
        <w:rPr>
          <w:vertAlign w:val="subscript"/>
        </w:rPr>
        <w:t>1</w:t>
      </w:r>
      <w:r w:rsidRPr="0054697B">
        <w:t xml:space="preserve">  a  I</w:t>
      </w:r>
      <w:r w:rsidRPr="0054697B">
        <w:rPr>
          <w:vertAlign w:val="subscript"/>
        </w:rPr>
        <w:t>1</w:t>
      </w:r>
      <w:r w:rsidRPr="0054697B">
        <w:t>.</w:t>
      </w:r>
    </w:p>
    <w:p w:rsidR="0054697B" w:rsidRPr="0054697B" w:rsidRDefault="0054697B" w:rsidP="0054697B">
      <w:pPr>
        <w:numPr>
          <w:ilvl w:val="0"/>
          <w:numId w:val="5"/>
        </w:numPr>
        <w:spacing w:line="360" w:lineRule="auto"/>
        <w:rPr>
          <w:b/>
        </w:rPr>
      </w:pPr>
      <w:r w:rsidRPr="0054697B">
        <w:t xml:space="preserve">Měření zopakujte  5x  a hodnoty zapisujte do tabulky. Vypočítejte průměrné hodnoty a z nich nakreslete grafickou závislost sepnutí kontaktů na napětí a na proudu. </w:t>
      </w:r>
    </w:p>
    <w:p w:rsidR="0054697B" w:rsidRPr="0054697B" w:rsidRDefault="0054697B" w:rsidP="0054697B">
      <w:pPr>
        <w:numPr>
          <w:ilvl w:val="0"/>
          <w:numId w:val="5"/>
        </w:numPr>
        <w:spacing w:line="360" w:lineRule="auto"/>
      </w:pPr>
      <w:r w:rsidRPr="0054697B">
        <w:t>Vyhodnoťte měření!</w:t>
      </w:r>
    </w:p>
    <w:p w:rsidR="0054697B" w:rsidRPr="0054697B" w:rsidRDefault="0054697B" w:rsidP="0054697B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proofErr w:type="gramStart"/>
      <w:r w:rsidRPr="0054697B">
        <w:rPr>
          <w:b/>
          <w:bCs/>
          <w:i/>
          <w:iCs/>
          <w:sz w:val="28"/>
          <w:szCs w:val="28"/>
        </w:rPr>
        <w:t>Tabulky :</w:t>
      </w:r>
      <w:proofErr w:type="gramEnd"/>
    </w:p>
    <w:p w:rsidR="0054697B" w:rsidRPr="0054697B" w:rsidRDefault="0054697B" w:rsidP="0054697B">
      <w:pPr>
        <w:rPr>
          <w:b/>
        </w:rPr>
      </w:pPr>
      <w:r w:rsidRPr="0054697B">
        <w:rPr>
          <w:b/>
        </w:rPr>
        <w:t>Tabulka č. 1 – Naměřené hodnoty: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9"/>
        <w:gridCol w:w="1405"/>
        <w:gridCol w:w="1405"/>
        <w:gridCol w:w="1407"/>
        <w:gridCol w:w="1405"/>
        <w:gridCol w:w="1405"/>
        <w:gridCol w:w="1407"/>
      </w:tblGrid>
      <w:tr w:rsidR="0054697B" w:rsidRPr="0054697B" w:rsidTr="002332F0">
        <w:tc>
          <w:tcPr>
            <w:tcW w:w="492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  <w:rPr>
                <w:b/>
              </w:rPr>
            </w:pPr>
            <w:r w:rsidRPr="0054697B">
              <w:rPr>
                <w:b/>
              </w:rPr>
              <w:t>č. měř.</w:t>
            </w: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  <w:rPr>
                <w:b/>
              </w:rPr>
            </w:pPr>
            <w:r w:rsidRPr="0054697B">
              <w:rPr>
                <w:b/>
              </w:rPr>
              <w:t>U</w:t>
            </w:r>
            <w:r w:rsidRPr="0054697B">
              <w:rPr>
                <w:b/>
                <w:vertAlign w:val="subscript"/>
              </w:rPr>
              <w:t>2</w:t>
            </w:r>
            <w:r w:rsidRPr="0054697B">
              <w:rPr>
                <w:b/>
              </w:rPr>
              <w:t xml:space="preserve"> [V]</w:t>
            </w: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  <w:rPr>
                <w:b/>
              </w:rPr>
            </w:pPr>
            <w:r w:rsidRPr="0054697B">
              <w:rPr>
                <w:b/>
              </w:rPr>
              <w:t>I</w:t>
            </w:r>
            <w:r w:rsidRPr="0054697B">
              <w:rPr>
                <w:b/>
                <w:vertAlign w:val="subscript"/>
              </w:rPr>
              <w:t>2</w:t>
            </w:r>
            <w:r w:rsidRPr="0054697B">
              <w:rPr>
                <w:b/>
              </w:rPr>
              <w:t xml:space="preserve"> [mA]</w:t>
            </w:r>
          </w:p>
        </w:tc>
        <w:tc>
          <w:tcPr>
            <w:tcW w:w="752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  <w:rPr>
                <w:b/>
              </w:rPr>
            </w:pPr>
            <w:proofErr w:type="spellStart"/>
            <w:r w:rsidRPr="0054697B">
              <w:rPr>
                <w:b/>
              </w:rPr>
              <w:t>U</w:t>
            </w:r>
            <w:r w:rsidRPr="0054697B">
              <w:rPr>
                <w:b/>
                <w:vertAlign w:val="subscript"/>
              </w:rPr>
              <w:t>jm</w:t>
            </w:r>
            <w:proofErr w:type="spellEnd"/>
            <w:r w:rsidRPr="0054697B">
              <w:rPr>
                <w:b/>
              </w:rPr>
              <w:t xml:space="preserve"> [V]</w:t>
            </w: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  <w:rPr>
                <w:b/>
              </w:rPr>
            </w:pPr>
            <w:proofErr w:type="spellStart"/>
            <w:r w:rsidRPr="0054697B">
              <w:rPr>
                <w:b/>
              </w:rPr>
              <w:t>I</w:t>
            </w:r>
            <w:r w:rsidRPr="0054697B">
              <w:rPr>
                <w:b/>
                <w:vertAlign w:val="subscript"/>
              </w:rPr>
              <w:t>jm</w:t>
            </w:r>
            <w:proofErr w:type="spellEnd"/>
            <w:r w:rsidRPr="0054697B">
              <w:rPr>
                <w:b/>
              </w:rPr>
              <w:t xml:space="preserve"> [mA]</w:t>
            </w: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  <w:rPr>
                <w:b/>
              </w:rPr>
            </w:pPr>
            <w:r w:rsidRPr="0054697B">
              <w:rPr>
                <w:b/>
              </w:rPr>
              <w:t>U</w:t>
            </w:r>
            <w:r w:rsidRPr="0054697B">
              <w:rPr>
                <w:b/>
                <w:vertAlign w:val="subscript"/>
              </w:rPr>
              <w:t>1</w:t>
            </w:r>
            <w:r w:rsidRPr="0054697B">
              <w:rPr>
                <w:b/>
              </w:rPr>
              <w:t xml:space="preserve"> [V]</w:t>
            </w:r>
          </w:p>
        </w:tc>
        <w:tc>
          <w:tcPr>
            <w:tcW w:w="752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  <w:rPr>
                <w:b/>
              </w:rPr>
            </w:pPr>
            <w:r w:rsidRPr="0054697B">
              <w:rPr>
                <w:b/>
              </w:rPr>
              <w:t>I</w:t>
            </w:r>
            <w:r w:rsidRPr="0054697B">
              <w:rPr>
                <w:b/>
                <w:vertAlign w:val="subscript"/>
              </w:rPr>
              <w:t>1</w:t>
            </w:r>
            <w:r w:rsidRPr="0054697B">
              <w:rPr>
                <w:b/>
              </w:rPr>
              <w:t xml:space="preserve"> [mA]</w:t>
            </w:r>
          </w:p>
        </w:tc>
      </w:tr>
      <w:tr w:rsidR="0054697B" w:rsidRPr="0054697B" w:rsidTr="002332F0">
        <w:trPr>
          <w:trHeight w:hRule="exact" w:val="340"/>
        </w:trPr>
        <w:tc>
          <w:tcPr>
            <w:tcW w:w="492" w:type="pct"/>
            <w:vAlign w:val="center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  <w:r w:rsidRPr="0054697B">
              <w:t>1</w:t>
            </w: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</w:tr>
      <w:tr w:rsidR="0054697B" w:rsidRPr="0054697B" w:rsidTr="002332F0">
        <w:trPr>
          <w:trHeight w:hRule="exact" w:val="340"/>
        </w:trPr>
        <w:tc>
          <w:tcPr>
            <w:tcW w:w="492" w:type="pct"/>
            <w:vAlign w:val="center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  <w:r w:rsidRPr="0054697B">
              <w:t>2</w:t>
            </w: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</w:tr>
      <w:tr w:rsidR="0054697B" w:rsidRPr="0054697B" w:rsidTr="002332F0">
        <w:trPr>
          <w:trHeight w:hRule="exact" w:val="340"/>
        </w:trPr>
        <w:tc>
          <w:tcPr>
            <w:tcW w:w="492" w:type="pct"/>
            <w:vAlign w:val="center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  <w:r w:rsidRPr="0054697B">
              <w:t>3</w:t>
            </w: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</w:tr>
      <w:tr w:rsidR="0054697B" w:rsidRPr="0054697B" w:rsidTr="002332F0">
        <w:trPr>
          <w:trHeight w:hRule="exact" w:val="340"/>
        </w:trPr>
        <w:tc>
          <w:tcPr>
            <w:tcW w:w="492" w:type="pct"/>
            <w:vAlign w:val="center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  <w:r w:rsidRPr="0054697B">
              <w:t>4</w:t>
            </w: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</w:tr>
      <w:tr w:rsidR="0054697B" w:rsidRPr="0054697B" w:rsidTr="002332F0">
        <w:trPr>
          <w:trHeight w:hRule="exact" w:val="340"/>
        </w:trPr>
        <w:tc>
          <w:tcPr>
            <w:tcW w:w="492" w:type="pct"/>
            <w:tcBorders>
              <w:bottom w:val="double" w:sz="4" w:space="0" w:color="auto"/>
            </w:tcBorders>
            <w:vAlign w:val="center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  <w:r w:rsidRPr="0054697B">
              <w:t>5</w:t>
            </w:r>
          </w:p>
        </w:tc>
        <w:tc>
          <w:tcPr>
            <w:tcW w:w="751" w:type="pct"/>
            <w:tcBorders>
              <w:bottom w:val="double" w:sz="4" w:space="0" w:color="auto"/>
            </w:tcBorders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  <w:tcBorders>
              <w:bottom w:val="double" w:sz="4" w:space="0" w:color="auto"/>
            </w:tcBorders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  <w:tcBorders>
              <w:bottom w:val="double" w:sz="4" w:space="0" w:color="auto"/>
            </w:tcBorders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  <w:tcBorders>
              <w:bottom w:val="double" w:sz="4" w:space="0" w:color="auto"/>
            </w:tcBorders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  <w:tcBorders>
              <w:bottom w:val="double" w:sz="4" w:space="0" w:color="auto"/>
            </w:tcBorders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  <w:tcBorders>
              <w:bottom w:val="double" w:sz="4" w:space="0" w:color="auto"/>
            </w:tcBorders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</w:tr>
      <w:tr w:rsidR="0054697B" w:rsidRPr="0054697B" w:rsidTr="002332F0">
        <w:trPr>
          <w:trHeight w:hRule="exact" w:val="340"/>
        </w:trPr>
        <w:tc>
          <w:tcPr>
            <w:tcW w:w="492" w:type="pct"/>
            <w:tcBorders>
              <w:top w:val="double" w:sz="4" w:space="0" w:color="auto"/>
            </w:tcBorders>
            <w:vAlign w:val="center"/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  <w:rPr>
                <w:b/>
                <w:sz w:val="32"/>
                <w:szCs w:val="32"/>
              </w:rPr>
            </w:pPr>
            <w:r w:rsidRPr="0054697B">
              <w:rPr>
                <w:rFonts w:cs="Arial"/>
                <w:b/>
                <w:sz w:val="32"/>
                <w:szCs w:val="32"/>
              </w:rPr>
              <w:t>ø</w:t>
            </w:r>
          </w:p>
        </w:tc>
        <w:tc>
          <w:tcPr>
            <w:tcW w:w="751" w:type="pct"/>
            <w:tcBorders>
              <w:top w:val="double" w:sz="4" w:space="0" w:color="auto"/>
            </w:tcBorders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  <w:tcBorders>
              <w:top w:val="double" w:sz="4" w:space="0" w:color="auto"/>
            </w:tcBorders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  <w:tcBorders>
              <w:top w:val="double" w:sz="4" w:space="0" w:color="auto"/>
            </w:tcBorders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  <w:tcBorders>
              <w:top w:val="double" w:sz="4" w:space="0" w:color="auto"/>
            </w:tcBorders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  <w:tcBorders>
              <w:top w:val="double" w:sz="4" w:space="0" w:color="auto"/>
            </w:tcBorders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  <w:tcBorders>
              <w:top w:val="double" w:sz="4" w:space="0" w:color="auto"/>
            </w:tcBorders>
          </w:tcPr>
          <w:p w:rsidR="0054697B" w:rsidRPr="0054697B" w:rsidRDefault="0054697B" w:rsidP="0054697B">
            <w:pPr>
              <w:tabs>
                <w:tab w:val="left" w:pos="3825"/>
              </w:tabs>
              <w:jc w:val="center"/>
            </w:pPr>
          </w:p>
        </w:tc>
      </w:tr>
    </w:tbl>
    <w:p w:rsidR="0054697B" w:rsidRDefault="0054697B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 w:type="page"/>
      </w:r>
    </w:p>
    <w:p w:rsidR="0054697B" w:rsidRPr="0054697B" w:rsidRDefault="0054697B" w:rsidP="0054697B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54697B">
        <w:rPr>
          <w:b/>
          <w:bCs/>
          <w:i/>
          <w:iCs/>
          <w:sz w:val="28"/>
          <w:szCs w:val="28"/>
        </w:rPr>
        <w:lastRenderedPageBreak/>
        <w:t>Grafy:</w:t>
      </w:r>
    </w:p>
    <w:p w:rsidR="0054697B" w:rsidRPr="0054697B" w:rsidRDefault="0054697B" w:rsidP="0054697B">
      <w:r w:rsidRPr="0054697B">
        <w:t xml:space="preserve">        </w:t>
      </w:r>
      <w:r w:rsidRPr="0054697B">
        <w:rPr>
          <w:b/>
        </w:rPr>
        <w:t>Vzor:</w:t>
      </w:r>
    </w:p>
    <w:p w:rsidR="0054697B" w:rsidRPr="0054697B" w:rsidRDefault="00085189" w:rsidP="0054697B">
      <w:r>
        <w:rPr>
          <w:noProof/>
        </w:rPr>
        <w:drawing>
          <wp:inline distT="0" distB="0" distL="0" distR="0">
            <wp:extent cx="3950208" cy="1420368"/>
            <wp:effectExtent l="0" t="0" r="0" b="889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l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0208" cy="1420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97B" w:rsidRPr="0054697B" w:rsidRDefault="0054697B" w:rsidP="0054697B"/>
    <w:p w:rsidR="0054697B" w:rsidRPr="0054697B" w:rsidRDefault="0054697B" w:rsidP="0054697B"/>
    <w:p w:rsidR="0054697B" w:rsidRPr="0054697B" w:rsidRDefault="0054697B" w:rsidP="0054697B"/>
    <w:p w:rsidR="0054697B" w:rsidRPr="0054697B" w:rsidRDefault="0054697B" w:rsidP="0054697B">
      <w:r w:rsidRPr="0054697B">
        <w:t xml:space="preserve">                                                                                                 </w:t>
      </w:r>
    </w:p>
    <w:p w:rsidR="0054697B" w:rsidRPr="0054697B" w:rsidRDefault="0054697B" w:rsidP="0054697B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248285</wp:posOffset>
                </wp:positionH>
                <wp:positionV relativeFrom="paragraph">
                  <wp:posOffset>78105</wp:posOffset>
                </wp:positionV>
                <wp:extent cx="0" cy="726440"/>
                <wp:effectExtent l="72390" t="15875" r="80010" b="10160"/>
                <wp:wrapNone/>
                <wp:docPr id="14" name="Přímá spojni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7264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flip:x 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.55pt,6.15pt" to="19.5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">
                <v:stroke endarrow="open"/>
              </v:line>
            </w:pict>
          </mc:Fallback>
        </mc:AlternateContent>
      </w:r>
    </w:p>
    <w:p w:rsidR="0054697B" w:rsidRPr="0054697B" w:rsidRDefault="0054697B" w:rsidP="0054697B">
      <w:pPr>
        <w:spacing w:line="360" w:lineRule="auto"/>
      </w:pPr>
      <w:r w:rsidRPr="0054697B">
        <w:t xml:space="preserve">  </w:t>
      </w:r>
      <w:proofErr w:type="gramStart"/>
      <w:r w:rsidR="00085189">
        <w:t>1</w:t>
      </w:r>
      <w:r w:rsidRPr="0054697B">
        <w:t xml:space="preserve"> ..................................................................................................................</w:t>
      </w:r>
      <w:proofErr w:type="gramEnd"/>
    </w:p>
    <w:p w:rsidR="0054697B" w:rsidRPr="0054697B" w:rsidRDefault="0054697B" w:rsidP="0054697B">
      <w:pPr>
        <w:spacing w:line="360" w:lineRule="auto"/>
      </w:pPr>
      <w:r w:rsidRPr="0054697B">
        <w:t xml:space="preserve">      </w:t>
      </w:r>
    </w:p>
    <w:p w:rsidR="0054697B" w:rsidRPr="0054697B" w:rsidRDefault="0054697B" w:rsidP="0054697B">
      <w:pPr>
        <w:spacing w:line="360" w:lineRule="auto"/>
      </w:pPr>
      <w:r w:rsidRPr="0054697B">
        <w:t xml:space="preserve">  </w:t>
      </w:r>
      <w:proofErr w:type="gramStart"/>
      <w:r w:rsidRPr="0054697B">
        <w:t>0.........................................................................................................................U(V)</w:t>
      </w:r>
      <w:proofErr w:type="gramEnd"/>
    </w:p>
    <w:p w:rsidR="0054697B" w:rsidRPr="0054697B" w:rsidRDefault="0054697B" w:rsidP="0054697B">
      <w:pPr>
        <w:spacing w:line="360" w:lineRule="auto"/>
      </w:pPr>
    </w:p>
    <w:p w:rsidR="0054697B" w:rsidRPr="0054697B" w:rsidRDefault="0054697B" w:rsidP="0054697B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227330</wp:posOffset>
                </wp:positionH>
                <wp:positionV relativeFrom="paragraph">
                  <wp:posOffset>97155</wp:posOffset>
                </wp:positionV>
                <wp:extent cx="0" cy="782320"/>
                <wp:effectExtent l="80010" t="22860" r="72390" b="13970"/>
                <wp:wrapNone/>
                <wp:docPr id="13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782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9pt,7.65pt" to="17.9pt,6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">
                <v:stroke endarrow="open"/>
              </v:line>
            </w:pict>
          </mc:Fallback>
        </mc:AlternateContent>
      </w:r>
    </w:p>
    <w:p w:rsidR="0054697B" w:rsidRPr="0054697B" w:rsidRDefault="0054697B" w:rsidP="0054697B">
      <w:pPr>
        <w:spacing w:line="360" w:lineRule="auto"/>
      </w:pPr>
      <w:r w:rsidRPr="0054697B">
        <w:t xml:space="preserve">  </w:t>
      </w:r>
      <w:proofErr w:type="gramStart"/>
      <w:r w:rsidR="00085189">
        <w:t xml:space="preserve">1 </w:t>
      </w:r>
      <w:r w:rsidRPr="0054697B">
        <w:t>..................................................................................................................</w:t>
      </w:r>
      <w:proofErr w:type="gramEnd"/>
    </w:p>
    <w:p w:rsidR="0054697B" w:rsidRPr="0054697B" w:rsidRDefault="0054697B" w:rsidP="0054697B">
      <w:pPr>
        <w:spacing w:line="360" w:lineRule="auto"/>
      </w:pPr>
    </w:p>
    <w:p w:rsidR="0054697B" w:rsidRPr="0054697B" w:rsidRDefault="0054697B" w:rsidP="0054697B">
      <w:pPr>
        <w:spacing w:line="360" w:lineRule="auto"/>
      </w:pPr>
      <w:r w:rsidRPr="0054697B">
        <w:t xml:space="preserve">  </w:t>
      </w:r>
      <w:proofErr w:type="gramStart"/>
      <w:r w:rsidRPr="0054697B">
        <w:t>0........................................................................................................................I (mA</w:t>
      </w:r>
      <w:proofErr w:type="gramEnd"/>
      <w:r w:rsidRPr="0054697B">
        <w:t>)</w:t>
      </w:r>
    </w:p>
    <w:p w:rsidR="0054697B" w:rsidRPr="0054697B" w:rsidRDefault="0054697B" w:rsidP="0054697B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54697B">
        <w:rPr>
          <w:b/>
          <w:bCs/>
          <w:i/>
          <w:iCs/>
          <w:sz w:val="28"/>
          <w:szCs w:val="28"/>
        </w:rPr>
        <w:t>Závěr:</w:t>
      </w:r>
    </w:p>
    <w:p w:rsidR="00D82AFD" w:rsidRPr="00D82AFD" w:rsidRDefault="0054697B" w:rsidP="0054697B">
      <w:pPr>
        <w:spacing w:before="240" w:line="480" w:lineRule="auto"/>
        <w:ind w:firstLine="357"/>
      </w:pPr>
      <w:r w:rsidRPr="0054697B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7152" w:rsidRDefault="00BE37D0" w:rsidP="005B1068">
      <w:pPr>
        <w:pStyle w:val="Nadpis1"/>
        <w:spacing w:before="240" w:line="480" w:lineRule="auto"/>
        <w:ind w:firstLine="708"/>
      </w:pPr>
      <w:r>
        <w:br w:type="page"/>
      </w:r>
      <w:r>
        <w:lastRenderedPageBreak/>
        <w:t>P</w:t>
      </w:r>
      <w:r w:rsidR="000F4BA5">
        <w:t>oužité zdroje</w:t>
      </w:r>
    </w:p>
    <w:p w:rsidR="00BE37D0" w:rsidRDefault="00BD3E19" w:rsidP="00515426">
      <w:pPr>
        <w:pStyle w:val="Zkladn-slovn"/>
        <w:numPr>
          <w:ilvl w:val="0"/>
          <w:numId w:val="8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>. Praha: Europa-Sobotáles cz, s.r.o., 2006, ISBN 80-86706-13-3.</w:t>
      </w:r>
    </w:p>
    <w:p w:rsidR="000F4BA5" w:rsidRPr="00BE37D0" w:rsidRDefault="000F4BA5" w:rsidP="00515426">
      <w:pPr>
        <w:pStyle w:val="Zkladn-slovn"/>
        <w:numPr>
          <w:ilvl w:val="0"/>
          <w:numId w:val="7"/>
        </w:numPr>
      </w:pPr>
      <w:r w:rsidRPr="000F4BA5">
        <w:t>Pokud není uvedeno jinak, použitý materiál je z vlastních zdrojů autora.</w:t>
      </w:r>
    </w:p>
    <w:p w:rsidR="00133B25" w:rsidRPr="00BE37D0" w:rsidRDefault="00133B25" w:rsidP="00133B25">
      <w:pPr>
        <w:pStyle w:val="Zkladn-slovn"/>
        <w:numPr>
          <w:ilvl w:val="0"/>
          <w:numId w:val="0"/>
        </w:numPr>
        <w:ind w:left="1080"/>
      </w:pPr>
    </w:p>
    <w:sectPr w:rsidR="00133B25" w:rsidRPr="00BE37D0" w:rsidSect="00B93140">
      <w:headerReference w:type="default" r:id="rId14"/>
      <w:footerReference w:type="default" r:id="rId15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5FE" w:rsidRDefault="005D65FE" w:rsidP="00AD260B">
      <w:r>
        <w:separator/>
      </w:r>
    </w:p>
  </w:endnote>
  <w:endnote w:type="continuationSeparator" w:id="0">
    <w:p w:rsidR="005D65FE" w:rsidRDefault="005D65FE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Pr="00EA6277" w:rsidRDefault="00CB7FE4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462262">
      <w:rPr>
        <w:b/>
        <w:noProof/>
      </w:rPr>
      <w:t>1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462262">
      <w:rPr>
        <w:b/>
        <w:noProof/>
      </w:rPr>
      <w:t>5</w:t>
    </w:r>
    <w:r w:rsidRPr="00EA6277">
      <w:rPr>
        <w:b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Default="00CB7FE4" w:rsidP="00892C4D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462262">
      <w:rPr>
        <w:b/>
        <w:noProof/>
      </w:rPr>
      <w:t>5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462262">
      <w:rPr>
        <w:b/>
        <w:noProof/>
      </w:rPr>
      <w:t>5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5FE" w:rsidRDefault="005D65FE" w:rsidP="00AD260B">
      <w:r>
        <w:separator/>
      </w:r>
    </w:p>
  </w:footnote>
  <w:footnote w:type="continuationSeparator" w:id="0">
    <w:p w:rsidR="005D65FE" w:rsidRDefault="005D65FE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0D2F56">
    <w:pPr>
      <w:pStyle w:val="Zhlav"/>
      <w:rPr>
        <w:noProof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1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FE4" w:rsidRDefault="00CB7FE4">
    <w:pPr>
      <w:pStyle w:val="Zhlav"/>
      <w:rPr>
        <w:noProof/>
      </w:rPr>
    </w:pPr>
  </w:p>
  <w:p w:rsidR="00CB7FE4" w:rsidRDefault="00CB7F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0D2F56" w:rsidP="00892C4D">
    <w:pPr>
      <w:pStyle w:val="Zhlav"/>
      <w:rPr>
        <w:noProof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9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8208FFA2"/>
    <w:lvl w:ilvl="0" w:tplc="9EB06E10">
      <w:start w:val="1"/>
      <w:numFmt w:val="decimal"/>
      <w:pStyle w:val="Zkladn-slovn"/>
      <w:lvlText w:val="%1."/>
      <w:lvlJc w:val="left"/>
      <w:pPr>
        <w:ind w:left="1080" w:hanging="360"/>
      </w:pPr>
      <w:rPr>
        <w:b w:val="0"/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</w:num>
  <w:num w:numId="7">
    <w:abstractNumId w:val="4"/>
  </w:num>
  <w:num w:numId="8">
    <w:abstractNumId w:val="1"/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5189"/>
    <w:rsid w:val="00086AEE"/>
    <w:rsid w:val="00092497"/>
    <w:rsid w:val="00093672"/>
    <w:rsid w:val="000974B9"/>
    <w:rsid w:val="000A42D9"/>
    <w:rsid w:val="000B4DA8"/>
    <w:rsid w:val="000D17CE"/>
    <w:rsid w:val="000D2F56"/>
    <w:rsid w:val="000E6875"/>
    <w:rsid w:val="000F1CE8"/>
    <w:rsid w:val="000F4BA5"/>
    <w:rsid w:val="0010106F"/>
    <w:rsid w:val="00113C2C"/>
    <w:rsid w:val="00132252"/>
    <w:rsid w:val="00133B25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1A01"/>
    <w:rsid w:val="00246C54"/>
    <w:rsid w:val="00262A65"/>
    <w:rsid w:val="002846F8"/>
    <w:rsid w:val="00285E03"/>
    <w:rsid w:val="00287208"/>
    <w:rsid w:val="00292C34"/>
    <w:rsid w:val="0029556D"/>
    <w:rsid w:val="002C334B"/>
    <w:rsid w:val="002D3A50"/>
    <w:rsid w:val="002D6236"/>
    <w:rsid w:val="002E7CB7"/>
    <w:rsid w:val="002F075A"/>
    <w:rsid w:val="003027F4"/>
    <w:rsid w:val="00326F12"/>
    <w:rsid w:val="00337647"/>
    <w:rsid w:val="00340A59"/>
    <w:rsid w:val="0035463D"/>
    <w:rsid w:val="00396E61"/>
    <w:rsid w:val="003B6AFA"/>
    <w:rsid w:val="003D3390"/>
    <w:rsid w:val="003D7ADD"/>
    <w:rsid w:val="00413AB2"/>
    <w:rsid w:val="00414C50"/>
    <w:rsid w:val="004367F9"/>
    <w:rsid w:val="00444CE1"/>
    <w:rsid w:val="00450BDA"/>
    <w:rsid w:val="00462262"/>
    <w:rsid w:val="004861ED"/>
    <w:rsid w:val="004945E9"/>
    <w:rsid w:val="004A51AA"/>
    <w:rsid w:val="004C360E"/>
    <w:rsid w:val="004E0DB3"/>
    <w:rsid w:val="00504E18"/>
    <w:rsid w:val="00515426"/>
    <w:rsid w:val="00525693"/>
    <w:rsid w:val="0054697B"/>
    <w:rsid w:val="0055466E"/>
    <w:rsid w:val="005616C2"/>
    <w:rsid w:val="00566127"/>
    <w:rsid w:val="00582808"/>
    <w:rsid w:val="005A1418"/>
    <w:rsid w:val="005A18B9"/>
    <w:rsid w:val="005B1068"/>
    <w:rsid w:val="005B42DA"/>
    <w:rsid w:val="005C2BD7"/>
    <w:rsid w:val="005C660C"/>
    <w:rsid w:val="005D65FE"/>
    <w:rsid w:val="00625D9A"/>
    <w:rsid w:val="006267AB"/>
    <w:rsid w:val="00627152"/>
    <w:rsid w:val="00637509"/>
    <w:rsid w:val="00654703"/>
    <w:rsid w:val="00664939"/>
    <w:rsid w:val="00690C8F"/>
    <w:rsid w:val="00692330"/>
    <w:rsid w:val="006A4E02"/>
    <w:rsid w:val="006B5667"/>
    <w:rsid w:val="006C10CF"/>
    <w:rsid w:val="006C185D"/>
    <w:rsid w:val="006D2966"/>
    <w:rsid w:val="006D2B51"/>
    <w:rsid w:val="006D5111"/>
    <w:rsid w:val="006E1C45"/>
    <w:rsid w:val="006E5685"/>
    <w:rsid w:val="006E6C90"/>
    <w:rsid w:val="006F1735"/>
    <w:rsid w:val="007068A6"/>
    <w:rsid w:val="00722840"/>
    <w:rsid w:val="00726CEB"/>
    <w:rsid w:val="007306A8"/>
    <w:rsid w:val="007435B1"/>
    <w:rsid w:val="007743FC"/>
    <w:rsid w:val="00780312"/>
    <w:rsid w:val="007A002C"/>
    <w:rsid w:val="007A0DE7"/>
    <w:rsid w:val="007D67B1"/>
    <w:rsid w:val="007F4C61"/>
    <w:rsid w:val="00810C8F"/>
    <w:rsid w:val="00820C15"/>
    <w:rsid w:val="00832AFA"/>
    <w:rsid w:val="00833A38"/>
    <w:rsid w:val="00841A22"/>
    <w:rsid w:val="00892C4D"/>
    <w:rsid w:val="008941E3"/>
    <w:rsid w:val="008C60FE"/>
    <w:rsid w:val="009064A4"/>
    <w:rsid w:val="0094127E"/>
    <w:rsid w:val="00966958"/>
    <w:rsid w:val="00981EDE"/>
    <w:rsid w:val="00990626"/>
    <w:rsid w:val="009A102C"/>
    <w:rsid w:val="009A1102"/>
    <w:rsid w:val="009A73A6"/>
    <w:rsid w:val="009B63FD"/>
    <w:rsid w:val="009B6B0D"/>
    <w:rsid w:val="009D734B"/>
    <w:rsid w:val="009E3EB4"/>
    <w:rsid w:val="00A11946"/>
    <w:rsid w:val="00A66BEE"/>
    <w:rsid w:val="00A80B11"/>
    <w:rsid w:val="00A97E02"/>
    <w:rsid w:val="00AA49A8"/>
    <w:rsid w:val="00AC4C0F"/>
    <w:rsid w:val="00AC4FA6"/>
    <w:rsid w:val="00AC58FE"/>
    <w:rsid w:val="00AD260B"/>
    <w:rsid w:val="00AF3EA0"/>
    <w:rsid w:val="00B00F35"/>
    <w:rsid w:val="00B0137B"/>
    <w:rsid w:val="00B137C2"/>
    <w:rsid w:val="00B14606"/>
    <w:rsid w:val="00B27E1B"/>
    <w:rsid w:val="00B35B69"/>
    <w:rsid w:val="00B55AA9"/>
    <w:rsid w:val="00B60284"/>
    <w:rsid w:val="00B61BDC"/>
    <w:rsid w:val="00B93140"/>
    <w:rsid w:val="00BA24E8"/>
    <w:rsid w:val="00BC74C0"/>
    <w:rsid w:val="00BD3E19"/>
    <w:rsid w:val="00BE37D0"/>
    <w:rsid w:val="00BE6074"/>
    <w:rsid w:val="00BF05FB"/>
    <w:rsid w:val="00C02EE0"/>
    <w:rsid w:val="00C32AEC"/>
    <w:rsid w:val="00C51881"/>
    <w:rsid w:val="00C52FBF"/>
    <w:rsid w:val="00C7319E"/>
    <w:rsid w:val="00C74013"/>
    <w:rsid w:val="00C82EC8"/>
    <w:rsid w:val="00C90FFB"/>
    <w:rsid w:val="00CA613F"/>
    <w:rsid w:val="00CB7FE4"/>
    <w:rsid w:val="00CE2E06"/>
    <w:rsid w:val="00CF0AA1"/>
    <w:rsid w:val="00D07D8A"/>
    <w:rsid w:val="00D13894"/>
    <w:rsid w:val="00D177A7"/>
    <w:rsid w:val="00D214D6"/>
    <w:rsid w:val="00D2471E"/>
    <w:rsid w:val="00D25B80"/>
    <w:rsid w:val="00D348AE"/>
    <w:rsid w:val="00D56554"/>
    <w:rsid w:val="00D73B0C"/>
    <w:rsid w:val="00D82AFD"/>
    <w:rsid w:val="00D84C11"/>
    <w:rsid w:val="00DA0C78"/>
    <w:rsid w:val="00DE1140"/>
    <w:rsid w:val="00DE4CDF"/>
    <w:rsid w:val="00DF1F20"/>
    <w:rsid w:val="00E07EFE"/>
    <w:rsid w:val="00E305D7"/>
    <w:rsid w:val="00E519C8"/>
    <w:rsid w:val="00E62524"/>
    <w:rsid w:val="00E675FC"/>
    <w:rsid w:val="00E83E19"/>
    <w:rsid w:val="00E84380"/>
    <w:rsid w:val="00E84E2B"/>
    <w:rsid w:val="00E968EC"/>
    <w:rsid w:val="00ED2B04"/>
    <w:rsid w:val="00ED5B98"/>
    <w:rsid w:val="00EF51CA"/>
    <w:rsid w:val="00F0208A"/>
    <w:rsid w:val="00F02E9F"/>
    <w:rsid w:val="00F10B71"/>
    <w:rsid w:val="00F1486D"/>
    <w:rsid w:val="00F15649"/>
    <w:rsid w:val="00F179CD"/>
    <w:rsid w:val="00F7174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rsid w:val="003B6AF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B6AF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6AFA"/>
  </w:style>
  <w:style w:type="paragraph" w:styleId="Zkladntext">
    <w:name w:val="Body Text"/>
    <w:basedOn w:val="Normln"/>
    <w:link w:val="ZkladntextChar"/>
    <w:rsid w:val="003B6AFA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ZhlavChar">
    <w:name w:val="Záhlaví Char"/>
    <w:aliases w:val=" Char Char Char"/>
    <w:link w:val="Zhlav"/>
    <w:uiPriority w:val="99"/>
    <w:rsid w:val="00892C4D"/>
    <w:rPr>
      <w:rFonts w:ascii="Arial" w:hAnsi="Arial"/>
      <w:color w:val="000000"/>
    </w:rPr>
  </w:style>
  <w:style w:type="paragraph" w:styleId="Prosttext">
    <w:name w:val="Plain Text"/>
    <w:basedOn w:val="Normln"/>
    <w:link w:val="ProsttextChar"/>
    <w:semiHidden/>
    <w:rsid w:val="008C60FE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8C60FE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rsid w:val="003B6AF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B6AF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6AFA"/>
  </w:style>
  <w:style w:type="paragraph" w:styleId="Zkladntext">
    <w:name w:val="Body Text"/>
    <w:basedOn w:val="Normln"/>
    <w:link w:val="ZkladntextChar"/>
    <w:rsid w:val="003B6AFA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ZhlavChar">
    <w:name w:val="Záhlaví Char"/>
    <w:aliases w:val=" Char Char Char"/>
    <w:link w:val="Zhlav"/>
    <w:uiPriority w:val="99"/>
    <w:rsid w:val="00892C4D"/>
    <w:rPr>
      <w:rFonts w:ascii="Arial" w:hAnsi="Arial"/>
      <w:color w:val="000000"/>
    </w:rPr>
  </w:style>
  <w:style w:type="paragraph" w:styleId="Prosttext">
    <w:name w:val="Plain Text"/>
    <w:basedOn w:val="Normln"/>
    <w:link w:val="ProsttextChar"/>
    <w:semiHidden/>
    <w:rsid w:val="008C60FE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8C60FE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6892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513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107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7FBE6-DA93-4C5B-BECA-9CEC0C995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462</Words>
  <Characters>5304</Characters>
  <Application>Microsoft Office Word</Application>
  <DocSecurity>0</DocSecurity>
  <Lines>44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5755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dc:description>Tyristor ve ss obvodu s fotorezistorem a ve st obvodu říz. impulsy</dc:description>
  <cp:lastModifiedBy>Ing. Lukáš Nepokoj</cp:lastModifiedBy>
  <cp:revision>5</cp:revision>
  <cp:lastPrinted>2010-05-14T12:08:00Z</cp:lastPrinted>
  <dcterms:created xsi:type="dcterms:W3CDTF">2013-03-23T09:12:00Z</dcterms:created>
  <dcterms:modified xsi:type="dcterms:W3CDTF">2013-06-06T09:20:00Z</dcterms:modified>
</cp:coreProperties>
</file>