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E8" w:rsidRPr="005627E8" w:rsidRDefault="005627E8" w:rsidP="005627E8">
      <w:pPr>
        <w:rPr>
          <w:rFonts w:ascii="Calibri" w:eastAsia="Calibri" w:hAnsi="Calibri" w:cs="Times New Roman"/>
          <w:lang w:eastAsia="en-US"/>
        </w:rPr>
      </w:pPr>
      <w:r w:rsidRPr="005627E8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7E8" w:rsidRPr="005627E8" w:rsidRDefault="005627E8" w:rsidP="005627E8">
      <w:pPr>
        <w:spacing w:before="2400"/>
        <w:rPr>
          <w:rFonts w:ascii="Calibri" w:eastAsia="Calibri" w:hAnsi="Calibri" w:cs="Times New Roman"/>
          <w:lang w:eastAsia="en-US"/>
        </w:rPr>
      </w:pPr>
    </w:p>
    <w:p w:rsidR="005627E8" w:rsidRPr="005627E8" w:rsidRDefault="005627E8" w:rsidP="005627E8">
      <w:pPr>
        <w:jc w:val="center"/>
        <w:rPr>
          <w:rFonts w:ascii="Calibri" w:eastAsia="Calibri" w:hAnsi="Calibri" w:cs="Times New Roman"/>
          <w:lang w:eastAsia="en-US"/>
        </w:rPr>
      </w:pPr>
    </w:p>
    <w:p w:rsidR="005627E8" w:rsidRPr="005627E8" w:rsidRDefault="005627E8" w:rsidP="005627E8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5627E8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5627E8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5627E8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5627E8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5627E8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5627E8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5627E8" w:rsidRPr="005627E8" w:rsidRDefault="005627E8" w:rsidP="005627E8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5627E8" w:rsidRPr="005627E8" w:rsidRDefault="005627E8" w:rsidP="005627E8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1"/>
        <w:tblW w:w="0" w:type="auto"/>
        <w:tblLook w:val="04A0"/>
      </w:tblPr>
      <w:tblGrid>
        <w:gridCol w:w="3369"/>
        <w:gridCol w:w="5843"/>
      </w:tblGrid>
      <w:tr w:rsidR="005627E8" w:rsidRPr="005627E8" w:rsidTr="0036549F">
        <w:tc>
          <w:tcPr>
            <w:tcW w:w="3369" w:type="dxa"/>
          </w:tcPr>
          <w:p w:rsidR="005627E8" w:rsidRPr="005627E8" w:rsidRDefault="005627E8" w:rsidP="005627E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5627E8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5627E8" w:rsidRPr="005627E8" w:rsidRDefault="005627E8" w:rsidP="005627E8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5627E8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5627E8" w:rsidRPr="005627E8" w:rsidTr="0036549F">
        <w:tc>
          <w:tcPr>
            <w:tcW w:w="3369" w:type="dxa"/>
          </w:tcPr>
          <w:p w:rsidR="005627E8" w:rsidRPr="005627E8" w:rsidRDefault="005627E8" w:rsidP="005627E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5627E8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5627E8" w:rsidRPr="00B74BDC" w:rsidRDefault="001E65DC" w:rsidP="005627E8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B74BDC">
              <w:rPr>
                <w:rFonts w:ascii="Calibri" w:hAnsi="Calibri" w:cs="Times New Roman"/>
                <w:smallCaps/>
                <w:sz w:val="28"/>
                <w:szCs w:val="28"/>
              </w:rPr>
              <w:t>15.</w:t>
            </w:r>
          </w:p>
        </w:tc>
      </w:tr>
      <w:tr w:rsidR="005627E8" w:rsidRPr="005627E8" w:rsidTr="0036549F">
        <w:tc>
          <w:tcPr>
            <w:tcW w:w="3369" w:type="dxa"/>
          </w:tcPr>
          <w:p w:rsidR="005627E8" w:rsidRPr="005627E8" w:rsidRDefault="005627E8" w:rsidP="005627E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5627E8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5627E8" w:rsidRPr="005627E8" w:rsidRDefault="005627E8" w:rsidP="005627E8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5627E8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5627E8" w:rsidRPr="005627E8" w:rsidTr="0036549F">
        <w:tc>
          <w:tcPr>
            <w:tcW w:w="3369" w:type="dxa"/>
          </w:tcPr>
          <w:p w:rsidR="005627E8" w:rsidRPr="005627E8" w:rsidRDefault="005627E8" w:rsidP="005627E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5627E8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5627E8" w:rsidRPr="005627E8" w:rsidRDefault="005627E8" w:rsidP="005627E8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5627E8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5627E8" w:rsidRPr="005627E8" w:rsidTr="0036549F">
        <w:tc>
          <w:tcPr>
            <w:tcW w:w="3369" w:type="dxa"/>
          </w:tcPr>
          <w:p w:rsidR="005627E8" w:rsidRPr="005627E8" w:rsidRDefault="005627E8" w:rsidP="005627E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5627E8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5627E8" w:rsidRPr="005627E8" w:rsidRDefault="00B74BDC" w:rsidP="00B74BDC">
            <w:pPr>
              <w:jc w:val="center"/>
              <w:rPr>
                <w:rFonts w:ascii="Calibri" w:hAnsi="Calibri" w:cs="Times New Roman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1E65DC" w:rsidRPr="00763005">
              <w:rPr>
                <w:sz w:val="28"/>
                <w:szCs w:val="28"/>
              </w:rPr>
              <w:t xml:space="preserve">Písemnosti při </w:t>
            </w:r>
            <w:r w:rsidR="001E65DC">
              <w:rPr>
                <w:sz w:val="28"/>
                <w:szCs w:val="28"/>
              </w:rPr>
              <w:t>porušování</w:t>
            </w:r>
            <w:r w:rsidR="001E65DC" w:rsidRPr="00763005">
              <w:rPr>
                <w:sz w:val="28"/>
                <w:szCs w:val="28"/>
              </w:rPr>
              <w:t xml:space="preserve"> obch</w:t>
            </w:r>
            <w:r>
              <w:rPr>
                <w:sz w:val="28"/>
                <w:szCs w:val="28"/>
              </w:rPr>
              <w:t>.</w:t>
            </w:r>
            <w:r w:rsidR="001E65DC" w:rsidRPr="00763005">
              <w:rPr>
                <w:sz w:val="28"/>
                <w:szCs w:val="28"/>
              </w:rPr>
              <w:t xml:space="preserve"> smluv</w:t>
            </w:r>
          </w:p>
        </w:tc>
      </w:tr>
      <w:tr w:rsidR="005627E8" w:rsidRPr="005627E8" w:rsidTr="0036549F">
        <w:tc>
          <w:tcPr>
            <w:tcW w:w="3369" w:type="dxa"/>
          </w:tcPr>
          <w:p w:rsidR="005627E8" w:rsidRPr="005627E8" w:rsidRDefault="005627E8" w:rsidP="005627E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5627E8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5627E8" w:rsidRPr="005627E8" w:rsidRDefault="00B74BDC" w:rsidP="005627E8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5627E8" w:rsidRPr="005627E8" w:rsidTr="0036549F">
        <w:tc>
          <w:tcPr>
            <w:tcW w:w="3369" w:type="dxa"/>
          </w:tcPr>
          <w:p w:rsidR="005627E8" w:rsidRPr="005627E8" w:rsidRDefault="005627E8" w:rsidP="005627E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5627E8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5627E8" w:rsidRPr="00B74BDC" w:rsidRDefault="001E65DC" w:rsidP="00B74BDC">
            <w:pPr>
              <w:jc w:val="center"/>
              <w:rPr>
                <w:sz w:val="28"/>
                <w:szCs w:val="28"/>
              </w:rPr>
            </w:pPr>
            <w:r w:rsidRPr="00B74BDC">
              <w:rPr>
                <w:sz w:val="28"/>
                <w:szCs w:val="28"/>
              </w:rPr>
              <w:t>leden</w:t>
            </w:r>
            <w:r w:rsidR="005627E8" w:rsidRPr="00B74BDC">
              <w:rPr>
                <w:sz w:val="28"/>
                <w:szCs w:val="28"/>
              </w:rPr>
              <w:t xml:space="preserve"> 2013</w:t>
            </w:r>
          </w:p>
        </w:tc>
      </w:tr>
    </w:tbl>
    <w:p w:rsidR="005627E8" w:rsidRPr="005627E8" w:rsidRDefault="005627E8" w:rsidP="005627E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5627E8" w:rsidRPr="005627E8" w:rsidRDefault="005627E8" w:rsidP="005627E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5627E8" w:rsidRPr="005627E8" w:rsidRDefault="005627E8" w:rsidP="005627E8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5627E8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5627E8" w:rsidRDefault="005627E8" w:rsidP="005627E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5627E8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1E65DC" w:rsidRDefault="001E65DC" w:rsidP="001E65DC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seznamuje žáky se správnou úpravou písemností při porušování obchodních smluv – upomínka a pokus o smír, jejich významem, obsahem a uvádí konkrétní příklady těchto písemností. </w:t>
      </w:r>
    </w:p>
    <w:p w:rsidR="001E65DC" w:rsidRPr="005627E8" w:rsidRDefault="001E65DC" w:rsidP="005627E8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5627E8" w:rsidRPr="005627E8" w:rsidRDefault="005627E8" w:rsidP="005627E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5627E8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5627E8" w:rsidRPr="005627E8" w:rsidRDefault="005627E8" w:rsidP="005627E8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5627E8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5627E8" w:rsidRPr="005627E8" w:rsidRDefault="005627E8" w:rsidP="005627E8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5627E8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1E65DC" w:rsidRDefault="001E65DC" w:rsidP="001E65DC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takového dopisu vypadat.</w:t>
      </w:r>
    </w:p>
    <w:p w:rsidR="001E65DC" w:rsidRDefault="001E65DC" w:rsidP="001E65DC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1E65DC" w:rsidRDefault="001E65DC" w:rsidP="001E65DC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1E65DC" w:rsidRDefault="001E65DC" w:rsidP="001E65DC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1E65DC" w:rsidRPr="00B643D6" w:rsidRDefault="001E65DC" w:rsidP="001E65DC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5627E8" w:rsidRPr="005627E8" w:rsidRDefault="005627E8" w:rsidP="005627E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5627E8" w:rsidRPr="005627E8" w:rsidRDefault="005627E8" w:rsidP="005627E8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5627E8" w:rsidRPr="005627E8" w:rsidRDefault="005627E8" w:rsidP="005627E8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EF2607" w:rsidRDefault="00EF2607" w:rsidP="001E65DC">
      <w:pPr>
        <w:pStyle w:val="Nadpis1"/>
        <w:jc w:val="center"/>
        <w:rPr>
          <w:rFonts w:eastAsia="Calibri"/>
          <w:sz w:val="32"/>
          <w:szCs w:val="32"/>
          <w:lang w:eastAsia="en-US"/>
        </w:rPr>
      </w:pPr>
      <w:r w:rsidRPr="001E65DC">
        <w:rPr>
          <w:rFonts w:eastAsia="Calibri"/>
          <w:sz w:val="32"/>
          <w:szCs w:val="32"/>
          <w:lang w:eastAsia="en-US"/>
        </w:rPr>
        <w:lastRenderedPageBreak/>
        <w:t>Upomínky úhrady faktury</w:t>
      </w:r>
    </w:p>
    <w:p w:rsidR="001E65DC" w:rsidRPr="001E65DC" w:rsidRDefault="001E65DC" w:rsidP="001E65DC">
      <w:pPr>
        <w:rPr>
          <w:lang w:eastAsia="en-US"/>
        </w:rPr>
      </w:pPr>
    </w:p>
    <w:p w:rsidR="00EF2607" w:rsidRPr="00EF2607" w:rsidRDefault="00EF2607" w:rsidP="00EF2607">
      <w:pPr>
        <w:spacing w:after="0" w:line="240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  <w:lang w:eastAsia="en-US"/>
        </w:rPr>
      </w:pPr>
    </w:p>
    <w:p w:rsidR="00EF2607" w:rsidRPr="001E65DC" w:rsidRDefault="00EF2607" w:rsidP="00EF2607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Prodávajícímu (věřiteli) vzniká odesláním faktury pohledávka za kupujícím (dlužníkem, odběratelem). </w:t>
      </w:r>
    </w:p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EF2607" w:rsidRPr="001E65DC" w:rsidRDefault="00EF2607" w:rsidP="00EF2607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Pokud není faktura uhrazená do lhůty splatnosti, dodavatel </w:t>
      </w:r>
      <w:r w:rsidR="003E2843" w:rsidRPr="001E65DC">
        <w:rPr>
          <w:rFonts w:eastAsia="Calibri" w:cs="Calibri"/>
          <w:color w:val="000000"/>
          <w:sz w:val="28"/>
          <w:szCs w:val="28"/>
          <w:lang w:eastAsia="en-US"/>
        </w:rPr>
        <w:t>odběratele</w:t>
      </w: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 doporučeným dopisem </w:t>
      </w:r>
      <w:r w:rsidRPr="001E65DC">
        <w:rPr>
          <w:rFonts w:eastAsia="Calibri" w:cs="Calibri"/>
          <w:b/>
          <w:color w:val="000000"/>
          <w:sz w:val="28"/>
          <w:szCs w:val="28"/>
          <w:lang w:eastAsia="en-US"/>
        </w:rPr>
        <w:t>upomíná</w:t>
      </w: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 – </w:t>
      </w:r>
      <w:r w:rsidRPr="001E65DC">
        <w:rPr>
          <w:rFonts w:eastAsia="Calibri" w:cs="Calibri"/>
          <w:b/>
          <w:color w:val="000000"/>
          <w:sz w:val="28"/>
          <w:szCs w:val="28"/>
          <w:lang w:eastAsia="en-US"/>
        </w:rPr>
        <w:t>pobízí</w:t>
      </w: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 k placení.</w:t>
      </w:r>
    </w:p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EF2607" w:rsidRPr="001E65DC" w:rsidRDefault="00EF2607" w:rsidP="00EF2607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Vinou neplatících dlužníků by se mohl dodavatel stát sám platebně neschopným. </w:t>
      </w:r>
    </w:p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EF2607" w:rsidRPr="001E65DC" w:rsidRDefault="00EF2607" w:rsidP="00EF2607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>Důvody zdržení plateb: opomenutí, nepořádek v účetnictví dlužníka, nedostatek finančních prostředků. (Věřitel musí počítat s tím, že převody mezi účty v různých bankách trvají i více dní.)</w:t>
      </w:r>
    </w:p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EF2607" w:rsidRPr="001E65DC" w:rsidRDefault="00EF2607" w:rsidP="00EF2607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Svůj nárok musí věřitel uplatnit nejpozději do čtyř roků od jeho splatnosti (obecná promlčecí lhůta). </w:t>
      </w:r>
    </w:p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b/>
          <w:color w:val="000000"/>
          <w:sz w:val="28"/>
          <w:szCs w:val="28"/>
          <w:lang w:eastAsia="en-US"/>
        </w:rPr>
      </w:pPr>
    </w:p>
    <w:p w:rsidR="003E2843" w:rsidRPr="001E65DC" w:rsidRDefault="003E2843" w:rsidP="00EF2607">
      <w:pPr>
        <w:spacing w:after="0" w:line="240" w:lineRule="auto"/>
        <w:jc w:val="both"/>
        <w:rPr>
          <w:rFonts w:eastAsia="Calibri" w:cs="Calibri"/>
          <w:b/>
          <w:color w:val="000000"/>
          <w:sz w:val="28"/>
          <w:szCs w:val="28"/>
          <w:lang w:eastAsia="en-US"/>
        </w:rPr>
      </w:pPr>
    </w:p>
    <w:p w:rsidR="003E2843" w:rsidRPr="001E65DC" w:rsidRDefault="00EF2607" w:rsidP="00EF2607">
      <w:pPr>
        <w:spacing w:after="0" w:line="240" w:lineRule="auto"/>
        <w:jc w:val="both"/>
        <w:rPr>
          <w:rFonts w:eastAsia="Calibri" w:cs="Calibri"/>
          <w:b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b/>
          <w:color w:val="000000"/>
          <w:sz w:val="28"/>
          <w:szCs w:val="28"/>
          <w:lang w:eastAsia="en-US"/>
        </w:rPr>
        <w:t>První upomínka</w:t>
      </w:r>
    </w:p>
    <w:p w:rsidR="003E2843" w:rsidRPr="001E65DC" w:rsidRDefault="003E2843" w:rsidP="00EF2607">
      <w:pPr>
        <w:spacing w:after="0" w:line="240" w:lineRule="auto"/>
        <w:jc w:val="both"/>
        <w:rPr>
          <w:rFonts w:eastAsia="Calibri" w:cs="Calibri"/>
          <w:b/>
          <w:color w:val="000000"/>
          <w:sz w:val="28"/>
          <w:szCs w:val="28"/>
          <w:lang w:eastAsia="en-US"/>
        </w:rPr>
      </w:pPr>
    </w:p>
    <w:p w:rsidR="00EF2607" w:rsidRPr="001E65DC" w:rsidRDefault="003E2843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>D</w:t>
      </w:r>
      <w:r w:rsidR="00EF2607"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odavatel (věřitel) upozorňuje dlužníka na prošlou lhůtu splatnosti a vyslovuje předpoklad, že jde o přehlédnutí nebo že zákazník mezitím zaplatil. Je možno použít formulář. </w:t>
      </w:r>
    </w:p>
    <w:p w:rsidR="00EF2607" w:rsidRDefault="00EF2607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1E65DC" w:rsidRPr="001E65DC" w:rsidRDefault="001E65DC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i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i/>
          <w:color w:val="000000"/>
          <w:sz w:val="28"/>
          <w:szCs w:val="28"/>
          <w:lang w:eastAsia="en-US"/>
        </w:rPr>
        <w:t>Ukázka formuláře pro první upomínku:</w:t>
      </w:r>
    </w:p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i/>
          <w:color w:val="000000"/>
          <w:sz w:val="28"/>
          <w:szCs w:val="28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EF2607" w:rsidRPr="001E65DC" w:rsidTr="007E25BD">
        <w:tc>
          <w:tcPr>
            <w:tcW w:w="9212" w:type="dxa"/>
          </w:tcPr>
          <w:p w:rsidR="00BE23AB" w:rsidRPr="001E65DC" w:rsidRDefault="00EF2607" w:rsidP="00EF2607">
            <w:pPr>
              <w:jc w:val="both"/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</w:pP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Kontrolou účetních zápisů jsme zjistili, že jste dodnes neuhradili naši fakturu čís.……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………………</w:t>
            </w:r>
            <w:r w:rsidR="00BE23AB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…………………………………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</w:t>
            </w:r>
            <w:r w:rsidR="00BE23AB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.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.</w:t>
            </w: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.</w:t>
            </w:r>
            <w:r w:rsidR="00BE23AB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 xml:space="preserve">v částce Kč 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</w:t>
            </w:r>
            <w:r w:rsidR="00BE23AB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…………………………………….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………..</w:t>
            </w: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 xml:space="preserve">…… </w:t>
            </w:r>
          </w:p>
          <w:p w:rsidR="00EF2607" w:rsidRPr="001E65DC" w:rsidRDefault="00EF2607" w:rsidP="00EF2607">
            <w:pPr>
              <w:jc w:val="both"/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</w:pP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za ……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………………………………………</w:t>
            </w:r>
            <w:r w:rsidR="0056751F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………………..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</w:t>
            </w:r>
            <w:r w:rsidR="0056751F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..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</w:t>
            </w: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 xml:space="preserve"> splatnou dne …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………………</w:t>
            </w:r>
            <w:r w:rsidR="00BE23AB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……………</w:t>
            </w:r>
            <w:r w:rsidR="0056751F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..</w:t>
            </w:r>
            <w:r w:rsidR="00BE23AB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….</w:t>
            </w: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..</w:t>
            </w:r>
          </w:p>
          <w:p w:rsidR="00EF2607" w:rsidRPr="001E65DC" w:rsidRDefault="00EF2607" w:rsidP="00EF2607">
            <w:pPr>
              <w:jc w:val="both"/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</w:pP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Prosíme, abyste naši pohledávku uhradili nejpozději do …</w:t>
            </w:r>
            <w:r w:rsidR="008A4D54"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>…………………………………………………</w:t>
            </w:r>
            <w:r w:rsidRPr="001E65DC">
              <w:rPr>
                <w:rFonts w:asciiTheme="minorHAnsi" w:hAnsiTheme="minorHAnsi" w:cs="Calibri"/>
                <w:color w:val="000000"/>
                <w:sz w:val="28"/>
                <w:szCs w:val="28"/>
                <w:lang w:eastAsia="en-US"/>
              </w:rPr>
              <w:t xml:space="preserve">… případně nám v této době sdělili, kdy a jak jste ji zaplatili.      </w:t>
            </w:r>
          </w:p>
        </w:tc>
      </w:tr>
    </w:tbl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i/>
          <w:color w:val="000000"/>
          <w:sz w:val="28"/>
          <w:szCs w:val="28"/>
          <w:lang w:eastAsia="en-US"/>
        </w:rPr>
      </w:pPr>
    </w:p>
    <w:p w:rsidR="008A4D54" w:rsidRDefault="008A4D54" w:rsidP="00EF2607">
      <w:pPr>
        <w:spacing w:after="0" w:line="240" w:lineRule="auto"/>
        <w:jc w:val="both"/>
        <w:rPr>
          <w:rFonts w:eastAsia="Calibri" w:cs="Calibri"/>
          <w:i/>
          <w:color w:val="000000"/>
          <w:sz w:val="28"/>
          <w:szCs w:val="28"/>
          <w:lang w:eastAsia="en-US"/>
        </w:rPr>
      </w:pPr>
    </w:p>
    <w:p w:rsidR="001E65DC" w:rsidRPr="001E65DC" w:rsidRDefault="001E65DC" w:rsidP="00EF2607">
      <w:pPr>
        <w:spacing w:after="0" w:line="240" w:lineRule="auto"/>
        <w:jc w:val="both"/>
        <w:rPr>
          <w:rFonts w:eastAsia="Calibri" w:cs="Calibri"/>
          <w:i/>
          <w:color w:val="000000"/>
          <w:sz w:val="28"/>
          <w:szCs w:val="28"/>
          <w:lang w:eastAsia="en-US"/>
        </w:rPr>
      </w:pPr>
    </w:p>
    <w:p w:rsidR="008A4D54" w:rsidRPr="001E65DC" w:rsidRDefault="008A4D54" w:rsidP="00EF2607">
      <w:pPr>
        <w:spacing w:after="0" w:line="240" w:lineRule="auto"/>
        <w:jc w:val="both"/>
        <w:rPr>
          <w:rFonts w:eastAsia="Calibri" w:cs="Calibri"/>
          <w:b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b/>
          <w:color w:val="000000"/>
          <w:sz w:val="28"/>
          <w:szCs w:val="28"/>
          <w:lang w:eastAsia="en-US"/>
        </w:rPr>
        <w:lastRenderedPageBreak/>
        <w:t>Druhá upomínka</w:t>
      </w:r>
    </w:p>
    <w:p w:rsidR="008A4D54" w:rsidRPr="001E65DC" w:rsidRDefault="008A4D54" w:rsidP="00EF2607">
      <w:pPr>
        <w:spacing w:after="0" w:line="240" w:lineRule="auto"/>
        <w:jc w:val="both"/>
        <w:rPr>
          <w:rFonts w:eastAsia="Calibri" w:cs="Calibri"/>
          <w:b/>
          <w:color w:val="000000"/>
          <w:sz w:val="28"/>
          <w:szCs w:val="28"/>
          <w:lang w:eastAsia="en-US"/>
        </w:rPr>
      </w:pPr>
    </w:p>
    <w:p w:rsidR="00EF2607" w:rsidRPr="001E65DC" w:rsidRDefault="008A4D54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>J</w:t>
      </w:r>
      <w:r w:rsidR="00EF2607" w:rsidRPr="001E65DC">
        <w:rPr>
          <w:rFonts w:eastAsia="Calibri" w:cs="Calibri"/>
          <w:color w:val="000000"/>
          <w:sz w:val="28"/>
          <w:szCs w:val="28"/>
          <w:lang w:eastAsia="en-US"/>
        </w:rPr>
        <w:t>estliže zákazník po první upomínce nezaplatil ani nepodal žádnou zprávu, zasílá věřitel druhou upomínku, ve které naléhavě požaduje zaplacení pohledávky v krátké lhůtě. Někdy již ve druhé nebo třetí upomínce účtuje penále za každý den prodlení ve výši 0,</w:t>
      </w:r>
      <w:r w:rsidRPr="001E65DC">
        <w:rPr>
          <w:rFonts w:eastAsia="Calibri" w:cs="Calibri"/>
          <w:color w:val="000000"/>
          <w:sz w:val="28"/>
          <w:szCs w:val="28"/>
          <w:lang w:eastAsia="en-US"/>
        </w:rPr>
        <w:t>0</w:t>
      </w:r>
      <w:r w:rsidR="00EF2607" w:rsidRPr="001E65DC">
        <w:rPr>
          <w:rFonts w:eastAsia="Calibri" w:cs="Calibri"/>
          <w:color w:val="000000"/>
          <w:sz w:val="28"/>
          <w:szCs w:val="28"/>
          <w:lang w:eastAsia="en-US"/>
        </w:rPr>
        <w:t>5</w:t>
      </w: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 </w:t>
      </w:r>
      <w:r w:rsidR="00EF2607"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% z celkové částky faktury. </w:t>
      </w:r>
    </w:p>
    <w:p w:rsidR="00EF2607" w:rsidRPr="001E65DC" w:rsidRDefault="00EF2607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6E4BE3" w:rsidRPr="001E65DC" w:rsidRDefault="006E4BE3" w:rsidP="00EF2607">
      <w:pPr>
        <w:spacing w:after="0" w:line="240" w:lineRule="auto"/>
        <w:jc w:val="both"/>
        <w:rPr>
          <w:rFonts w:eastAsia="Calibri" w:cs="Calibri"/>
          <w:b/>
          <w:color w:val="000000"/>
          <w:sz w:val="28"/>
          <w:szCs w:val="28"/>
          <w:lang w:eastAsia="en-US"/>
        </w:rPr>
      </w:pPr>
    </w:p>
    <w:p w:rsidR="008A4D54" w:rsidRPr="001E65DC" w:rsidRDefault="00EF2607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b/>
          <w:color w:val="000000"/>
          <w:sz w:val="28"/>
          <w:szCs w:val="28"/>
          <w:lang w:eastAsia="en-US"/>
        </w:rPr>
        <w:t>Poslední upomínka</w:t>
      </w:r>
      <w:r w:rsidR="008A4D54"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 =&gt; pokus o smír</w:t>
      </w:r>
    </w:p>
    <w:p w:rsidR="008A4D54" w:rsidRPr="001E65DC" w:rsidRDefault="008A4D54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EF2607" w:rsidRPr="001E65DC" w:rsidRDefault="008A4D54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>J</w:t>
      </w:r>
      <w:r w:rsidR="00EF2607"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estliže je věřitel při vymáhání pohledávky neúspěšný a chce předat celou záležitost obchodnímu soudu, musí zaslat dlužníkovi poslední upomínku a označit ji jako pokus o smír (doporučeně s doručenkou). Většinou ji sestavuje podnikový právník. </w:t>
      </w:r>
    </w:p>
    <w:p w:rsidR="008A4D54" w:rsidRDefault="008A4D54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1E65DC" w:rsidRPr="001E65DC" w:rsidRDefault="001E65DC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8A4D54" w:rsidRPr="001E65DC" w:rsidRDefault="008A4D54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8A4D54" w:rsidRPr="001E65DC" w:rsidRDefault="00EF2607" w:rsidP="001E65DC">
      <w:pPr>
        <w:pStyle w:val="Nadpis1"/>
        <w:jc w:val="center"/>
        <w:rPr>
          <w:rFonts w:eastAsia="Calibri"/>
          <w:lang w:eastAsia="en-US"/>
        </w:rPr>
      </w:pPr>
      <w:r w:rsidRPr="001E65DC">
        <w:rPr>
          <w:rFonts w:eastAsia="Calibri"/>
          <w:sz w:val="32"/>
          <w:szCs w:val="32"/>
          <w:lang w:eastAsia="en-US"/>
        </w:rPr>
        <w:t>Odpovědi</w:t>
      </w:r>
      <w:r w:rsidRPr="001E65DC">
        <w:rPr>
          <w:rFonts w:eastAsia="Calibri"/>
          <w:lang w:eastAsia="en-US"/>
        </w:rPr>
        <w:t xml:space="preserve"> na upomínky</w:t>
      </w:r>
    </w:p>
    <w:p w:rsidR="008A4D54" w:rsidRPr="001E65DC" w:rsidRDefault="008A4D54" w:rsidP="00EF2607">
      <w:pPr>
        <w:spacing w:after="0" w:line="240" w:lineRule="auto"/>
        <w:jc w:val="both"/>
        <w:rPr>
          <w:rFonts w:eastAsia="Calibri" w:cs="Calibri"/>
          <w:b/>
          <w:color w:val="000000"/>
          <w:sz w:val="28"/>
          <w:szCs w:val="28"/>
          <w:lang w:eastAsia="en-US"/>
        </w:rPr>
      </w:pPr>
    </w:p>
    <w:p w:rsidR="008A4D54" w:rsidRPr="001E65DC" w:rsidRDefault="008A4D54" w:rsidP="006E4BE3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>V</w:t>
      </w:r>
      <w:r w:rsidR="00EF2607"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 případě, že kupující fakturu uhradil, uvede den platby a číslo bankovního účtu prodávajícího. </w:t>
      </w:r>
    </w:p>
    <w:p w:rsidR="008A4D54" w:rsidRPr="001E65DC" w:rsidRDefault="008A4D54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EF2607" w:rsidRPr="001E65DC" w:rsidRDefault="00EF2607" w:rsidP="006E4BE3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 xml:space="preserve">Pokud nezaplatil, omluví se, uvede důvody a požádá o novou lhůtu splatnosti, popř. oznámí, že ihned zaplatí. </w:t>
      </w:r>
    </w:p>
    <w:p w:rsidR="006E4BE3" w:rsidRPr="001E65DC" w:rsidRDefault="006E4BE3" w:rsidP="006E4BE3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6E4BE3" w:rsidRPr="001E65DC" w:rsidRDefault="006E4BE3" w:rsidP="006E4BE3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>Jestliže má dlužník vážné finanční potíže, měl by o nich věřitele informovat a pokusit se požádat o zaplacení v pozdějším termínu, případně požádat o úhradu po splátkách.</w:t>
      </w:r>
    </w:p>
    <w:p w:rsidR="006E4BE3" w:rsidRPr="001E65DC" w:rsidRDefault="006E4BE3" w:rsidP="00EF2607">
      <w:p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</w:p>
    <w:p w:rsidR="006E4BE3" w:rsidRPr="001E65DC" w:rsidRDefault="006E4BE3" w:rsidP="006E4BE3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eastAsia="Calibri" w:cs="Calibri"/>
          <w:color w:val="000000"/>
          <w:sz w:val="28"/>
          <w:szCs w:val="28"/>
          <w:lang w:eastAsia="en-US"/>
        </w:rPr>
      </w:pPr>
      <w:r w:rsidRPr="001E65DC">
        <w:rPr>
          <w:rFonts w:eastAsia="Calibri" w:cs="Calibri"/>
          <w:color w:val="000000"/>
          <w:sz w:val="28"/>
          <w:szCs w:val="28"/>
          <w:lang w:eastAsia="en-US"/>
        </w:rPr>
        <w:t>Tyto dopisy se zasílají doporučeně!</w:t>
      </w:r>
    </w:p>
    <w:p w:rsidR="00077432" w:rsidRPr="001E65DC" w:rsidRDefault="00077432">
      <w:pPr>
        <w:rPr>
          <w:sz w:val="28"/>
          <w:szCs w:val="28"/>
        </w:rPr>
      </w:pPr>
    </w:p>
    <w:p w:rsidR="00FE3DFF" w:rsidRDefault="00FE3DFF" w:rsidP="001E65DC">
      <w:pPr>
        <w:spacing w:after="0"/>
        <w:rPr>
          <w:b/>
          <w:sz w:val="28"/>
          <w:szCs w:val="28"/>
        </w:rPr>
      </w:pPr>
    </w:p>
    <w:p w:rsidR="001E65DC" w:rsidRDefault="001E65DC" w:rsidP="001E65DC">
      <w:pPr>
        <w:spacing w:after="0"/>
        <w:rPr>
          <w:b/>
          <w:sz w:val="28"/>
          <w:szCs w:val="28"/>
        </w:rPr>
      </w:pPr>
    </w:p>
    <w:p w:rsidR="001E65DC" w:rsidRPr="001E65DC" w:rsidRDefault="001E65DC" w:rsidP="001E65DC">
      <w:pPr>
        <w:spacing w:after="0"/>
        <w:rPr>
          <w:b/>
          <w:sz w:val="28"/>
          <w:szCs w:val="28"/>
        </w:rPr>
      </w:pPr>
    </w:p>
    <w:p w:rsidR="006E4BE3" w:rsidRPr="001E65DC" w:rsidRDefault="006E4BE3" w:rsidP="001E65DC">
      <w:pPr>
        <w:spacing w:after="0"/>
        <w:rPr>
          <w:b/>
          <w:i/>
          <w:sz w:val="28"/>
          <w:szCs w:val="28"/>
          <w:u w:val="single"/>
        </w:rPr>
      </w:pPr>
      <w:r w:rsidRPr="001E65DC">
        <w:rPr>
          <w:b/>
          <w:i/>
          <w:sz w:val="28"/>
          <w:szCs w:val="28"/>
          <w:u w:val="single"/>
        </w:rPr>
        <w:t>Příklad odpovědi</w:t>
      </w:r>
    </w:p>
    <w:p w:rsidR="006E4BE3" w:rsidRDefault="006E4BE3">
      <w:pPr>
        <w:rPr>
          <w:b/>
          <w:i/>
          <w:sz w:val="28"/>
          <w:szCs w:val="28"/>
        </w:rPr>
      </w:pPr>
    </w:p>
    <w:p w:rsidR="001E65DC" w:rsidRPr="001E65DC" w:rsidRDefault="001E65DC">
      <w:pPr>
        <w:rPr>
          <w:b/>
          <w:i/>
          <w:sz w:val="28"/>
          <w:szCs w:val="28"/>
        </w:rPr>
      </w:pPr>
    </w:p>
    <w:p w:rsidR="006E4BE3" w:rsidRPr="001E65DC" w:rsidRDefault="006E4BE3">
      <w:pPr>
        <w:rPr>
          <w:b/>
          <w:i/>
          <w:sz w:val="28"/>
          <w:szCs w:val="28"/>
        </w:rPr>
      </w:pPr>
      <w:r w:rsidRPr="001E65DC">
        <w:rPr>
          <w:b/>
          <w:i/>
          <w:sz w:val="28"/>
          <w:szCs w:val="28"/>
        </w:rPr>
        <w:lastRenderedPageBreak/>
        <w:t>Žádost o odklad splatnosti</w:t>
      </w:r>
    </w:p>
    <w:p w:rsidR="006A0112" w:rsidRPr="001E65DC" w:rsidRDefault="006A0112" w:rsidP="006A0112">
      <w:pPr>
        <w:spacing w:after="0"/>
        <w:rPr>
          <w:b/>
          <w:i/>
          <w:sz w:val="28"/>
          <w:szCs w:val="28"/>
        </w:rPr>
      </w:pPr>
    </w:p>
    <w:p w:rsidR="006E4BE3" w:rsidRPr="001E65DC" w:rsidRDefault="006E4BE3">
      <w:pPr>
        <w:rPr>
          <w:i/>
          <w:sz w:val="28"/>
          <w:szCs w:val="28"/>
        </w:rPr>
      </w:pPr>
      <w:r w:rsidRPr="001E65DC">
        <w:rPr>
          <w:i/>
          <w:sz w:val="28"/>
          <w:szCs w:val="28"/>
        </w:rPr>
        <w:t>Vážený pane řediteli,</w:t>
      </w:r>
    </w:p>
    <w:p w:rsidR="006E4BE3" w:rsidRPr="001E65DC" w:rsidRDefault="006E4BE3">
      <w:pPr>
        <w:rPr>
          <w:i/>
          <w:sz w:val="28"/>
          <w:szCs w:val="28"/>
        </w:rPr>
      </w:pPr>
      <w:r w:rsidRPr="001E65DC">
        <w:rPr>
          <w:i/>
          <w:sz w:val="28"/>
          <w:szCs w:val="28"/>
        </w:rPr>
        <w:t>dovolujeme si Vás požádat o odklad splatnosti Vaší faktury č. 87654 z 15. 12. 2012 na částku 54.780</w:t>
      </w:r>
      <w:r w:rsidR="006A0112" w:rsidRPr="001E65DC">
        <w:rPr>
          <w:i/>
          <w:sz w:val="28"/>
          <w:szCs w:val="28"/>
        </w:rPr>
        <w:t> </w:t>
      </w:r>
      <w:r w:rsidRPr="001E65DC">
        <w:rPr>
          <w:i/>
          <w:sz w:val="28"/>
          <w:szCs w:val="28"/>
        </w:rPr>
        <w:t>Kč.</w:t>
      </w:r>
      <w:r w:rsidR="006A0112" w:rsidRPr="001E65DC">
        <w:rPr>
          <w:i/>
          <w:sz w:val="28"/>
          <w:szCs w:val="28"/>
        </w:rPr>
        <w:t xml:space="preserve"> Tento dlužný</w:t>
      </w:r>
      <w:r w:rsidR="00102294" w:rsidRPr="001E65DC">
        <w:rPr>
          <w:i/>
          <w:sz w:val="28"/>
          <w:szCs w:val="28"/>
        </w:rPr>
        <w:t xml:space="preserve"> </w:t>
      </w:r>
      <w:r w:rsidR="006A0112" w:rsidRPr="001E65DC">
        <w:rPr>
          <w:i/>
          <w:sz w:val="28"/>
          <w:szCs w:val="28"/>
        </w:rPr>
        <w:t>obnos jsme dosud neuhradili, protože se oddálilo vyřízení naší žádosti o úvěr.</w:t>
      </w:r>
    </w:p>
    <w:p w:rsidR="006A0112" w:rsidRPr="001E65DC" w:rsidRDefault="006A0112">
      <w:pPr>
        <w:rPr>
          <w:i/>
          <w:sz w:val="28"/>
          <w:szCs w:val="28"/>
        </w:rPr>
      </w:pPr>
      <w:r w:rsidRPr="001E65DC">
        <w:rPr>
          <w:i/>
          <w:sz w:val="28"/>
          <w:szCs w:val="28"/>
        </w:rPr>
        <w:t>Banka nám úvěr závazně přislíbila, ale finanční prostředky jsme zatím nemohli čerpat, protože jsme od Katastrálního úřadu v Jičíně dosud neobdrželi výpis z evidence nemovitostí, který potvrzuje vlastnictví pozemku, jímž budeme ručit.</w:t>
      </w:r>
    </w:p>
    <w:p w:rsidR="006A0112" w:rsidRPr="001E65DC" w:rsidRDefault="006A0112">
      <w:pPr>
        <w:rPr>
          <w:i/>
          <w:sz w:val="28"/>
          <w:szCs w:val="28"/>
        </w:rPr>
      </w:pPr>
      <w:r w:rsidRPr="001E65DC">
        <w:rPr>
          <w:i/>
          <w:sz w:val="28"/>
          <w:szCs w:val="28"/>
        </w:rPr>
        <w:t>Jakmile bude tato podmínka splněna, dlužnou částku ihned uhradíme.</w:t>
      </w:r>
    </w:p>
    <w:p w:rsidR="006A0112" w:rsidRPr="001E65DC" w:rsidRDefault="00102294">
      <w:pPr>
        <w:rPr>
          <w:i/>
          <w:sz w:val="28"/>
          <w:szCs w:val="28"/>
        </w:rPr>
      </w:pPr>
      <w:r w:rsidRPr="001E65DC">
        <w:rPr>
          <w:i/>
          <w:sz w:val="28"/>
          <w:szCs w:val="28"/>
        </w:rPr>
        <w:t>Děkujeme V</w:t>
      </w:r>
      <w:r w:rsidR="006A0112" w:rsidRPr="001E65DC">
        <w:rPr>
          <w:i/>
          <w:sz w:val="28"/>
          <w:szCs w:val="28"/>
        </w:rPr>
        <w:t>ám za pochopení.</w:t>
      </w:r>
    </w:p>
    <w:p w:rsidR="006A0112" w:rsidRPr="001E65DC" w:rsidRDefault="006A0112">
      <w:pPr>
        <w:rPr>
          <w:i/>
          <w:sz w:val="28"/>
          <w:szCs w:val="28"/>
        </w:rPr>
      </w:pPr>
      <w:r w:rsidRPr="001E65DC">
        <w:rPr>
          <w:i/>
          <w:sz w:val="28"/>
          <w:szCs w:val="28"/>
        </w:rPr>
        <w:t>S</w:t>
      </w:r>
      <w:r w:rsidR="001E65DC" w:rsidRPr="001E65DC">
        <w:rPr>
          <w:i/>
          <w:sz w:val="28"/>
          <w:szCs w:val="28"/>
        </w:rPr>
        <w:t> </w:t>
      </w:r>
      <w:r w:rsidRPr="001E65DC">
        <w:rPr>
          <w:i/>
          <w:sz w:val="28"/>
          <w:szCs w:val="28"/>
        </w:rPr>
        <w:t>pozdravem</w:t>
      </w:r>
    </w:p>
    <w:p w:rsidR="001E65DC" w:rsidRDefault="001E65DC">
      <w:pPr>
        <w:rPr>
          <w:i/>
          <w:sz w:val="24"/>
          <w:szCs w:val="24"/>
        </w:rPr>
      </w:pPr>
    </w:p>
    <w:p w:rsidR="001E65DC" w:rsidRDefault="001E65DC">
      <w:pPr>
        <w:rPr>
          <w:i/>
          <w:sz w:val="24"/>
          <w:szCs w:val="24"/>
        </w:rPr>
      </w:pPr>
    </w:p>
    <w:p w:rsidR="001E65DC" w:rsidRDefault="001E65DC">
      <w:pPr>
        <w:rPr>
          <w:i/>
          <w:sz w:val="24"/>
          <w:szCs w:val="24"/>
        </w:rPr>
      </w:pPr>
    </w:p>
    <w:p w:rsidR="001E65DC" w:rsidRDefault="001E65DC">
      <w:pPr>
        <w:rPr>
          <w:i/>
          <w:sz w:val="24"/>
          <w:szCs w:val="24"/>
        </w:rPr>
      </w:pPr>
    </w:p>
    <w:p w:rsidR="001E65DC" w:rsidRDefault="001E65DC">
      <w:pPr>
        <w:rPr>
          <w:i/>
          <w:sz w:val="24"/>
          <w:szCs w:val="24"/>
        </w:rPr>
      </w:pPr>
    </w:p>
    <w:p w:rsidR="001E65DC" w:rsidRDefault="001E65DC">
      <w:pPr>
        <w:rPr>
          <w:i/>
          <w:sz w:val="24"/>
          <w:szCs w:val="24"/>
        </w:rPr>
      </w:pPr>
    </w:p>
    <w:p w:rsidR="001E65DC" w:rsidRDefault="001E65DC">
      <w:pPr>
        <w:rPr>
          <w:i/>
          <w:sz w:val="24"/>
          <w:szCs w:val="24"/>
        </w:rPr>
      </w:pPr>
    </w:p>
    <w:p w:rsidR="001E65DC" w:rsidRDefault="001E65DC">
      <w:pPr>
        <w:rPr>
          <w:i/>
          <w:sz w:val="24"/>
          <w:szCs w:val="24"/>
        </w:rPr>
      </w:pPr>
    </w:p>
    <w:p w:rsidR="001E65DC" w:rsidRPr="00542BCD" w:rsidRDefault="001E65DC" w:rsidP="001E65DC">
      <w:pPr>
        <w:pBdr>
          <w:top w:val="single" w:sz="4" w:space="1" w:color="auto"/>
        </w:pBd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t>Použitá literatura:</w:t>
      </w:r>
    </w:p>
    <w:p w:rsidR="001E65DC" w:rsidRPr="00542BCD" w:rsidRDefault="001E65DC" w:rsidP="001E65DC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1E65DC" w:rsidRDefault="001E65DC" w:rsidP="001E65DC">
      <w:pPr>
        <w:contextualSpacing/>
        <w:rPr>
          <w:sz w:val="20"/>
          <w:szCs w:val="20"/>
        </w:rPr>
      </w:pPr>
      <w:r w:rsidRPr="00C016EC">
        <w:rPr>
          <w:sz w:val="20"/>
          <w:szCs w:val="20"/>
        </w:rPr>
        <w:t>FLEISCHMANNOVÁ, Emílie, Olga KULDOVÁ a Rajmund ŠEDÝ. Obchodní korespondence: pro střední školy. 2., upr. vyd. Praha: Fortuna, 2005, 119 s. ISBN 80-716-8919-X.</w:t>
      </w:r>
    </w:p>
    <w:p w:rsidR="001E65DC" w:rsidRDefault="001E65DC" w:rsidP="001E65DC">
      <w:pPr>
        <w:contextualSpacing/>
        <w:rPr>
          <w:sz w:val="20"/>
          <w:szCs w:val="20"/>
        </w:rPr>
      </w:pPr>
    </w:p>
    <w:p w:rsidR="001E65DC" w:rsidRPr="007574EF" w:rsidRDefault="001E65DC" w:rsidP="001E65DC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p w:rsidR="001E65DC" w:rsidRPr="006A0112" w:rsidRDefault="001E65DC">
      <w:pPr>
        <w:rPr>
          <w:i/>
          <w:sz w:val="24"/>
          <w:szCs w:val="24"/>
        </w:rPr>
      </w:pPr>
    </w:p>
    <w:sectPr w:rsidR="001E65DC" w:rsidRPr="006A0112" w:rsidSect="004514B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607" w:rsidRDefault="00EF2607" w:rsidP="00EF2607">
      <w:pPr>
        <w:spacing w:after="0" w:line="240" w:lineRule="auto"/>
      </w:pPr>
      <w:r>
        <w:separator/>
      </w:r>
    </w:p>
  </w:endnote>
  <w:endnote w:type="continuationSeparator" w:id="1">
    <w:p w:rsidR="00EF2607" w:rsidRDefault="00EF2607" w:rsidP="00EF2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7E8" w:rsidRPr="005627E8" w:rsidRDefault="005627E8" w:rsidP="005627E8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5627E8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5627E8" w:rsidRDefault="005627E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607" w:rsidRDefault="00EF2607" w:rsidP="00EF2607">
      <w:pPr>
        <w:spacing w:after="0" w:line="240" w:lineRule="auto"/>
      </w:pPr>
      <w:r>
        <w:separator/>
      </w:r>
    </w:p>
  </w:footnote>
  <w:footnote w:type="continuationSeparator" w:id="1">
    <w:p w:rsidR="00EF2607" w:rsidRDefault="00EF2607" w:rsidP="00EF2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07999"/>
    <w:multiLevelType w:val="hybridMultilevel"/>
    <w:tmpl w:val="769CDD5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564B2"/>
    <w:multiLevelType w:val="hybridMultilevel"/>
    <w:tmpl w:val="9FE8129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B241D3"/>
    <w:multiLevelType w:val="hybridMultilevel"/>
    <w:tmpl w:val="E3BAD5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607"/>
    <w:rsid w:val="00077432"/>
    <w:rsid w:val="00102294"/>
    <w:rsid w:val="001E65DC"/>
    <w:rsid w:val="00332EAD"/>
    <w:rsid w:val="003E2843"/>
    <w:rsid w:val="00503918"/>
    <w:rsid w:val="005627E8"/>
    <w:rsid w:val="0056751F"/>
    <w:rsid w:val="006A0112"/>
    <w:rsid w:val="006E4BE3"/>
    <w:rsid w:val="008A4D54"/>
    <w:rsid w:val="00A1076C"/>
    <w:rsid w:val="00A7226F"/>
    <w:rsid w:val="00B74BDC"/>
    <w:rsid w:val="00BE23AB"/>
    <w:rsid w:val="00CB11B8"/>
    <w:rsid w:val="00EF2607"/>
    <w:rsid w:val="00F64C30"/>
    <w:rsid w:val="00FE3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7432"/>
  </w:style>
  <w:style w:type="paragraph" w:styleId="Nadpis1">
    <w:name w:val="heading 1"/>
    <w:basedOn w:val="Normln"/>
    <w:next w:val="Normln"/>
    <w:link w:val="Nadpis1Char"/>
    <w:uiPriority w:val="9"/>
    <w:qFormat/>
    <w:rsid w:val="001E65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F2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F2607"/>
  </w:style>
  <w:style w:type="table" w:styleId="Mkatabulky">
    <w:name w:val="Table Grid"/>
    <w:basedOn w:val="Normlntabulka"/>
    <w:uiPriority w:val="59"/>
    <w:rsid w:val="00EF26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semiHidden/>
    <w:unhideWhenUsed/>
    <w:rsid w:val="00EF2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2607"/>
  </w:style>
  <w:style w:type="paragraph" w:styleId="Odstavecseseznamem">
    <w:name w:val="List Paragraph"/>
    <w:basedOn w:val="Normln"/>
    <w:uiPriority w:val="34"/>
    <w:qFormat/>
    <w:rsid w:val="00EF2607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627E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62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27E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E65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644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11</cp:revision>
  <dcterms:created xsi:type="dcterms:W3CDTF">2013-01-08T21:18:00Z</dcterms:created>
  <dcterms:modified xsi:type="dcterms:W3CDTF">2013-05-29T14:07:00Z</dcterms:modified>
</cp:coreProperties>
</file>