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DAF" w:rsidRDefault="000F4D14" w:rsidP="00520DA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3369"/>
        <w:gridCol w:w="5843"/>
      </w:tblGrid>
      <w:tr w:rsidR="002D6CC0" w:rsidTr="00520DAF">
        <w:trPr>
          <w:jc w:val="center"/>
        </w:trPr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D6CC0" w:rsidRPr="00C20CB8" w:rsidRDefault="00C20CB8" w:rsidP="00C20CB8">
            <w:pPr>
              <w:jc w:val="center"/>
              <w:rPr>
                <w:smallCaps/>
                <w:sz w:val="24"/>
                <w:szCs w:val="24"/>
              </w:rPr>
            </w:pPr>
            <w:r w:rsidRPr="00C20CB8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2D6CC0" w:rsidTr="00520DAF">
        <w:trPr>
          <w:jc w:val="center"/>
        </w:trPr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2D6CC0" w:rsidRPr="00AD5977" w:rsidRDefault="00520DAF" w:rsidP="00AD5977">
            <w:pPr>
              <w:jc w:val="center"/>
              <w:rPr>
                <w:sz w:val="28"/>
                <w:szCs w:val="28"/>
              </w:rPr>
            </w:pPr>
            <w:r w:rsidRPr="00AD5977">
              <w:rPr>
                <w:sz w:val="28"/>
                <w:szCs w:val="28"/>
              </w:rPr>
              <w:t>16.</w:t>
            </w:r>
          </w:p>
        </w:tc>
      </w:tr>
      <w:tr w:rsidR="002D6CC0" w:rsidTr="00520DAF">
        <w:trPr>
          <w:jc w:val="center"/>
        </w:trPr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D6CC0" w:rsidRPr="00C20CB8" w:rsidRDefault="002D6CC0" w:rsidP="00C20CB8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C20CB8">
              <w:rPr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2D6CC0" w:rsidTr="00520DAF">
        <w:trPr>
          <w:jc w:val="center"/>
        </w:trPr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2D6CC0" w:rsidRPr="00C20CB8" w:rsidRDefault="00C20CB8" w:rsidP="00C20CB8">
            <w:pPr>
              <w:jc w:val="center"/>
              <w:rPr>
                <w:smallCaps/>
                <w:sz w:val="32"/>
                <w:szCs w:val="32"/>
              </w:rPr>
            </w:pPr>
            <w:r w:rsidRPr="00C20CB8">
              <w:rPr>
                <w:smallCaps/>
                <w:sz w:val="32"/>
                <w:szCs w:val="32"/>
              </w:rPr>
              <w:t>Ing. Jindřiška Baronová</w:t>
            </w:r>
          </w:p>
        </w:tc>
      </w:tr>
      <w:tr w:rsidR="002D6CC0" w:rsidTr="00520DAF">
        <w:trPr>
          <w:jc w:val="center"/>
        </w:trPr>
        <w:tc>
          <w:tcPr>
            <w:tcW w:w="3369" w:type="dxa"/>
          </w:tcPr>
          <w:p w:rsidR="002D6CC0" w:rsidRPr="002D6CC0" w:rsidRDefault="00C20CB8" w:rsidP="002D6CC0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Tematický</w:t>
            </w:r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  <w:vAlign w:val="center"/>
          </w:tcPr>
          <w:p w:rsidR="002D6CC0" w:rsidRPr="00AD5977" w:rsidRDefault="00AD5977" w:rsidP="00AD5977">
            <w:pPr>
              <w:jc w:val="center"/>
              <w:rPr>
                <w:sz w:val="28"/>
                <w:szCs w:val="28"/>
              </w:rPr>
            </w:pPr>
            <w:r w:rsidRPr="00AD5977">
              <w:rPr>
                <w:sz w:val="28"/>
                <w:szCs w:val="28"/>
              </w:rPr>
              <w:t xml:space="preserve">Ekonomika - </w:t>
            </w:r>
            <w:r w:rsidR="00520DAF" w:rsidRPr="00AD5977">
              <w:rPr>
                <w:sz w:val="28"/>
                <w:szCs w:val="28"/>
              </w:rPr>
              <w:t>Financování činnosti podniku</w:t>
            </w:r>
          </w:p>
        </w:tc>
      </w:tr>
      <w:tr w:rsidR="002D6CC0" w:rsidTr="00520DAF">
        <w:trPr>
          <w:jc w:val="center"/>
        </w:trPr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2D6CC0" w:rsidRPr="00AD5977" w:rsidRDefault="00AD5977" w:rsidP="00AD5977">
            <w:pPr>
              <w:jc w:val="center"/>
              <w:rPr>
                <w:sz w:val="28"/>
                <w:szCs w:val="28"/>
              </w:rPr>
            </w:pPr>
            <w:r w:rsidRPr="00AD5977">
              <w:rPr>
                <w:sz w:val="28"/>
                <w:szCs w:val="28"/>
              </w:rPr>
              <w:t>ČK3B – III. ročník, učební obor</w:t>
            </w:r>
          </w:p>
        </w:tc>
      </w:tr>
      <w:tr w:rsidR="002D6CC0" w:rsidTr="00520DAF">
        <w:trPr>
          <w:jc w:val="center"/>
        </w:trPr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2D6CC0" w:rsidRPr="00AD5977" w:rsidRDefault="00C20CB8" w:rsidP="00AD5977">
            <w:pPr>
              <w:jc w:val="center"/>
              <w:rPr>
                <w:sz w:val="28"/>
                <w:szCs w:val="28"/>
              </w:rPr>
            </w:pPr>
            <w:r w:rsidRPr="00AD5977">
              <w:rPr>
                <w:sz w:val="28"/>
                <w:szCs w:val="28"/>
              </w:rPr>
              <w:t>duben 2013</w:t>
            </w:r>
          </w:p>
        </w:tc>
      </w:tr>
    </w:tbl>
    <w:p w:rsidR="002D6CC0" w:rsidRPr="00A539C2" w:rsidRDefault="002D6CC0" w:rsidP="002D6CC0">
      <w:pPr>
        <w:rPr>
          <w:b/>
          <w:smallCaps/>
          <w:sz w:val="52"/>
        </w:rPr>
      </w:pPr>
      <w:r w:rsidRPr="00A539C2">
        <w:rPr>
          <w:b/>
          <w:smallCaps/>
          <w:sz w:val="52"/>
        </w:rPr>
        <w:lastRenderedPageBreak/>
        <w:t>Anotace:</w:t>
      </w:r>
    </w:p>
    <w:p w:rsidR="00B24117" w:rsidRDefault="00A539C2" w:rsidP="00A539C2">
      <w:pPr>
        <w:rPr>
          <w:sz w:val="28"/>
          <w:szCs w:val="28"/>
        </w:rPr>
      </w:pPr>
      <w:r w:rsidRPr="00A539C2">
        <w:rPr>
          <w:sz w:val="28"/>
          <w:szCs w:val="28"/>
        </w:rPr>
        <w:t xml:space="preserve">Tento digitální učební materiál je zpracován k výuce </w:t>
      </w:r>
      <w:r w:rsidR="00BA62A0">
        <w:rPr>
          <w:sz w:val="28"/>
          <w:szCs w:val="28"/>
        </w:rPr>
        <w:t xml:space="preserve">předmětu </w:t>
      </w:r>
      <w:r w:rsidR="00B24117">
        <w:rPr>
          <w:sz w:val="28"/>
          <w:szCs w:val="28"/>
        </w:rPr>
        <w:t>Ekonomika</w:t>
      </w:r>
      <w:r w:rsidR="00BA62A0">
        <w:rPr>
          <w:sz w:val="28"/>
          <w:szCs w:val="28"/>
        </w:rPr>
        <w:t xml:space="preserve"> </w:t>
      </w:r>
      <w:r w:rsidR="00BA62A0" w:rsidRPr="00A539C2">
        <w:rPr>
          <w:sz w:val="28"/>
          <w:szCs w:val="28"/>
        </w:rPr>
        <w:t>ve</w:t>
      </w:r>
      <w:r w:rsidRPr="00A539C2">
        <w:rPr>
          <w:sz w:val="28"/>
          <w:szCs w:val="28"/>
        </w:rPr>
        <w:t xml:space="preserve"> 3. </w:t>
      </w:r>
      <w:r>
        <w:rPr>
          <w:sz w:val="28"/>
          <w:szCs w:val="28"/>
        </w:rPr>
        <w:t>r</w:t>
      </w:r>
      <w:r w:rsidRPr="00A539C2">
        <w:rPr>
          <w:sz w:val="28"/>
          <w:szCs w:val="28"/>
        </w:rPr>
        <w:t xml:space="preserve">očníku pro </w:t>
      </w:r>
      <w:r w:rsidR="00B24117">
        <w:rPr>
          <w:sz w:val="28"/>
          <w:szCs w:val="28"/>
        </w:rPr>
        <w:t xml:space="preserve">učební obory </w:t>
      </w:r>
      <w:r w:rsidR="00B24117" w:rsidRPr="00B24117">
        <w:rPr>
          <w:sz w:val="28"/>
          <w:szCs w:val="28"/>
        </w:rPr>
        <w:t>65-51-H/01 Kuchař-číšník, 65-51-H/01 Číšník, 65-51-H/01 Kuchař.</w:t>
      </w:r>
    </w:p>
    <w:p w:rsidR="00B24117" w:rsidRDefault="00520DAF" w:rsidP="00A539C2">
      <w:pPr>
        <w:rPr>
          <w:sz w:val="28"/>
          <w:szCs w:val="28"/>
        </w:rPr>
      </w:pPr>
      <w:r>
        <w:rPr>
          <w:sz w:val="28"/>
          <w:szCs w:val="28"/>
        </w:rPr>
        <w:t>Materiál slouží k jinému způsobu procvičení tématu finanční činnosti podniku, a to na základě doplňování křížovky.</w:t>
      </w:r>
    </w:p>
    <w:p w:rsidR="00520DAF" w:rsidRDefault="00520DAF" w:rsidP="00A539C2">
      <w:pPr>
        <w:rPr>
          <w:sz w:val="28"/>
          <w:szCs w:val="28"/>
        </w:rPr>
      </w:pPr>
    </w:p>
    <w:p w:rsidR="00A539C2" w:rsidRPr="00A539C2" w:rsidRDefault="00A539C2" w:rsidP="00A539C2">
      <w:pPr>
        <w:rPr>
          <w:smallCaps/>
          <w:sz w:val="52"/>
        </w:rPr>
      </w:pPr>
      <w:r w:rsidRPr="00A539C2">
        <w:rPr>
          <w:b/>
          <w:bCs/>
          <w:smallCaps/>
          <w:sz w:val="52"/>
        </w:rPr>
        <w:t>Metodické pokyny:</w:t>
      </w:r>
    </w:p>
    <w:p w:rsidR="00DE76E8" w:rsidRDefault="00A539C2" w:rsidP="00A539C2">
      <w:pPr>
        <w:rPr>
          <w:sz w:val="28"/>
          <w:szCs w:val="28"/>
        </w:rPr>
      </w:pPr>
      <w:r w:rsidRPr="00BA62A0">
        <w:rPr>
          <w:sz w:val="28"/>
          <w:szCs w:val="28"/>
        </w:rPr>
        <w:t xml:space="preserve">Materiál je vytvořen jako </w:t>
      </w:r>
      <w:r w:rsidR="00BA62A0">
        <w:rPr>
          <w:sz w:val="28"/>
          <w:szCs w:val="28"/>
        </w:rPr>
        <w:t>textový soubor</w:t>
      </w:r>
      <w:r w:rsidRPr="00BA62A0">
        <w:rPr>
          <w:sz w:val="28"/>
          <w:szCs w:val="28"/>
        </w:rPr>
        <w:t xml:space="preserve"> v programu MS </w:t>
      </w:r>
      <w:r w:rsidR="00BA62A0">
        <w:rPr>
          <w:sz w:val="28"/>
          <w:szCs w:val="28"/>
        </w:rPr>
        <w:t>Word</w:t>
      </w:r>
      <w:r w:rsidR="00520DAF">
        <w:rPr>
          <w:sz w:val="28"/>
          <w:szCs w:val="28"/>
        </w:rPr>
        <w:t xml:space="preserve"> s podporou programu MS Excel</w:t>
      </w:r>
      <w:r w:rsidRPr="00BA62A0">
        <w:rPr>
          <w:sz w:val="28"/>
          <w:szCs w:val="28"/>
        </w:rPr>
        <w:t>. Pro jeho využití je potřeba mít k dispozici počítač nebo notebook, dataprojektor,</w:t>
      </w:r>
      <w:r w:rsidR="00BA62A0">
        <w:rPr>
          <w:sz w:val="28"/>
          <w:szCs w:val="28"/>
        </w:rPr>
        <w:t xml:space="preserve"> </w:t>
      </w:r>
      <w:r w:rsidRPr="00BA62A0">
        <w:rPr>
          <w:sz w:val="28"/>
          <w:szCs w:val="28"/>
        </w:rPr>
        <w:t xml:space="preserve">promítací plochu a příslušné programové vybavení. </w:t>
      </w:r>
    </w:p>
    <w:p w:rsidR="00A539C2" w:rsidRPr="00BA62A0" w:rsidRDefault="00BA62A0" w:rsidP="00A539C2">
      <w:pPr>
        <w:rPr>
          <w:sz w:val="28"/>
          <w:szCs w:val="28"/>
        </w:rPr>
      </w:pPr>
      <w:r>
        <w:rPr>
          <w:sz w:val="28"/>
          <w:szCs w:val="28"/>
        </w:rPr>
        <w:t>Tento materiál je možno využít jako</w:t>
      </w:r>
      <w:r w:rsidR="00520DAF">
        <w:rPr>
          <w:sz w:val="28"/>
          <w:szCs w:val="28"/>
        </w:rPr>
        <w:t xml:space="preserve"> zadání k procvičení látky jak s využitím výpočetní techniky, tak vytištěn</w:t>
      </w:r>
      <w:r w:rsidR="00AD5977">
        <w:rPr>
          <w:sz w:val="28"/>
          <w:szCs w:val="28"/>
        </w:rPr>
        <w:t>é</w:t>
      </w:r>
      <w:r w:rsidR="00520DAF">
        <w:rPr>
          <w:sz w:val="28"/>
          <w:szCs w:val="28"/>
        </w:rPr>
        <w:t xml:space="preserve"> zadání bez použití výpočetní techniky.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  <w:bookmarkStart w:id="0" w:name="_GoBack"/>
      <w:bookmarkEnd w:id="0"/>
    </w:p>
    <w:p w:rsidR="008D2E7C" w:rsidRDefault="008D2E7C" w:rsidP="008D2E7C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u w:val="single"/>
          <w:lang w:eastAsia="cs-CZ"/>
        </w:rPr>
      </w:pPr>
    </w:p>
    <w:p w:rsidR="008D2E7C" w:rsidRPr="008D2E7C" w:rsidRDefault="008D2E7C" w:rsidP="008D2E7C">
      <w:pPr>
        <w:spacing w:after="0" w:line="240" w:lineRule="auto"/>
        <w:rPr>
          <w:rFonts w:ascii="Calibri" w:eastAsia="Times New Roman" w:hAnsi="Calibri" w:cs="Times New Roman"/>
          <w:color w:val="000000"/>
          <w:lang w:eastAsia="cs-CZ"/>
        </w:rPr>
      </w:pPr>
      <w:r w:rsidRPr="008D2E7C">
        <w:rPr>
          <w:rFonts w:ascii="Calibri" w:eastAsia="Times New Roman" w:hAnsi="Calibri" w:cs="Times New Roman"/>
          <w:b/>
          <w:bCs/>
          <w:color w:val="000000"/>
          <w:u w:val="single"/>
          <w:lang w:eastAsia="cs-CZ"/>
        </w:rPr>
        <w:lastRenderedPageBreak/>
        <w:t>křížovka k učivu 3. ročníku EKO</w:t>
      </w:r>
      <w:r w:rsidRPr="008D2E7C">
        <w:rPr>
          <w:rFonts w:ascii="Calibri" w:eastAsia="Times New Roman" w:hAnsi="Calibri" w:cs="Times New Roman"/>
          <w:color w:val="000000"/>
          <w:lang w:eastAsia="cs-CZ"/>
        </w:rPr>
        <w:t xml:space="preserve"> (řešením tajenky je účet státu, který má podobu zákona)</w:t>
      </w:r>
    </w:p>
    <w:p w:rsidR="00AF2E5B" w:rsidRDefault="00AF2E5B" w:rsidP="0069323C">
      <w:pPr>
        <w:rPr>
          <w:smallCaps/>
          <w:sz w:val="52"/>
        </w:rPr>
      </w:pPr>
    </w:p>
    <w:tbl>
      <w:tblPr>
        <w:tblpPr w:leftFromText="141" w:rightFromText="141" w:vertAnchor="text" w:horzAnchor="margin" w:tblpY="685"/>
        <w:tblW w:w="11887" w:type="dxa"/>
        <w:tblCellMar>
          <w:left w:w="70" w:type="dxa"/>
          <w:right w:w="70" w:type="dxa"/>
        </w:tblCellMar>
        <w:tblLook w:val="04A0"/>
      </w:tblPr>
      <w:tblGrid>
        <w:gridCol w:w="340"/>
        <w:gridCol w:w="340"/>
        <w:gridCol w:w="340"/>
        <w:gridCol w:w="340"/>
        <w:gridCol w:w="340"/>
        <w:gridCol w:w="300"/>
        <w:gridCol w:w="366"/>
        <w:gridCol w:w="290"/>
        <w:gridCol w:w="284"/>
        <w:gridCol w:w="280"/>
        <w:gridCol w:w="346"/>
        <w:gridCol w:w="366"/>
        <w:gridCol w:w="284"/>
        <w:gridCol w:w="283"/>
        <w:gridCol w:w="284"/>
        <w:gridCol w:w="225"/>
        <w:gridCol w:w="340"/>
        <w:gridCol w:w="339"/>
        <w:gridCol w:w="338"/>
        <w:gridCol w:w="338"/>
        <w:gridCol w:w="338"/>
        <w:gridCol w:w="336"/>
        <w:gridCol w:w="335"/>
        <w:gridCol w:w="335"/>
        <w:gridCol w:w="335"/>
        <w:gridCol w:w="335"/>
        <w:gridCol w:w="335"/>
        <w:gridCol w:w="335"/>
        <w:gridCol w:w="335"/>
        <w:gridCol w:w="508"/>
        <w:gridCol w:w="1037"/>
        <w:gridCol w:w="960"/>
      </w:tblGrid>
      <w:tr w:rsidR="008D2E7C" w:rsidRPr="00AF2E5B" w:rsidTr="008D2E7C">
        <w:trPr>
          <w:gridAfter w:val="1"/>
          <w:wAfter w:w="960" w:type="dxa"/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68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ind w:left="-1755" w:firstLine="1755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gridAfter w:val="1"/>
          <w:wAfter w:w="960" w:type="dxa"/>
          <w:trHeight w:val="67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8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vydání něčeho, např. peněz, cenných papírů apod.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vAlign w:val="bottom"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7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ziskovost, účinnost vynaložených prostředků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vAlign w:val="bottom"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vznikne dodavateli vůči odběrateli za dodané zboží, služby ap.</w:t>
            </w:r>
          </w:p>
        </w:tc>
        <w:tc>
          <w:tcPr>
            <w:tcW w:w="960" w:type="dxa"/>
            <w:vAlign w:val="bottom"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gridAfter w:val="1"/>
          <w:wAfter w:w="960" w:type="dxa"/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schopnost podniku dostát svým závazkům (např. vyrovnat dluh)</w:t>
            </w:r>
          </w:p>
        </w:tc>
      </w:tr>
      <w:tr w:rsidR="008D2E7C" w:rsidRPr="00AF2E5B" w:rsidTr="008D2E7C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způsob financování, založený na pronájmu různého majetku</w:t>
            </w:r>
          </w:p>
        </w:tc>
        <w:tc>
          <w:tcPr>
            <w:tcW w:w="960" w:type="dxa"/>
            <w:vAlign w:val="bottom"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8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osoba mající závazek vůči jiné osobě (např. peněz)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vAlign w:val="bottom"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centrální banky nad obchodními bankami vykonávají</w:t>
            </w:r>
          </w:p>
        </w:tc>
        <w:tc>
          <w:tcPr>
            <w:tcW w:w="960" w:type="dxa"/>
            <w:vAlign w:val="bottom"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forma placení z příkazu příjemce peněz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vAlign w:val="bottom"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dluh odběratele k dodavateli za dodání zboží, služeb apod.</w:t>
            </w:r>
          </w:p>
        </w:tc>
        <w:tc>
          <w:tcPr>
            <w:tcW w:w="960" w:type="dxa"/>
            <w:vAlign w:val="bottom"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8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úvěr, který banka poskytne na zástavu nemovitostí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vAlign w:val="bottom"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gridAfter w:val="1"/>
          <w:wAfter w:w="960" w:type="dxa"/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účet, na jehož základě mi banka poskytne úvěr (platby do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ínus)</w:t>
            </w:r>
          </w:p>
        </w:tc>
      </w:tr>
      <w:tr w:rsidR="008D2E7C" w:rsidRPr="00AF2E5B" w:rsidTr="008D2E7C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k bezhotovostnímu platebnímu styku je nutno založit</w:t>
            </w:r>
          </w:p>
        </w:tc>
        <w:tc>
          <w:tcPr>
            <w:tcW w:w="960" w:type="dxa"/>
            <w:vAlign w:val="bottom"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D2E7C" w:rsidRPr="00AF2E5B" w:rsidTr="008D2E7C">
        <w:trPr>
          <w:gridAfter w:val="1"/>
          <w:wAfter w:w="960" w:type="dxa"/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cenný papír, jež mi po určené době bude vyplacen včetně úroku</w:t>
            </w:r>
          </w:p>
        </w:tc>
      </w:tr>
      <w:tr w:rsidR="008D2E7C" w:rsidRPr="00AF2E5B" w:rsidTr="008D2E7C">
        <w:trPr>
          <w:gridAfter w:val="1"/>
          <w:wAfter w:w="960" w:type="dxa"/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520DAF" w:rsidRDefault="008D2E7C" w:rsidP="004113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20DAF">
              <w:rPr>
                <w:rFonts w:ascii="Calibri" w:eastAsia="Times New Roman" w:hAnsi="Calibri" w:cs="Times New Roman"/>
                <w:color w:val="000000"/>
                <w:lang w:eastAsia="cs-CZ"/>
              </w:rPr>
              <w:t>osoba mající pohledávku za jinou osobou (tedy jíž někdo dluží)</w:t>
            </w:r>
          </w:p>
        </w:tc>
      </w:tr>
      <w:tr w:rsidR="008D2E7C" w:rsidRPr="00AF2E5B" w:rsidTr="008D2E7C">
        <w:trPr>
          <w:gridAfter w:val="1"/>
          <w:wAfter w:w="960" w:type="dxa"/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Pr="00AF2E5B" w:rsidRDefault="008D2E7C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AF2E5B" w:rsidRDefault="00AF2E5B" w:rsidP="0069323C">
      <w:pPr>
        <w:rPr>
          <w:smallCaps/>
          <w:sz w:val="52"/>
        </w:rPr>
      </w:pPr>
    </w:p>
    <w:p w:rsidR="00AF2E5B" w:rsidRDefault="00AF2E5B" w:rsidP="0069323C">
      <w:pPr>
        <w:rPr>
          <w:smallCaps/>
          <w:sz w:val="52"/>
        </w:rPr>
      </w:pPr>
    </w:p>
    <w:p w:rsidR="00AF2E5B" w:rsidRDefault="00AF2E5B" w:rsidP="0069323C">
      <w:pPr>
        <w:rPr>
          <w:smallCaps/>
          <w:sz w:val="52"/>
        </w:rPr>
      </w:pPr>
    </w:p>
    <w:p w:rsidR="00AF2E5B" w:rsidRDefault="00AF2E5B" w:rsidP="0069323C">
      <w:pPr>
        <w:rPr>
          <w:smallCaps/>
          <w:sz w:val="52"/>
        </w:rPr>
      </w:pPr>
    </w:p>
    <w:p w:rsidR="00AF2E5B" w:rsidRDefault="00AF2E5B" w:rsidP="0069323C">
      <w:pPr>
        <w:rPr>
          <w:smallCaps/>
          <w:sz w:val="52"/>
        </w:rPr>
      </w:pPr>
    </w:p>
    <w:tbl>
      <w:tblPr>
        <w:tblW w:w="1136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40"/>
        <w:gridCol w:w="340"/>
        <w:gridCol w:w="340"/>
        <w:gridCol w:w="340"/>
        <w:gridCol w:w="340"/>
        <w:gridCol w:w="311"/>
        <w:gridCol w:w="316"/>
        <w:gridCol w:w="393"/>
        <w:gridCol w:w="340"/>
        <w:gridCol w:w="340"/>
        <w:gridCol w:w="340"/>
        <w:gridCol w:w="340"/>
        <w:gridCol w:w="340"/>
        <w:gridCol w:w="340"/>
        <w:gridCol w:w="340"/>
        <w:gridCol w:w="340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993"/>
      </w:tblGrid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E7C" w:rsidRDefault="008D2E7C" w:rsidP="00AF2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</w:p>
          <w:p w:rsidR="008D2E7C" w:rsidRDefault="008D2E7C" w:rsidP="00AF2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</w:p>
          <w:p w:rsidR="008D2E7C" w:rsidRDefault="008D2E7C" w:rsidP="00AF2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</w:p>
          <w:p w:rsidR="008D2E7C" w:rsidRDefault="008D2E7C" w:rsidP="00AF2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</w:p>
          <w:p w:rsidR="008D2E7C" w:rsidRDefault="008D2E7C" w:rsidP="00AF2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</w:p>
          <w:p w:rsidR="008D2E7C" w:rsidRDefault="008D2E7C" w:rsidP="00AF2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</w:p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 xml:space="preserve">ŘEŠENÍ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2E5B" w:rsidRPr="00AF2E5B" w:rsidTr="00AF2E5B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vydání něčeho, např. peněz, cenných papírů apod.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ziskovost, účinnost vynaložených prostředků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vznikne dodavateli vůči odběrateli za dodané zboží, služby ap.</w:t>
            </w: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schopnost podniku dostát svým závazkům (např. vyrovnat dluh)</w:t>
            </w: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způsob financování, založený na pronájmu různého majetku</w:t>
            </w: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osoba mající závazek vůči jiné osobě (např. peněz)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centrální banky nad obchodními bankami vykonávají</w:t>
            </w: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forma placení z příkazu příjemce peněz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dluh odběratele k dodavateli za dodání zboží, služeb apod.</w:t>
            </w: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úvěr, který banka poskytne na zástavu nemovitostí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8D2E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účet, na jehož základě mi banka poskytne úvěr (platby do mínus)</w:t>
            </w: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Ú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k bezhotovostnímu platebnímu styku je nutno založit</w:t>
            </w: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cenný papír, jež mi po určené době bude vyplacen včetně úroku</w:t>
            </w:r>
          </w:p>
        </w:tc>
      </w:tr>
      <w:tr w:rsidR="00AF2E5B" w:rsidRPr="00AF2E5B" w:rsidTr="00AF2E5B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92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F2E5B">
              <w:rPr>
                <w:rFonts w:ascii="Calibri" w:eastAsia="Times New Roman" w:hAnsi="Calibri" w:cs="Times New Roman"/>
                <w:color w:val="000000"/>
                <w:lang w:eastAsia="cs-CZ"/>
              </w:rPr>
              <w:t>osoba mající pohledávku za jinou osobou (tedy jíž někdo dluží)</w:t>
            </w:r>
          </w:p>
        </w:tc>
      </w:tr>
      <w:tr w:rsidR="00AF2E5B" w:rsidRPr="00AF2E5B" w:rsidTr="00AF2E5B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E5B" w:rsidRPr="00AF2E5B" w:rsidRDefault="00AF2E5B" w:rsidP="00AF2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AF2E5B" w:rsidRDefault="00AF2E5B" w:rsidP="0069323C">
      <w:pPr>
        <w:rPr>
          <w:smallCaps/>
          <w:sz w:val="52"/>
        </w:rPr>
      </w:pPr>
    </w:p>
    <w:p w:rsidR="008D2E7C" w:rsidRDefault="008D2E7C" w:rsidP="0069323C">
      <w:pPr>
        <w:rPr>
          <w:smallCaps/>
          <w:sz w:val="52"/>
        </w:rPr>
      </w:pPr>
    </w:p>
    <w:p w:rsidR="008D2E7C" w:rsidRDefault="008D2E7C" w:rsidP="0069323C">
      <w:pPr>
        <w:rPr>
          <w:smallCaps/>
          <w:sz w:val="52"/>
        </w:rPr>
      </w:pPr>
    </w:p>
    <w:p w:rsidR="008D2E7C" w:rsidRPr="008D2E7C" w:rsidRDefault="008D2E7C" w:rsidP="008D2E7C">
      <w:r w:rsidRPr="008D2E7C">
        <w:t>Zdroje: vlastní</w:t>
      </w:r>
    </w:p>
    <w:sectPr w:rsidR="008D2E7C" w:rsidRPr="008D2E7C" w:rsidSect="00520DAF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DAF" w:rsidRDefault="00520DAF" w:rsidP="0069323C">
      <w:pPr>
        <w:spacing w:after="0" w:line="240" w:lineRule="auto"/>
      </w:pPr>
      <w:r>
        <w:separator/>
      </w:r>
    </w:p>
  </w:endnote>
  <w:endnote w:type="continuationSeparator" w:id="1">
    <w:p w:rsidR="00520DAF" w:rsidRDefault="00520DAF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AF" w:rsidRPr="0069323C" w:rsidRDefault="00520DAF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DAF" w:rsidRDefault="00520DAF" w:rsidP="0069323C">
      <w:pPr>
        <w:spacing w:after="0" w:line="240" w:lineRule="auto"/>
      </w:pPr>
      <w:r>
        <w:separator/>
      </w:r>
    </w:p>
  </w:footnote>
  <w:footnote w:type="continuationSeparator" w:id="1">
    <w:p w:rsidR="00520DAF" w:rsidRDefault="00520DAF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323C"/>
    <w:rsid w:val="000F4D14"/>
    <w:rsid w:val="001602F9"/>
    <w:rsid w:val="001933C8"/>
    <w:rsid w:val="002D6CC0"/>
    <w:rsid w:val="00464D91"/>
    <w:rsid w:val="004D436A"/>
    <w:rsid w:val="004F0195"/>
    <w:rsid w:val="00520DAF"/>
    <w:rsid w:val="0069323C"/>
    <w:rsid w:val="008D2E7C"/>
    <w:rsid w:val="009B3F71"/>
    <w:rsid w:val="00A539C2"/>
    <w:rsid w:val="00AD5977"/>
    <w:rsid w:val="00AF2E5B"/>
    <w:rsid w:val="00B23C37"/>
    <w:rsid w:val="00B23E07"/>
    <w:rsid w:val="00B24117"/>
    <w:rsid w:val="00BA62A0"/>
    <w:rsid w:val="00BB2307"/>
    <w:rsid w:val="00C20CB8"/>
    <w:rsid w:val="00DE76E8"/>
    <w:rsid w:val="00E141A7"/>
    <w:rsid w:val="00F41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33C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4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76953-92F5-47D7-BEA3-A121E33F6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504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Jindřiška Baronová</cp:lastModifiedBy>
  <cp:revision>5</cp:revision>
  <dcterms:created xsi:type="dcterms:W3CDTF">2013-05-28T20:34:00Z</dcterms:created>
  <dcterms:modified xsi:type="dcterms:W3CDTF">2013-05-29T14:52:00Z</dcterms:modified>
</cp:coreProperties>
</file>