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04D3" w:rsidRDefault="000B53E2">
      <w:pPr>
        <w:rPr>
          <w:rFonts w:cs="Times New Roman"/>
        </w:rPr>
      </w:pPr>
      <w:r>
        <w:rPr>
          <w:noProof/>
          <w:lang w:eastAsia="cs-CZ"/>
        </w:rPr>
        <w:drawing>
          <wp:inline distT="0" distB="0" distL="0" distR="0">
            <wp:extent cx="5760720" cy="1258824"/>
            <wp:effectExtent l="0" t="0" r="0" b="0"/>
            <wp:docPr id="2" name="Obrázek 2" descr="http://www.tul.cz/fck_upload/image/Logolinky%20OP/Logolink%20OP%20VK%20-%20barv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tul.cz/fck_upload/image/Logolinky%20OP/Logolink%20OP%20VK%20-%20barva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88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53E2" w:rsidRPr="000163F8" w:rsidRDefault="000B53E2">
      <w:pPr>
        <w:rPr>
          <w:rFonts w:cs="Times New Roman"/>
        </w:rPr>
      </w:pPr>
    </w:p>
    <w:tbl>
      <w:tblPr>
        <w:tblStyle w:val="Svtlstnovnzvraznn11"/>
        <w:tblW w:w="0" w:type="auto"/>
        <w:tblLook w:val="04A0"/>
      </w:tblPr>
      <w:tblGrid>
        <w:gridCol w:w="2518"/>
        <w:gridCol w:w="6694"/>
      </w:tblGrid>
      <w:tr w:rsidR="001B4830" w:rsidRPr="000163F8" w:rsidTr="006840F9">
        <w:trPr>
          <w:cnfStyle w:val="100000000000"/>
        </w:trPr>
        <w:tc>
          <w:tcPr>
            <w:cnfStyle w:val="00100000000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Škola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cnfStyle w:val="100000000000"/>
              <w:rPr>
                <w:rFonts w:cs="Times New Roman"/>
              </w:rPr>
            </w:pPr>
            <w:r w:rsidRPr="000163F8">
              <w:rPr>
                <w:rFonts w:cs="Times New Roman"/>
              </w:rPr>
              <w:t>Katolické gymnázium Třebíč, Otmarova 22, Třebíč 674 01</w:t>
            </w:r>
          </w:p>
        </w:tc>
      </w:tr>
      <w:tr w:rsidR="001B4830" w:rsidRPr="000163F8" w:rsidTr="006840F9">
        <w:trPr>
          <w:cnfStyle w:val="000000100000"/>
        </w:trPr>
        <w:tc>
          <w:tcPr>
            <w:cnfStyle w:val="00100000000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Název projektu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cnfStyle w:val="000000100000"/>
              <w:rPr>
                <w:rFonts w:cs="Times New Roman"/>
              </w:rPr>
            </w:pPr>
            <w:r w:rsidRPr="000163F8">
              <w:rPr>
                <w:rFonts w:cs="Times New Roman"/>
              </w:rPr>
              <w:t>Moderní škola</w:t>
            </w:r>
          </w:p>
        </w:tc>
      </w:tr>
      <w:tr w:rsidR="001B4830" w:rsidRPr="000163F8" w:rsidTr="006840F9">
        <w:tc>
          <w:tcPr>
            <w:cnfStyle w:val="001000000000"/>
            <w:tcW w:w="2518" w:type="dxa"/>
            <w:tcBorders>
              <w:bottom w:val="nil"/>
              <w:righ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Číslo projektu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  <w:bottom w:val="nil"/>
            </w:tcBorders>
          </w:tcPr>
          <w:p w:rsidR="001B4830" w:rsidRPr="000163F8" w:rsidRDefault="001B4830" w:rsidP="001B4830">
            <w:pPr>
              <w:spacing w:line="360" w:lineRule="auto"/>
              <w:cnfStyle w:val="000000000000"/>
              <w:rPr>
                <w:rFonts w:cs="Times New Roman"/>
              </w:rPr>
            </w:pPr>
            <w:r w:rsidRPr="000163F8">
              <w:rPr>
                <w:rFonts w:cs="Times New Roman"/>
              </w:rPr>
              <w:t>CZ.1.07/1.5.00/34.0464</w:t>
            </w:r>
          </w:p>
        </w:tc>
      </w:tr>
      <w:tr w:rsidR="000163F8" w:rsidRPr="000163F8" w:rsidTr="006840F9">
        <w:trPr>
          <w:cnfStyle w:val="000000100000"/>
        </w:trPr>
        <w:tc>
          <w:tcPr>
            <w:cnfStyle w:val="001000000000"/>
            <w:tcW w:w="2518" w:type="dxa"/>
            <w:tcBorders>
              <w:top w:val="nil"/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0163F8" w:rsidRPr="000163F8" w:rsidRDefault="000163F8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Šablona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single" w:sz="4" w:space="0" w:color="548DD4" w:themeColor="text2" w:themeTint="99"/>
            </w:tcBorders>
          </w:tcPr>
          <w:p w:rsidR="000163F8" w:rsidRPr="000163F8" w:rsidRDefault="000163F8" w:rsidP="001B4830">
            <w:pPr>
              <w:spacing w:line="360" w:lineRule="auto"/>
              <w:cnfStyle w:val="000000100000"/>
              <w:rPr>
                <w:rFonts w:cs="Times New Roman"/>
              </w:rPr>
            </w:pPr>
            <w:r w:rsidRPr="000163F8">
              <w:rPr>
                <w:rFonts w:cs="Times New Roman"/>
              </w:rPr>
              <w:t>III/2 Inovace a zkvalitnění výuky prostřednictvím ICT</w:t>
            </w:r>
          </w:p>
        </w:tc>
      </w:tr>
      <w:tr w:rsidR="006840F9" w:rsidRPr="000163F8" w:rsidTr="006840F9">
        <w:tc>
          <w:tcPr>
            <w:cnfStyle w:val="001000000000"/>
            <w:tcW w:w="2518" w:type="dxa"/>
            <w:tcBorders>
              <w:top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6840F9" w:rsidRDefault="006840F9" w:rsidP="000B53E2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A</w:t>
            </w:r>
            <w:r w:rsidRPr="000163F8">
              <w:rPr>
                <w:rFonts w:cs="Times New Roman"/>
              </w:rPr>
              <w:t>utor DU</w:t>
            </w:r>
            <w:r w:rsidR="000B53E2">
              <w:rPr>
                <w:rFonts w:cs="Times New Roman"/>
              </w:rPr>
              <w:t>M</w:t>
            </w:r>
          </w:p>
        </w:tc>
        <w:tc>
          <w:tcPr>
            <w:tcW w:w="6694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</w:tcBorders>
          </w:tcPr>
          <w:p w:rsidR="006840F9" w:rsidRPr="000163F8" w:rsidRDefault="0079076F" w:rsidP="0079076F">
            <w:pPr>
              <w:tabs>
                <w:tab w:val="left" w:pos="1215"/>
              </w:tabs>
              <w:spacing w:line="360" w:lineRule="auto"/>
              <w:cnfStyle w:val="000000000000"/>
              <w:rPr>
                <w:rFonts w:cs="Times New Roman"/>
              </w:rPr>
            </w:pPr>
            <w:r>
              <w:rPr>
                <w:rFonts w:cs="Times New Roman"/>
              </w:rPr>
              <w:t>Drahomír Havlíček</w:t>
            </w:r>
          </w:p>
        </w:tc>
      </w:tr>
      <w:tr w:rsidR="001B4830" w:rsidRPr="000163F8" w:rsidTr="006840F9">
        <w:trPr>
          <w:cnfStyle w:val="000000100000"/>
        </w:trPr>
        <w:tc>
          <w:tcPr>
            <w:cnfStyle w:val="00100000000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6840F9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Název DUM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79076F" w:rsidP="006134FE">
            <w:pPr>
              <w:spacing w:line="360" w:lineRule="auto"/>
              <w:cnfStyle w:val="000000100000"/>
              <w:rPr>
                <w:rFonts w:cs="Times New Roman"/>
              </w:rPr>
            </w:pPr>
            <w:r>
              <w:rPr>
                <w:rFonts w:cs="Times New Roman"/>
              </w:rPr>
              <w:t xml:space="preserve">Test </w:t>
            </w:r>
            <w:r w:rsidR="006134FE">
              <w:rPr>
                <w:rFonts w:cs="Times New Roman"/>
              </w:rPr>
              <w:t xml:space="preserve">drama a </w:t>
            </w:r>
            <w:proofErr w:type="spellStart"/>
            <w:r w:rsidR="006134FE">
              <w:rPr>
                <w:rFonts w:cs="Times New Roman"/>
              </w:rPr>
              <w:t>vyvoj</w:t>
            </w:r>
            <w:proofErr w:type="spellEnd"/>
            <w:r w:rsidR="006134FE">
              <w:rPr>
                <w:rFonts w:cs="Times New Roman"/>
              </w:rPr>
              <w:t xml:space="preserve"> divadla </w:t>
            </w:r>
          </w:p>
        </w:tc>
      </w:tr>
      <w:tr w:rsidR="00B30AEF" w:rsidRPr="000163F8" w:rsidTr="006840F9">
        <w:tc>
          <w:tcPr>
            <w:cnfStyle w:val="001000000000"/>
            <w:tcW w:w="2518" w:type="dxa"/>
            <w:tcBorders>
              <w:right w:val="single" w:sz="4" w:space="0" w:color="548DD4" w:themeColor="text2" w:themeTint="99"/>
            </w:tcBorders>
          </w:tcPr>
          <w:p w:rsidR="00B30AEF" w:rsidRDefault="00B30AEF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Kód DUM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B30AEF" w:rsidRPr="000163F8" w:rsidRDefault="00B30AEF" w:rsidP="006134FE">
            <w:pPr>
              <w:spacing w:line="360" w:lineRule="auto"/>
              <w:cnfStyle w:val="000000000000"/>
              <w:rPr>
                <w:rFonts w:cs="Times New Roman"/>
              </w:rPr>
            </w:pPr>
            <w:r w:rsidRPr="00B30AEF">
              <w:rPr>
                <w:rFonts w:cs="Times New Roman"/>
              </w:rPr>
              <w:t xml:space="preserve">VY_32_INOVACE_ </w:t>
            </w:r>
            <w:bookmarkStart w:id="0" w:name="_GoBack"/>
            <w:bookmarkEnd w:id="0"/>
            <w:proofErr w:type="gramStart"/>
            <w:r w:rsidR="00FC2283">
              <w:rPr>
                <w:rFonts w:cs="Times New Roman"/>
              </w:rPr>
              <w:t>1.3.</w:t>
            </w:r>
            <w:r w:rsidR="006134FE">
              <w:rPr>
                <w:rFonts w:cs="Times New Roman"/>
              </w:rPr>
              <w:t>13</w:t>
            </w:r>
            <w:proofErr w:type="gramEnd"/>
          </w:p>
        </w:tc>
      </w:tr>
      <w:tr w:rsidR="006840F9" w:rsidRPr="000163F8" w:rsidTr="006840F9">
        <w:trPr>
          <w:cnfStyle w:val="000000100000"/>
        </w:trPr>
        <w:tc>
          <w:tcPr>
            <w:cnfStyle w:val="001000000000"/>
            <w:tcW w:w="2518" w:type="dxa"/>
            <w:tcBorders>
              <w:right w:val="single" w:sz="4" w:space="0" w:color="548DD4" w:themeColor="text2" w:themeTint="99"/>
            </w:tcBorders>
          </w:tcPr>
          <w:p w:rsidR="006840F9" w:rsidRDefault="006840F9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 xml:space="preserve">Datum vytvoření 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6840F9" w:rsidRPr="000163F8" w:rsidRDefault="00277719" w:rsidP="001B4830">
            <w:pPr>
              <w:spacing w:line="360" w:lineRule="auto"/>
              <w:cnfStyle w:val="000000100000"/>
              <w:rPr>
                <w:rFonts w:cs="Times New Roman"/>
              </w:rPr>
            </w:pPr>
            <w:r>
              <w:rPr>
                <w:rFonts w:cs="Times New Roman"/>
              </w:rPr>
              <w:t>10. 11. 2012</w:t>
            </w:r>
          </w:p>
        </w:tc>
      </w:tr>
      <w:tr w:rsidR="001B4830" w:rsidRPr="000163F8" w:rsidTr="006840F9">
        <w:tc>
          <w:tcPr>
            <w:cnfStyle w:val="00100000000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0163F8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Předmět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79076F" w:rsidP="001B4830">
            <w:pPr>
              <w:spacing w:line="360" w:lineRule="auto"/>
              <w:cnfStyle w:val="000000000000"/>
              <w:rPr>
                <w:rFonts w:cs="Times New Roman"/>
              </w:rPr>
            </w:pPr>
            <w:r>
              <w:rPr>
                <w:rFonts w:cs="Times New Roman"/>
              </w:rPr>
              <w:t>Český jazyk a literatura</w:t>
            </w:r>
          </w:p>
        </w:tc>
      </w:tr>
      <w:tr w:rsidR="001B4830" w:rsidRPr="000163F8" w:rsidTr="006840F9">
        <w:trPr>
          <w:cnfStyle w:val="000000100000"/>
        </w:trPr>
        <w:tc>
          <w:tcPr>
            <w:cnfStyle w:val="00100000000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0163F8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Te</w:t>
            </w:r>
            <w:r w:rsidRPr="000163F8">
              <w:rPr>
                <w:rFonts w:cs="Times New Roman"/>
              </w:rPr>
              <w:t>matická oblast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79076F" w:rsidP="0079076F">
            <w:pPr>
              <w:spacing w:line="360" w:lineRule="auto"/>
              <w:cnfStyle w:val="000000100000"/>
              <w:rPr>
                <w:rFonts w:cs="Times New Roman"/>
              </w:rPr>
            </w:pPr>
            <w:r>
              <w:rPr>
                <w:rFonts w:cs="Times New Roman"/>
              </w:rPr>
              <w:t>Interpretace literárního díla.</w:t>
            </w:r>
          </w:p>
        </w:tc>
      </w:tr>
      <w:tr w:rsidR="001B4830" w:rsidRPr="000163F8" w:rsidTr="006840F9">
        <w:tc>
          <w:tcPr>
            <w:cnfStyle w:val="001000000000"/>
            <w:tcW w:w="2518" w:type="dxa"/>
            <w:tcBorders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1B4830" w:rsidRPr="000163F8" w:rsidRDefault="000163F8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Výstup ŠVP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  <w:bottom w:val="single" w:sz="4" w:space="0" w:color="548DD4" w:themeColor="text2" w:themeTint="99"/>
            </w:tcBorders>
          </w:tcPr>
          <w:p w:rsidR="001B4830" w:rsidRPr="000163F8" w:rsidRDefault="0079076F" w:rsidP="001B4830">
            <w:pPr>
              <w:spacing w:line="360" w:lineRule="auto"/>
              <w:cnfStyle w:val="000000000000"/>
              <w:rPr>
                <w:rFonts w:cs="Times New Roman"/>
              </w:rPr>
            </w:pPr>
            <w:r>
              <w:rPr>
                <w:rFonts w:cs="Times New Roman"/>
              </w:rPr>
              <w:t>Žák interpretuje literá</w:t>
            </w:r>
            <w:r w:rsidR="00FC2283">
              <w:rPr>
                <w:rFonts w:cs="Times New Roman"/>
              </w:rPr>
              <w:t>r</w:t>
            </w:r>
            <w:r>
              <w:rPr>
                <w:rFonts w:cs="Times New Roman"/>
              </w:rPr>
              <w:t>ní dílo.</w:t>
            </w:r>
          </w:p>
        </w:tc>
      </w:tr>
      <w:tr w:rsidR="006840F9" w:rsidRPr="000163F8" w:rsidTr="00C14C0B">
        <w:trPr>
          <w:cnfStyle w:val="000000100000"/>
        </w:trPr>
        <w:tc>
          <w:tcPr>
            <w:cnfStyle w:val="001000000000"/>
            <w:tcW w:w="2518" w:type="dxa"/>
            <w:tcBorders>
              <w:bottom w:val="nil"/>
              <w:right w:val="single" w:sz="4" w:space="0" w:color="548DD4" w:themeColor="text2" w:themeTint="99"/>
            </w:tcBorders>
          </w:tcPr>
          <w:p w:rsidR="006840F9" w:rsidRPr="000163F8" w:rsidRDefault="006840F9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Anotace DUM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  <w:bottom w:val="nil"/>
            </w:tcBorders>
          </w:tcPr>
          <w:p w:rsidR="006840F9" w:rsidRPr="000163F8" w:rsidRDefault="00FC2283" w:rsidP="006134FE">
            <w:pPr>
              <w:spacing w:line="360" w:lineRule="auto"/>
              <w:cnfStyle w:val="000000100000"/>
              <w:rPr>
                <w:rFonts w:cs="Times New Roman"/>
              </w:rPr>
            </w:pPr>
            <w:r>
              <w:rPr>
                <w:rFonts w:cs="Times New Roman"/>
              </w:rPr>
              <w:t>Test určený jako zpětná vazba k</w:t>
            </w:r>
            <w:r w:rsidR="006134FE">
              <w:rPr>
                <w:rFonts w:cs="Times New Roman"/>
              </w:rPr>
              <w:t> prezentacím drama a vývoj divadla.</w:t>
            </w:r>
            <w:r>
              <w:rPr>
                <w:rFonts w:cs="Times New Roman"/>
              </w:rPr>
              <w:t xml:space="preserve">  </w:t>
            </w:r>
          </w:p>
        </w:tc>
      </w:tr>
      <w:tr w:rsidR="00C14C0B" w:rsidRPr="000163F8" w:rsidTr="00C14C0B">
        <w:tc>
          <w:tcPr>
            <w:cnfStyle w:val="001000000000"/>
            <w:tcW w:w="2518" w:type="dxa"/>
            <w:tcBorders>
              <w:top w:val="nil"/>
              <w:bottom w:val="nil"/>
              <w:right w:val="single" w:sz="4" w:space="0" w:color="548DD4" w:themeColor="text2" w:themeTint="99"/>
            </w:tcBorders>
          </w:tcPr>
          <w:p w:rsidR="00C14C0B" w:rsidRDefault="00C14C0B" w:rsidP="00C14C0B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Metodický popis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</w:tcBorders>
          </w:tcPr>
          <w:p w:rsidR="00C14C0B" w:rsidRPr="000163F8" w:rsidRDefault="00FC2283" w:rsidP="001B4830">
            <w:pPr>
              <w:spacing w:line="360" w:lineRule="auto"/>
              <w:cnfStyle w:val="000000000000"/>
              <w:rPr>
                <w:rFonts w:cs="Times New Roman"/>
              </w:rPr>
            </w:pPr>
            <w:r>
              <w:rPr>
                <w:rFonts w:cs="Times New Roman"/>
              </w:rPr>
              <w:t>Test určený jako samostatná práce žáků.</w:t>
            </w:r>
          </w:p>
        </w:tc>
      </w:tr>
      <w:tr w:rsidR="00C14C0B" w:rsidRPr="000163F8" w:rsidTr="00C14C0B">
        <w:trPr>
          <w:cnfStyle w:val="000000100000"/>
        </w:trPr>
        <w:tc>
          <w:tcPr>
            <w:cnfStyle w:val="001000000000"/>
            <w:tcW w:w="2518" w:type="dxa"/>
            <w:tcBorders>
              <w:top w:val="nil"/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C14C0B" w:rsidRDefault="00C14C0B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Hodnocení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single" w:sz="4" w:space="0" w:color="548DD4" w:themeColor="text2" w:themeTint="99"/>
            </w:tcBorders>
          </w:tcPr>
          <w:p w:rsidR="00C14C0B" w:rsidRPr="000163F8" w:rsidRDefault="00FC2283" w:rsidP="006134FE">
            <w:pPr>
              <w:spacing w:line="360" w:lineRule="auto"/>
              <w:cnfStyle w:val="000000100000"/>
              <w:rPr>
                <w:rFonts w:cs="Times New Roman"/>
              </w:rPr>
            </w:pPr>
            <w:r>
              <w:rPr>
                <w:rFonts w:cs="Times New Roman"/>
              </w:rPr>
              <w:t xml:space="preserve">Test se osvědčil jako zpětná vazba k probíranému učivu </w:t>
            </w:r>
            <w:r w:rsidR="006134FE">
              <w:rPr>
                <w:rFonts w:cs="Times New Roman"/>
              </w:rPr>
              <w:t xml:space="preserve">drama a vývoj divadla. </w:t>
            </w:r>
          </w:p>
        </w:tc>
      </w:tr>
      <w:tr w:rsidR="000163F8" w:rsidRPr="000163F8" w:rsidTr="00C14C0B">
        <w:tc>
          <w:tcPr>
            <w:cnfStyle w:val="001000000000"/>
            <w:tcW w:w="9212" w:type="dxa"/>
            <w:gridSpan w:val="2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8" w:space="0" w:color="4F81BD" w:themeColor="accent1"/>
              <w:right w:val="single" w:sz="4" w:space="0" w:color="548DD4" w:themeColor="text2" w:themeTint="99"/>
            </w:tcBorders>
          </w:tcPr>
          <w:p w:rsidR="000163F8" w:rsidRPr="000163F8" w:rsidRDefault="000D1075" w:rsidP="000163F8">
            <w:pPr>
              <w:spacing w:line="360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Autor prohlašuje, že řádně uvedl všechny použité zdroje. </w:t>
            </w:r>
            <w:r w:rsidR="000163F8">
              <w:rPr>
                <w:rFonts w:cs="Times New Roman"/>
              </w:rPr>
              <w:t>Pokud není uvedeno jinak, použitý materiál je z vlastních zdrojů autora.</w:t>
            </w:r>
          </w:p>
        </w:tc>
      </w:tr>
    </w:tbl>
    <w:p w:rsidR="001B4830" w:rsidRDefault="001B4830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6134FE" w:rsidP="006134FE">
      <w:pPr>
        <w:spacing w:after="0"/>
        <w:rPr>
          <w:rFonts w:cs="Times New Roman"/>
        </w:rPr>
      </w:pPr>
      <w:r>
        <w:rPr>
          <w:rFonts w:cs="Times New Roman"/>
        </w:rPr>
        <w:lastRenderedPageBreak/>
        <w:t>1. Napište české synonymum k řeckému slovu dráma.</w:t>
      </w:r>
    </w:p>
    <w:p w:rsidR="00960ABD" w:rsidRDefault="00960ABD" w:rsidP="006134FE">
      <w:pPr>
        <w:spacing w:after="0"/>
        <w:rPr>
          <w:rFonts w:cs="Times New Roman"/>
        </w:rPr>
      </w:pPr>
    </w:p>
    <w:p w:rsidR="006134FE" w:rsidRDefault="006134FE" w:rsidP="006134FE">
      <w:pPr>
        <w:spacing w:after="0"/>
        <w:rPr>
          <w:rFonts w:cs="Times New Roman"/>
        </w:rPr>
      </w:pPr>
      <w:r>
        <w:rPr>
          <w:rFonts w:cs="Times New Roman"/>
        </w:rPr>
        <w:t>2. Drama je literární:</w:t>
      </w:r>
    </w:p>
    <w:p w:rsidR="006134FE" w:rsidRDefault="006134FE" w:rsidP="006134FE">
      <w:pPr>
        <w:spacing w:after="0"/>
        <w:rPr>
          <w:rFonts w:cs="Times New Roman"/>
        </w:rPr>
      </w:pPr>
      <w:r>
        <w:rPr>
          <w:rFonts w:cs="Times New Roman"/>
        </w:rPr>
        <w:t>a) forma</w:t>
      </w:r>
    </w:p>
    <w:p w:rsidR="006134FE" w:rsidRDefault="006134FE" w:rsidP="006134FE">
      <w:pPr>
        <w:spacing w:after="0"/>
        <w:rPr>
          <w:rFonts w:cs="Times New Roman"/>
        </w:rPr>
      </w:pPr>
      <w:r>
        <w:rPr>
          <w:rFonts w:cs="Times New Roman"/>
        </w:rPr>
        <w:t>b) druh</w:t>
      </w:r>
    </w:p>
    <w:p w:rsidR="006134FE" w:rsidRDefault="006134FE" w:rsidP="006134FE">
      <w:pPr>
        <w:spacing w:after="0"/>
        <w:rPr>
          <w:rFonts w:cs="Times New Roman"/>
        </w:rPr>
      </w:pPr>
      <w:r>
        <w:rPr>
          <w:rFonts w:cs="Times New Roman"/>
        </w:rPr>
        <w:t>c) žánr</w:t>
      </w:r>
    </w:p>
    <w:p w:rsidR="00A92925" w:rsidRDefault="00A92925" w:rsidP="006134FE">
      <w:pPr>
        <w:spacing w:after="0"/>
        <w:rPr>
          <w:rFonts w:cs="Times New Roman"/>
        </w:rPr>
      </w:pPr>
    </w:p>
    <w:p w:rsidR="006134FE" w:rsidRDefault="006134FE" w:rsidP="006134FE">
      <w:pPr>
        <w:spacing w:after="0"/>
        <w:rPr>
          <w:rFonts w:cs="Times New Roman"/>
        </w:rPr>
      </w:pPr>
      <w:r>
        <w:rPr>
          <w:rFonts w:cs="Times New Roman"/>
        </w:rPr>
        <w:t>3. Drama děj:</w:t>
      </w:r>
    </w:p>
    <w:p w:rsidR="006134FE" w:rsidRDefault="006134FE" w:rsidP="006134FE">
      <w:pPr>
        <w:spacing w:after="0"/>
        <w:rPr>
          <w:rFonts w:cs="Times New Roman"/>
        </w:rPr>
      </w:pPr>
      <w:r>
        <w:rPr>
          <w:rFonts w:cs="Times New Roman"/>
        </w:rPr>
        <w:t>a) má</w:t>
      </w:r>
    </w:p>
    <w:p w:rsidR="006134FE" w:rsidRDefault="006134FE" w:rsidP="006134FE">
      <w:pPr>
        <w:spacing w:after="0"/>
        <w:rPr>
          <w:rFonts w:cs="Times New Roman"/>
        </w:rPr>
      </w:pPr>
      <w:r>
        <w:rPr>
          <w:rFonts w:cs="Times New Roman"/>
        </w:rPr>
        <w:t>b) nemá</w:t>
      </w:r>
    </w:p>
    <w:p w:rsidR="00A92925" w:rsidRDefault="00A92925" w:rsidP="006134FE">
      <w:pPr>
        <w:spacing w:after="0"/>
        <w:rPr>
          <w:rFonts w:cs="Times New Roman"/>
        </w:rPr>
      </w:pPr>
    </w:p>
    <w:p w:rsidR="006134FE" w:rsidRDefault="006134FE" w:rsidP="006134FE">
      <w:pPr>
        <w:spacing w:after="0"/>
        <w:rPr>
          <w:rFonts w:cs="Times New Roman"/>
        </w:rPr>
      </w:pPr>
      <w:r>
        <w:rPr>
          <w:rFonts w:cs="Times New Roman"/>
        </w:rPr>
        <w:t xml:space="preserve">4. Napište jednotlivé fáze klasického dramatu a stručně je popište. </w:t>
      </w:r>
    </w:p>
    <w:p w:rsidR="00A92925" w:rsidRDefault="00A92925" w:rsidP="006134FE">
      <w:pPr>
        <w:spacing w:after="0"/>
        <w:rPr>
          <w:rFonts w:cs="Times New Roman"/>
        </w:rPr>
      </w:pPr>
    </w:p>
    <w:p w:rsidR="006134FE" w:rsidRDefault="006134FE" w:rsidP="006134FE">
      <w:pPr>
        <w:spacing w:after="0"/>
        <w:rPr>
          <w:rFonts w:cs="Times New Roman"/>
        </w:rPr>
      </w:pPr>
      <w:r>
        <w:rPr>
          <w:rFonts w:cs="Times New Roman"/>
        </w:rPr>
        <w:t>5. Moderní drama nejčastěji vynechává:</w:t>
      </w:r>
    </w:p>
    <w:p w:rsidR="006134FE" w:rsidRDefault="006134FE" w:rsidP="006134FE">
      <w:pPr>
        <w:spacing w:after="0"/>
        <w:rPr>
          <w:rFonts w:cs="Times New Roman"/>
        </w:rPr>
      </w:pPr>
      <w:r>
        <w:rPr>
          <w:rFonts w:cs="Times New Roman"/>
        </w:rPr>
        <w:t>a) katastrofu</w:t>
      </w:r>
    </w:p>
    <w:p w:rsidR="006134FE" w:rsidRDefault="006134FE" w:rsidP="006134FE">
      <w:pPr>
        <w:spacing w:after="0"/>
        <w:rPr>
          <w:rFonts w:cs="Times New Roman"/>
        </w:rPr>
      </w:pPr>
      <w:r>
        <w:rPr>
          <w:rFonts w:cs="Times New Roman"/>
        </w:rPr>
        <w:t>b) expozici</w:t>
      </w:r>
    </w:p>
    <w:p w:rsidR="006134FE" w:rsidRDefault="006134FE" w:rsidP="006134FE">
      <w:pPr>
        <w:spacing w:after="0"/>
        <w:rPr>
          <w:rFonts w:cs="Times New Roman"/>
        </w:rPr>
      </w:pPr>
      <w:r>
        <w:rPr>
          <w:rFonts w:cs="Times New Roman"/>
        </w:rPr>
        <w:t>c) kolizi</w:t>
      </w:r>
    </w:p>
    <w:p w:rsidR="006134FE" w:rsidRDefault="006134FE" w:rsidP="006134FE">
      <w:pPr>
        <w:spacing w:after="0"/>
        <w:rPr>
          <w:rFonts w:cs="Times New Roman"/>
        </w:rPr>
      </w:pPr>
      <w:r>
        <w:rPr>
          <w:rFonts w:cs="Times New Roman"/>
        </w:rPr>
        <w:t>d) krizi</w:t>
      </w:r>
    </w:p>
    <w:p w:rsidR="00A92925" w:rsidRDefault="00A92925" w:rsidP="006134FE">
      <w:pPr>
        <w:spacing w:after="0"/>
        <w:rPr>
          <w:rFonts w:cs="Times New Roman"/>
        </w:rPr>
      </w:pPr>
    </w:p>
    <w:p w:rsidR="006134FE" w:rsidRDefault="006134FE" w:rsidP="006134FE">
      <w:pPr>
        <w:spacing w:after="0"/>
        <w:rPr>
          <w:rFonts w:cs="Times New Roman"/>
        </w:rPr>
      </w:pPr>
      <w:r>
        <w:rPr>
          <w:rFonts w:cs="Times New Roman"/>
        </w:rPr>
        <w:t>6. Vysvětlete pojem deus ex machina.</w:t>
      </w:r>
    </w:p>
    <w:p w:rsidR="00A92925" w:rsidRDefault="00A92925" w:rsidP="006134FE">
      <w:pPr>
        <w:spacing w:after="0"/>
        <w:rPr>
          <w:rFonts w:cs="Times New Roman"/>
        </w:rPr>
      </w:pPr>
    </w:p>
    <w:p w:rsidR="006134FE" w:rsidRDefault="006134FE" w:rsidP="006134FE">
      <w:pPr>
        <w:spacing w:after="0"/>
        <w:rPr>
          <w:rFonts w:cs="Times New Roman"/>
        </w:rPr>
      </w:pPr>
      <w:r>
        <w:rPr>
          <w:rFonts w:cs="Times New Roman"/>
        </w:rPr>
        <w:t>7. Vyberte správné tvrzení:</w:t>
      </w:r>
    </w:p>
    <w:p w:rsidR="006134FE" w:rsidRDefault="006134FE" w:rsidP="006134FE">
      <w:pPr>
        <w:spacing w:after="0"/>
        <w:rPr>
          <w:rFonts w:cs="Times New Roman"/>
        </w:rPr>
      </w:pPr>
      <w:r>
        <w:rPr>
          <w:rFonts w:cs="Times New Roman"/>
        </w:rPr>
        <w:t xml:space="preserve">a) </w:t>
      </w:r>
      <w:r w:rsidR="001B2F0A">
        <w:rPr>
          <w:rFonts w:cs="Times New Roman"/>
        </w:rPr>
        <w:t>D</w:t>
      </w:r>
      <w:r>
        <w:rPr>
          <w:rFonts w:cs="Times New Roman"/>
        </w:rPr>
        <w:t>rama se dělí na jednání, jednání na scény a scény na výstupy.</w:t>
      </w:r>
    </w:p>
    <w:p w:rsidR="006134FE" w:rsidRDefault="006134FE" w:rsidP="006134FE">
      <w:pPr>
        <w:spacing w:after="0"/>
        <w:rPr>
          <w:rFonts w:cs="Times New Roman"/>
        </w:rPr>
      </w:pPr>
      <w:r>
        <w:rPr>
          <w:rFonts w:cs="Times New Roman"/>
        </w:rPr>
        <w:t xml:space="preserve">b) </w:t>
      </w:r>
      <w:r w:rsidR="001B2F0A">
        <w:rPr>
          <w:rFonts w:cs="Times New Roman"/>
        </w:rPr>
        <w:t>D</w:t>
      </w:r>
      <w:r>
        <w:rPr>
          <w:rFonts w:cs="Times New Roman"/>
        </w:rPr>
        <w:t xml:space="preserve">rama se dělí na výstupy, výstupy na </w:t>
      </w:r>
      <w:r w:rsidR="001B2F0A">
        <w:rPr>
          <w:rFonts w:cs="Times New Roman"/>
        </w:rPr>
        <w:t xml:space="preserve">scény a scény na </w:t>
      </w:r>
      <w:proofErr w:type="gramStart"/>
      <w:r w:rsidR="001B2F0A">
        <w:rPr>
          <w:rFonts w:cs="Times New Roman"/>
        </w:rPr>
        <w:t>jednání .</w:t>
      </w:r>
      <w:proofErr w:type="gramEnd"/>
    </w:p>
    <w:p w:rsidR="001B2F0A" w:rsidRDefault="001B2F0A" w:rsidP="006134FE">
      <w:pPr>
        <w:spacing w:after="0"/>
        <w:rPr>
          <w:rFonts w:cs="Times New Roman"/>
        </w:rPr>
      </w:pPr>
      <w:r>
        <w:rPr>
          <w:rFonts w:cs="Times New Roman"/>
        </w:rPr>
        <w:t>c) Drama se dělí na scény, scény na jednání a jednání na výstupy.</w:t>
      </w:r>
    </w:p>
    <w:p w:rsidR="001B2F0A" w:rsidRDefault="001B2F0A" w:rsidP="006134FE">
      <w:pPr>
        <w:spacing w:after="0"/>
        <w:rPr>
          <w:rFonts w:cs="Times New Roman"/>
        </w:rPr>
      </w:pPr>
      <w:r>
        <w:rPr>
          <w:rFonts w:cs="Times New Roman"/>
        </w:rPr>
        <w:t>d) Drama se formálně nijak nedělí.</w:t>
      </w:r>
    </w:p>
    <w:p w:rsidR="00A92925" w:rsidRDefault="00A92925" w:rsidP="006134FE">
      <w:pPr>
        <w:spacing w:after="0"/>
        <w:rPr>
          <w:rFonts w:cs="Times New Roman"/>
        </w:rPr>
      </w:pPr>
    </w:p>
    <w:p w:rsidR="001B2F0A" w:rsidRDefault="001B2F0A" w:rsidP="006134FE">
      <w:pPr>
        <w:spacing w:after="0"/>
        <w:rPr>
          <w:rFonts w:cs="Times New Roman"/>
        </w:rPr>
      </w:pPr>
      <w:r>
        <w:rPr>
          <w:rFonts w:cs="Times New Roman"/>
        </w:rPr>
        <w:t>8. Jednání je:</w:t>
      </w:r>
    </w:p>
    <w:p w:rsidR="001B2F0A" w:rsidRDefault="001B2F0A" w:rsidP="006134FE">
      <w:pPr>
        <w:spacing w:after="0"/>
        <w:rPr>
          <w:rFonts w:cs="Times New Roman"/>
        </w:rPr>
      </w:pPr>
      <w:r>
        <w:rPr>
          <w:rFonts w:cs="Times New Roman"/>
        </w:rPr>
        <w:t>a) obraz</w:t>
      </w:r>
    </w:p>
    <w:p w:rsidR="001B2F0A" w:rsidRDefault="001B2F0A" w:rsidP="006134FE">
      <w:pPr>
        <w:spacing w:after="0"/>
        <w:rPr>
          <w:rFonts w:cs="Times New Roman"/>
        </w:rPr>
      </w:pPr>
      <w:r>
        <w:rPr>
          <w:rFonts w:cs="Times New Roman"/>
        </w:rPr>
        <w:t>b) dějství</w:t>
      </w:r>
    </w:p>
    <w:p w:rsidR="001B2F0A" w:rsidRDefault="001B2F0A" w:rsidP="006134FE">
      <w:pPr>
        <w:spacing w:after="0"/>
        <w:rPr>
          <w:rFonts w:cs="Times New Roman"/>
        </w:rPr>
      </w:pPr>
      <w:r>
        <w:rPr>
          <w:rFonts w:cs="Times New Roman"/>
        </w:rPr>
        <w:t>c) výjev</w:t>
      </w:r>
    </w:p>
    <w:p w:rsidR="001B2F0A" w:rsidRDefault="001B2F0A" w:rsidP="006134FE">
      <w:pPr>
        <w:spacing w:after="0"/>
        <w:rPr>
          <w:rFonts w:cs="Times New Roman"/>
        </w:rPr>
      </w:pPr>
      <w:r>
        <w:rPr>
          <w:rFonts w:cs="Times New Roman"/>
        </w:rPr>
        <w:t>d) výstup</w:t>
      </w:r>
    </w:p>
    <w:p w:rsidR="00A92925" w:rsidRDefault="00A92925" w:rsidP="006134FE">
      <w:pPr>
        <w:spacing w:after="0"/>
        <w:rPr>
          <w:rFonts w:cs="Times New Roman"/>
        </w:rPr>
      </w:pPr>
    </w:p>
    <w:p w:rsidR="001B2F0A" w:rsidRDefault="001B2F0A" w:rsidP="006134FE">
      <w:pPr>
        <w:spacing w:after="0"/>
        <w:rPr>
          <w:rFonts w:cs="Times New Roman"/>
        </w:rPr>
      </w:pPr>
      <w:r>
        <w:rPr>
          <w:rFonts w:cs="Times New Roman"/>
        </w:rPr>
        <w:t>9. Vyberte správné tvrzení:</w:t>
      </w:r>
    </w:p>
    <w:p w:rsidR="001B2F0A" w:rsidRDefault="001B2F0A" w:rsidP="006134FE">
      <w:pPr>
        <w:spacing w:after="0"/>
        <w:rPr>
          <w:rFonts w:cs="Times New Roman"/>
        </w:rPr>
      </w:pPr>
      <w:r>
        <w:rPr>
          <w:rFonts w:cs="Times New Roman"/>
        </w:rPr>
        <w:t xml:space="preserve">a) </w:t>
      </w:r>
      <w:r w:rsidR="00960ABD">
        <w:rPr>
          <w:rFonts w:cs="Times New Roman"/>
        </w:rPr>
        <w:t>K</w:t>
      </w:r>
      <w:r>
        <w:rPr>
          <w:rFonts w:cs="Times New Roman"/>
        </w:rPr>
        <w:t>lasické drama mívá 3 dějství.</w:t>
      </w:r>
    </w:p>
    <w:p w:rsidR="001B2F0A" w:rsidRDefault="001B2F0A" w:rsidP="006134FE">
      <w:pPr>
        <w:spacing w:after="0"/>
        <w:rPr>
          <w:rFonts w:cs="Times New Roman"/>
        </w:rPr>
      </w:pPr>
      <w:r>
        <w:rPr>
          <w:rFonts w:cs="Times New Roman"/>
        </w:rPr>
        <w:t xml:space="preserve">b) </w:t>
      </w:r>
      <w:r w:rsidR="00960ABD">
        <w:rPr>
          <w:rFonts w:cs="Times New Roman"/>
        </w:rPr>
        <w:t>K</w:t>
      </w:r>
      <w:r>
        <w:rPr>
          <w:rFonts w:cs="Times New Roman"/>
        </w:rPr>
        <w:t>lasické drama mívá 4 dějství.</w:t>
      </w:r>
    </w:p>
    <w:p w:rsidR="001B2F0A" w:rsidRDefault="001B2F0A" w:rsidP="006134FE">
      <w:pPr>
        <w:spacing w:after="0"/>
        <w:rPr>
          <w:rFonts w:cs="Times New Roman"/>
        </w:rPr>
      </w:pPr>
      <w:r>
        <w:rPr>
          <w:rFonts w:cs="Times New Roman"/>
        </w:rPr>
        <w:t>c) Klasické drama mívá 5 dějství.</w:t>
      </w:r>
    </w:p>
    <w:p w:rsidR="001B2F0A" w:rsidRDefault="001B2F0A" w:rsidP="006134FE">
      <w:pPr>
        <w:spacing w:after="0"/>
        <w:rPr>
          <w:rFonts w:cs="Times New Roman"/>
        </w:rPr>
      </w:pPr>
      <w:r>
        <w:rPr>
          <w:rFonts w:cs="Times New Roman"/>
        </w:rPr>
        <w:t>d) Klasické drama mívá 6 dějství.</w:t>
      </w:r>
    </w:p>
    <w:p w:rsidR="00A92925" w:rsidRDefault="00A92925" w:rsidP="006134FE">
      <w:pPr>
        <w:spacing w:after="0"/>
        <w:rPr>
          <w:rFonts w:cs="Times New Roman"/>
        </w:rPr>
      </w:pPr>
    </w:p>
    <w:p w:rsidR="001B2F0A" w:rsidRDefault="001B2F0A" w:rsidP="006134FE">
      <w:pPr>
        <w:spacing w:after="0"/>
        <w:rPr>
          <w:rFonts w:cs="Times New Roman"/>
        </w:rPr>
      </w:pPr>
      <w:r>
        <w:rPr>
          <w:rFonts w:cs="Times New Roman"/>
        </w:rPr>
        <w:t xml:space="preserve">10. Současné drama </w:t>
      </w:r>
      <w:r w:rsidR="00960ABD">
        <w:rPr>
          <w:rFonts w:cs="Times New Roman"/>
        </w:rPr>
        <w:t>m</w:t>
      </w:r>
      <w:r>
        <w:rPr>
          <w:rFonts w:cs="Times New Roman"/>
        </w:rPr>
        <w:t>ívá:</w:t>
      </w:r>
    </w:p>
    <w:p w:rsidR="001B2F0A" w:rsidRDefault="001B2F0A" w:rsidP="006134FE">
      <w:pPr>
        <w:spacing w:after="0"/>
        <w:rPr>
          <w:rFonts w:cs="Times New Roman"/>
        </w:rPr>
      </w:pPr>
      <w:r>
        <w:rPr>
          <w:rFonts w:cs="Times New Roman"/>
        </w:rPr>
        <w:t>a) 1 dějství</w:t>
      </w:r>
    </w:p>
    <w:p w:rsidR="001B2F0A" w:rsidRDefault="001B2F0A" w:rsidP="006134FE">
      <w:pPr>
        <w:spacing w:after="0"/>
        <w:rPr>
          <w:rFonts w:cs="Times New Roman"/>
        </w:rPr>
      </w:pPr>
      <w:r>
        <w:rPr>
          <w:rFonts w:cs="Times New Roman"/>
        </w:rPr>
        <w:t>b) 2 dějství</w:t>
      </w:r>
    </w:p>
    <w:p w:rsidR="001B2F0A" w:rsidRDefault="001B2F0A" w:rsidP="006134FE">
      <w:pPr>
        <w:spacing w:after="0"/>
        <w:rPr>
          <w:rFonts w:cs="Times New Roman"/>
        </w:rPr>
      </w:pPr>
      <w:r>
        <w:rPr>
          <w:rFonts w:cs="Times New Roman"/>
        </w:rPr>
        <w:t>c) 3 dějství</w:t>
      </w:r>
    </w:p>
    <w:p w:rsidR="001B2F0A" w:rsidRDefault="001B2F0A" w:rsidP="006134FE">
      <w:pPr>
        <w:spacing w:after="0"/>
        <w:rPr>
          <w:rFonts w:cs="Times New Roman"/>
        </w:rPr>
      </w:pPr>
      <w:r>
        <w:rPr>
          <w:rFonts w:cs="Times New Roman"/>
        </w:rPr>
        <w:t>d) 4 dějství</w:t>
      </w:r>
    </w:p>
    <w:p w:rsidR="00A92925" w:rsidRDefault="00A92925" w:rsidP="006134FE">
      <w:pPr>
        <w:spacing w:after="0"/>
        <w:rPr>
          <w:rFonts w:cs="Times New Roman"/>
        </w:rPr>
      </w:pPr>
    </w:p>
    <w:p w:rsidR="001B2F0A" w:rsidRDefault="001B2F0A" w:rsidP="006134FE">
      <w:pPr>
        <w:spacing w:after="0"/>
        <w:rPr>
          <w:rFonts w:cs="Times New Roman"/>
        </w:rPr>
      </w:pPr>
      <w:r>
        <w:rPr>
          <w:rFonts w:cs="Times New Roman"/>
        </w:rPr>
        <w:lastRenderedPageBreak/>
        <w:t>11. Vysvětlete jednotu místa, času, děje.</w:t>
      </w:r>
    </w:p>
    <w:p w:rsidR="00960ABD" w:rsidRDefault="00960ABD" w:rsidP="006134FE">
      <w:pPr>
        <w:spacing w:after="0"/>
        <w:rPr>
          <w:rFonts w:cs="Times New Roman"/>
        </w:rPr>
      </w:pPr>
    </w:p>
    <w:p w:rsidR="001B2F0A" w:rsidRDefault="001B2F0A" w:rsidP="006134FE">
      <w:pPr>
        <w:spacing w:after="0"/>
        <w:rPr>
          <w:rFonts w:cs="Times New Roman"/>
        </w:rPr>
      </w:pPr>
      <w:r>
        <w:rPr>
          <w:rFonts w:cs="Times New Roman"/>
        </w:rPr>
        <w:t>12. Zásadu tří jednot vnesl do dramatu:</w:t>
      </w:r>
    </w:p>
    <w:p w:rsidR="001B2F0A" w:rsidRDefault="001B2F0A" w:rsidP="006134FE">
      <w:pPr>
        <w:spacing w:after="0"/>
        <w:rPr>
          <w:rFonts w:cs="Times New Roman"/>
        </w:rPr>
      </w:pPr>
      <w:r>
        <w:rPr>
          <w:rFonts w:cs="Times New Roman"/>
        </w:rPr>
        <w:t xml:space="preserve">a) </w:t>
      </w:r>
      <w:proofErr w:type="spellStart"/>
      <w:r>
        <w:rPr>
          <w:rFonts w:cs="Times New Roman"/>
        </w:rPr>
        <w:t>Sofoklés</w:t>
      </w:r>
      <w:proofErr w:type="spellEnd"/>
    </w:p>
    <w:p w:rsidR="001B2F0A" w:rsidRDefault="001B2F0A" w:rsidP="006134FE">
      <w:pPr>
        <w:spacing w:after="0"/>
        <w:rPr>
          <w:rFonts w:cs="Times New Roman"/>
        </w:rPr>
      </w:pPr>
      <w:r>
        <w:rPr>
          <w:rFonts w:cs="Times New Roman"/>
        </w:rPr>
        <w:t xml:space="preserve">b) </w:t>
      </w:r>
      <w:proofErr w:type="spellStart"/>
      <w:r>
        <w:rPr>
          <w:rFonts w:cs="Times New Roman"/>
        </w:rPr>
        <w:t>Euripidés</w:t>
      </w:r>
      <w:proofErr w:type="spellEnd"/>
    </w:p>
    <w:p w:rsidR="001B2F0A" w:rsidRDefault="001B2F0A" w:rsidP="006134FE">
      <w:pPr>
        <w:spacing w:after="0"/>
        <w:rPr>
          <w:rFonts w:cs="Times New Roman"/>
        </w:rPr>
      </w:pPr>
      <w:r>
        <w:rPr>
          <w:rFonts w:cs="Times New Roman"/>
        </w:rPr>
        <w:t>c) Platón</w:t>
      </w:r>
    </w:p>
    <w:p w:rsidR="001B2F0A" w:rsidRDefault="001B2F0A" w:rsidP="006134FE">
      <w:pPr>
        <w:spacing w:after="0"/>
        <w:rPr>
          <w:rFonts w:cs="Times New Roman"/>
        </w:rPr>
      </w:pPr>
      <w:r>
        <w:rPr>
          <w:rFonts w:cs="Times New Roman"/>
        </w:rPr>
        <w:t>d) Aristoteles</w:t>
      </w:r>
    </w:p>
    <w:p w:rsidR="00A92925" w:rsidRDefault="00A92925" w:rsidP="006134FE">
      <w:pPr>
        <w:spacing w:after="0"/>
        <w:rPr>
          <w:rFonts w:cs="Times New Roman"/>
        </w:rPr>
      </w:pPr>
    </w:p>
    <w:p w:rsidR="001B2F0A" w:rsidRDefault="001B2F0A" w:rsidP="006134FE">
      <w:pPr>
        <w:spacing w:after="0"/>
        <w:rPr>
          <w:rFonts w:cs="Times New Roman"/>
        </w:rPr>
      </w:pPr>
      <w:r>
        <w:rPr>
          <w:rFonts w:cs="Times New Roman"/>
        </w:rPr>
        <w:t xml:space="preserve">13. </w:t>
      </w:r>
      <w:r w:rsidR="00960ABD">
        <w:rPr>
          <w:rFonts w:cs="Times New Roman"/>
        </w:rPr>
        <w:t>M</w:t>
      </w:r>
      <w:r>
        <w:rPr>
          <w:rFonts w:cs="Times New Roman"/>
        </w:rPr>
        <w:t>ezi dramatické žánry nepatří:</w:t>
      </w:r>
    </w:p>
    <w:p w:rsidR="001B2F0A" w:rsidRDefault="001B2F0A" w:rsidP="006134FE">
      <w:pPr>
        <w:spacing w:after="0"/>
        <w:rPr>
          <w:rFonts w:cs="Times New Roman"/>
        </w:rPr>
      </w:pPr>
      <w:r>
        <w:rPr>
          <w:rFonts w:cs="Times New Roman"/>
        </w:rPr>
        <w:t>a) fraška</w:t>
      </w:r>
    </w:p>
    <w:p w:rsidR="001B2F0A" w:rsidRDefault="001B2F0A" w:rsidP="006134FE">
      <w:pPr>
        <w:spacing w:after="0"/>
        <w:rPr>
          <w:rFonts w:cs="Times New Roman"/>
        </w:rPr>
      </w:pPr>
      <w:r>
        <w:rPr>
          <w:rFonts w:cs="Times New Roman"/>
        </w:rPr>
        <w:t>b) činohra</w:t>
      </w:r>
    </w:p>
    <w:p w:rsidR="001B2F0A" w:rsidRDefault="001B2F0A" w:rsidP="006134FE">
      <w:pPr>
        <w:spacing w:after="0"/>
        <w:rPr>
          <w:rFonts w:cs="Times New Roman"/>
        </w:rPr>
      </w:pPr>
      <w:r>
        <w:rPr>
          <w:rFonts w:cs="Times New Roman"/>
        </w:rPr>
        <w:t>c) muzikál</w:t>
      </w:r>
    </w:p>
    <w:p w:rsidR="001B2F0A" w:rsidRDefault="001B2F0A" w:rsidP="006134FE">
      <w:pPr>
        <w:spacing w:after="0"/>
        <w:rPr>
          <w:rFonts w:cs="Times New Roman"/>
        </w:rPr>
      </w:pPr>
      <w:r>
        <w:rPr>
          <w:rFonts w:cs="Times New Roman"/>
        </w:rPr>
        <w:t>d) román</w:t>
      </w:r>
    </w:p>
    <w:p w:rsidR="00A92925" w:rsidRDefault="00A92925" w:rsidP="006134FE">
      <w:pPr>
        <w:spacing w:after="0"/>
        <w:rPr>
          <w:rFonts w:cs="Times New Roman"/>
        </w:rPr>
      </w:pPr>
    </w:p>
    <w:p w:rsidR="001B2F0A" w:rsidRDefault="001B2F0A" w:rsidP="006134FE">
      <w:pPr>
        <w:spacing w:after="0"/>
        <w:rPr>
          <w:rFonts w:cs="Times New Roman"/>
        </w:rPr>
      </w:pPr>
      <w:r>
        <w:rPr>
          <w:rFonts w:cs="Times New Roman"/>
        </w:rPr>
        <w:t xml:space="preserve">14. Antické divadlo bylo ve svých počátcích spjato </w:t>
      </w:r>
      <w:r w:rsidR="00277719">
        <w:rPr>
          <w:rFonts w:cs="Times New Roman"/>
        </w:rPr>
        <w:t>s</w:t>
      </w:r>
      <w:r>
        <w:rPr>
          <w:rFonts w:cs="Times New Roman"/>
        </w:rPr>
        <w:t xml:space="preserve"> oslavami na počest boha:</w:t>
      </w:r>
    </w:p>
    <w:p w:rsidR="001B2F0A" w:rsidRDefault="001B2F0A" w:rsidP="006134FE">
      <w:pPr>
        <w:spacing w:after="0"/>
        <w:rPr>
          <w:rFonts w:cs="Times New Roman"/>
        </w:rPr>
      </w:pPr>
      <w:r>
        <w:rPr>
          <w:rFonts w:cs="Times New Roman"/>
        </w:rPr>
        <w:t>a) Dionýsa</w:t>
      </w:r>
    </w:p>
    <w:p w:rsidR="001B2F0A" w:rsidRDefault="001B2F0A" w:rsidP="006134FE">
      <w:pPr>
        <w:spacing w:after="0"/>
        <w:rPr>
          <w:rFonts w:cs="Times New Roman"/>
        </w:rPr>
      </w:pPr>
      <w:r>
        <w:rPr>
          <w:rFonts w:cs="Times New Roman"/>
        </w:rPr>
        <w:t>b) Dia</w:t>
      </w:r>
    </w:p>
    <w:p w:rsidR="001B2F0A" w:rsidRDefault="001B2F0A" w:rsidP="006134FE">
      <w:pPr>
        <w:spacing w:after="0"/>
        <w:rPr>
          <w:rFonts w:cs="Times New Roman"/>
        </w:rPr>
      </w:pPr>
      <w:r>
        <w:rPr>
          <w:rFonts w:cs="Times New Roman"/>
        </w:rPr>
        <w:t xml:space="preserve">c) </w:t>
      </w:r>
      <w:r w:rsidR="007717AF">
        <w:rPr>
          <w:rFonts w:cs="Times New Roman"/>
        </w:rPr>
        <w:t>Háda</w:t>
      </w:r>
    </w:p>
    <w:p w:rsidR="007717AF" w:rsidRDefault="007717AF" w:rsidP="006134FE">
      <w:pPr>
        <w:spacing w:after="0"/>
        <w:rPr>
          <w:rFonts w:cs="Times New Roman"/>
        </w:rPr>
      </w:pPr>
      <w:r>
        <w:rPr>
          <w:rFonts w:cs="Times New Roman"/>
        </w:rPr>
        <w:t>d) Poseidona</w:t>
      </w:r>
    </w:p>
    <w:p w:rsidR="00960ABD" w:rsidRDefault="007717AF" w:rsidP="006134FE">
      <w:pPr>
        <w:spacing w:after="0"/>
        <w:rPr>
          <w:rFonts w:cs="Times New Roman"/>
        </w:rPr>
      </w:pPr>
      <w:r>
        <w:rPr>
          <w:rFonts w:cs="Times New Roman"/>
        </w:rPr>
        <w:t xml:space="preserve"> </w:t>
      </w:r>
    </w:p>
    <w:p w:rsidR="007717AF" w:rsidRDefault="007717AF" w:rsidP="006134FE">
      <w:pPr>
        <w:spacing w:after="0"/>
        <w:rPr>
          <w:rFonts w:cs="Times New Roman"/>
        </w:rPr>
      </w:pPr>
      <w:r>
        <w:rPr>
          <w:rFonts w:cs="Times New Roman"/>
        </w:rPr>
        <w:t xml:space="preserve">Výchozí text k úlohám </w:t>
      </w:r>
    </w:p>
    <w:p w:rsidR="007717AF" w:rsidRPr="007717AF" w:rsidRDefault="007717AF" w:rsidP="007717AF">
      <w:pPr>
        <w:pStyle w:val="Normlnweb"/>
        <w:jc w:val="both"/>
        <w:rPr>
          <w:rFonts w:asciiTheme="minorHAnsi" w:hAnsiTheme="minorHAnsi"/>
          <w:sz w:val="22"/>
          <w:szCs w:val="22"/>
        </w:rPr>
      </w:pPr>
      <w:r w:rsidRPr="007717AF">
        <w:rPr>
          <w:rFonts w:asciiTheme="minorHAnsi" w:hAnsiTheme="minorHAnsi"/>
          <w:sz w:val="22"/>
          <w:szCs w:val="22"/>
        </w:rPr>
        <w:t xml:space="preserve">Narodil se v </w:t>
      </w:r>
      <w:hyperlink r:id="rId9" w:tooltip="Théby" w:history="1">
        <w:r w:rsidRPr="007717AF">
          <w:rPr>
            <w:rStyle w:val="Hypertextovodkaz"/>
            <w:rFonts w:asciiTheme="minorHAnsi" w:hAnsiTheme="minorHAnsi"/>
            <w:color w:val="auto"/>
            <w:sz w:val="22"/>
            <w:szCs w:val="22"/>
            <w:u w:val="none"/>
          </w:rPr>
          <w:t>Thébách</w:t>
        </w:r>
      </w:hyperlink>
      <w:r w:rsidRPr="007717AF">
        <w:rPr>
          <w:rFonts w:asciiTheme="minorHAnsi" w:hAnsiTheme="minorHAnsi"/>
          <w:sz w:val="22"/>
          <w:szCs w:val="22"/>
        </w:rPr>
        <w:t xml:space="preserve">, ale uvádí se také </w:t>
      </w:r>
      <w:hyperlink r:id="rId10" w:tooltip="Naxos (ostrov)" w:history="1">
        <w:r w:rsidRPr="007717AF">
          <w:rPr>
            <w:rStyle w:val="Hypertextovodkaz"/>
            <w:rFonts w:asciiTheme="minorHAnsi" w:hAnsiTheme="minorHAnsi"/>
            <w:color w:val="auto"/>
            <w:sz w:val="22"/>
            <w:szCs w:val="22"/>
            <w:u w:val="none"/>
          </w:rPr>
          <w:t>Naxos</w:t>
        </w:r>
      </w:hyperlink>
      <w:r w:rsidRPr="007717AF">
        <w:rPr>
          <w:rFonts w:asciiTheme="minorHAnsi" w:hAnsiTheme="minorHAnsi"/>
          <w:sz w:val="22"/>
          <w:szCs w:val="22"/>
        </w:rPr>
        <w:t xml:space="preserve">, </w:t>
      </w:r>
      <w:hyperlink r:id="rId11" w:tooltip="Kréta" w:history="1">
        <w:r w:rsidRPr="007717AF">
          <w:rPr>
            <w:rStyle w:val="Hypertextovodkaz"/>
            <w:rFonts w:asciiTheme="minorHAnsi" w:hAnsiTheme="minorHAnsi"/>
            <w:color w:val="auto"/>
            <w:sz w:val="22"/>
            <w:szCs w:val="22"/>
            <w:u w:val="none"/>
          </w:rPr>
          <w:t>Kréta</w:t>
        </w:r>
      </w:hyperlink>
      <w:r w:rsidRPr="007717AF">
        <w:rPr>
          <w:rFonts w:asciiTheme="minorHAnsi" w:hAnsiTheme="minorHAnsi"/>
          <w:sz w:val="22"/>
          <w:szCs w:val="22"/>
        </w:rPr>
        <w:t xml:space="preserve">, </w:t>
      </w:r>
      <w:proofErr w:type="spellStart"/>
      <w:r w:rsidRPr="007717AF">
        <w:rPr>
          <w:rFonts w:asciiTheme="minorHAnsi" w:hAnsiTheme="minorHAnsi"/>
          <w:sz w:val="22"/>
          <w:szCs w:val="22"/>
        </w:rPr>
        <w:t>Élis</w:t>
      </w:r>
      <w:proofErr w:type="spellEnd"/>
      <w:r w:rsidRPr="007717AF">
        <w:rPr>
          <w:rFonts w:asciiTheme="minorHAnsi" w:hAnsiTheme="minorHAnsi"/>
          <w:sz w:val="22"/>
          <w:szCs w:val="22"/>
        </w:rPr>
        <w:t xml:space="preserve"> a další místa. Když se žárlivá manželka </w:t>
      </w:r>
      <w:hyperlink r:id="rId12" w:tooltip="Héra" w:history="1">
        <w:r w:rsidRPr="007717AF">
          <w:rPr>
            <w:rStyle w:val="Hypertextovodkaz"/>
            <w:rFonts w:asciiTheme="minorHAnsi" w:hAnsiTheme="minorHAnsi"/>
            <w:color w:val="auto"/>
            <w:sz w:val="22"/>
            <w:szCs w:val="22"/>
            <w:u w:val="none"/>
          </w:rPr>
          <w:t>Héra</w:t>
        </w:r>
      </w:hyperlink>
      <w:r w:rsidRPr="007717AF">
        <w:rPr>
          <w:rFonts w:asciiTheme="minorHAnsi" w:hAnsiTheme="minorHAnsi"/>
          <w:sz w:val="22"/>
          <w:szCs w:val="22"/>
        </w:rPr>
        <w:t xml:space="preserve"> dozvěděla, že její </w:t>
      </w:r>
      <w:proofErr w:type="gramStart"/>
      <w:r w:rsidRPr="007717AF">
        <w:rPr>
          <w:rFonts w:asciiTheme="minorHAnsi" w:hAnsiTheme="minorHAnsi"/>
          <w:sz w:val="22"/>
          <w:szCs w:val="22"/>
        </w:rPr>
        <w:t xml:space="preserve">manžel </w:t>
      </w:r>
      <w:r>
        <w:rPr>
          <w:rFonts w:asciiTheme="minorHAnsi" w:hAnsiTheme="minorHAnsi"/>
          <w:sz w:val="22"/>
          <w:szCs w:val="22"/>
        </w:rPr>
        <w:t xml:space="preserve"> </w:t>
      </w:r>
      <w:hyperlink r:id="rId13" w:tooltip="Zeus" w:history="1">
        <w:r w:rsidRPr="007717AF">
          <w:rPr>
            <w:rStyle w:val="Hypertextovodkaz"/>
            <w:rFonts w:asciiTheme="minorHAnsi" w:hAnsiTheme="minorHAnsi"/>
            <w:color w:val="auto"/>
            <w:sz w:val="22"/>
            <w:szCs w:val="22"/>
            <w:u w:val="none"/>
          </w:rPr>
          <w:t>Zeus</w:t>
        </w:r>
      </w:hyperlink>
      <w:proofErr w:type="gramEnd"/>
      <w:r w:rsidRPr="007717AF">
        <w:rPr>
          <w:rFonts w:asciiTheme="minorHAnsi" w:hAnsiTheme="minorHAnsi"/>
          <w:sz w:val="22"/>
          <w:szCs w:val="22"/>
        </w:rPr>
        <w:t xml:space="preserve"> přivede na svět dítě se svou milenkou </w:t>
      </w:r>
      <w:hyperlink r:id="rId14" w:tooltip="Semelé" w:history="1">
        <w:proofErr w:type="spellStart"/>
        <w:r w:rsidRPr="007717AF">
          <w:rPr>
            <w:rStyle w:val="Hypertextovodkaz"/>
            <w:rFonts w:asciiTheme="minorHAnsi" w:hAnsiTheme="minorHAnsi"/>
            <w:color w:val="auto"/>
            <w:sz w:val="22"/>
            <w:szCs w:val="22"/>
            <w:u w:val="none"/>
          </w:rPr>
          <w:t>Semelé</w:t>
        </w:r>
        <w:proofErr w:type="spellEnd"/>
      </w:hyperlink>
      <w:r w:rsidRPr="007717AF">
        <w:rPr>
          <w:rFonts w:asciiTheme="minorHAnsi" w:hAnsiTheme="minorHAnsi"/>
          <w:sz w:val="22"/>
          <w:szCs w:val="22"/>
        </w:rPr>
        <w:t xml:space="preserve">, dcerou </w:t>
      </w:r>
      <w:r>
        <w:rPr>
          <w:rFonts w:asciiTheme="minorHAnsi" w:hAnsiTheme="minorHAnsi"/>
          <w:sz w:val="22"/>
          <w:szCs w:val="22"/>
        </w:rPr>
        <w:t>t</w:t>
      </w:r>
      <w:r w:rsidRPr="007717AF">
        <w:rPr>
          <w:rFonts w:asciiTheme="minorHAnsi" w:hAnsiTheme="minorHAnsi"/>
          <w:sz w:val="22"/>
          <w:szCs w:val="22"/>
        </w:rPr>
        <w:t xml:space="preserve">hébského krále </w:t>
      </w:r>
      <w:hyperlink r:id="rId15" w:tooltip="Kadmos" w:history="1">
        <w:proofErr w:type="spellStart"/>
        <w:r w:rsidRPr="007717AF">
          <w:rPr>
            <w:rStyle w:val="Hypertextovodkaz"/>
            <w:rFonts w:asciiTheme="minorHAnsi" w:hAnsiTheme="minorHAnsi"/>
            <w:color w:val="auto"/>
            <w:sz w:val="22"/>
            <w:szCs w:val="22"/>
            <w:u w:val="none"/>
          </w:rPr>
          <w:t>Kadma</w:t>
        </w:r>
        <w:proofErr w:type="spellEnd"/>
      </w:hyperlink>
      <w:r w:rsidRPr="007717AF">
        <w:rPr>
          <w:rFonts w:asciiTheme="minorHAnsi" w:hAnsiTheme="minorHAnsi"/>
          <w:sz w:val="22"/>
          <w:szCs w:val="22"/>
        </w:rPr>
        <w:t xml:space="preserve">, rozhodla se, že to tak nemůže nechat. Navštívila ve změněné podobě Semelu a přesvědčila ji, že se má ujistit o tom, že její milenec je skutečně bůh. Ať ho požádá, aby se před ní objevil v celé své božské nádheře. Protože </w:t>
      </w:r>
      <w:proofErr w:type="gramStart"/>
      <w:r w:rsidRPr="007717AF">
        <w:rPr>
          <w:rFonts w:asciiTheme="minorHAnsi" w:hAnsiTheme="minorHAnsi"/>
          <w:sz w:val="22"/>
          <w:szCs w:val="22"/>
        </w:rPr>
        <w:t>jí</w:t>
      </w:r>
      <w:r>
        <w:rPr>
          <w:rFonts w:asciiTheme="minorHAnsi" w:hAnsiTheme="minorHAnsi"/>
          <w:sz w:val="22"/>
          <w:szCs w:val="22"/>
        </w:rPr>
        <w:t xml:space="preserve"> </w:t>
      </w:r>
      <w:r w:rsidRPr="007717AF">
        <w:rPr>
          <w:rFonts w:asciiTheme="minorHAnsi" w:hAnsiTheme="minorHAnsi"/>
          <w:sz w:val="22"/>
          <w:szCs w:val="22"/>
        </w:rPr>
        <w:t xml:space="preserve"> Zeus</w:t>
      </w:r>
      <w:proofErr w:type="gramEnd"/>
      <w:r w:rsidRPr="007717AF">
        <w:rPr>
          <w:rFonts w:asciiTheme="minorHAnsi" w:hAnsiTheme="minorHAnsi"/>
          <w:sz w:val="22"/>
          <w:szCs w:val="22"/>
        </w:rPr>
        <w:t xml:space="preserve"> předem slíbil splnit jakékoliv přání, objevil se před ní opravdu s celou parádou, se všemi svými blesky a hromy. Následky byly hrozné: </w:t>
      </w:r>
      <w:r w:rsidR="00960ABD">
        <w:rPr>
          <w:rFonts w:asciiTheme="minorHAnsi" w:hAnsiTheme="minorHAnsi"/>
          <w:sz w:val="22"/>
          <w:szCs w:val="22"/>
        </w:rPr>
        <w:t>j</w:t>
      </w:r>
      <w:r w:rsidRPr="007717AF">
        <w:rPr>
          <w:rFonts w:asciiTheme="minorHAnsi" w:hAnsiTheme="minorHAnsi"/>
          <w:sz w:val="22"/>
          <w:szCs w:val="22"/>
        </w:rPr>
        <w:t xml:space="preserve">eden blesk zapálil </w:t>
      </w:r>
      <w:proofErr w:type="spellStart"/>
      <w:r w:rsidRPr="007717AF">
        <w:rPr>
          <w:rFonts w:asciiTheme="minorHAnsi" w:hAnsiTheme="minorHAnsi"/>
          <w:sz w:val="22"/>
          <w:szCs w:val="22"/>
        </w:rPr>
        <w:t>Kadmův</w:t>
      </w:r>
      <w:proofErr w:type="spellEnd"/>
      <w:r w:rsidRPr="007717AF">
        <w:rPr>
          <w:rFonts w:asciiTheme="minorHAnsi" w:hAnsiTheme="minorHAnsi"/>
          <w:sz w:val="22"/>
          <w:szCs w:val="22"/>
        </w:rPr>
        <w:t xml:space="preserve"> palác, plameny zasáhly Semelu a ta předčasně porodila. Pomoci jí už nebylo, ale Zeus zachránil dítě, nechal kolem něj vyrůst šlahouny břečťanu, které ho uchránily. Potom si dítě nechal zašít do boku a sám ho donosil. V pravý čas se syn „podruhé“ narodil a dostal jméno Dionýsos.</w:t>
      </w:r>
    </w:p>
    <w:p w:rsidR="007717AF" w:rsidRDefault="007717AF" w:rsidP="007717AF">
      <w:pPr>
        <w:pStyle w:val="Normlnweb"/>
        <w:jc w:val="both"/>
        <w:rPr>
          <w:rFonts w:asciiTheme="minorHAnsi" w:hAnsiTheme="minorHAnsi"/>
          <w:sz w:val="22"/>
          <w:szCs w:val="22"/>
        </w:rPr>
      </w:pPr>
      <w:r w:rsidRPr="007717AF">
        <w:rPr>
          <w:rFonts w:asciiTheme="minorHAnsi" w:hAnsiTheme="minorHAnsi"/>
          <w:sz w:val="22"/>
          <w:szCs w:val="22"/>
        </w:rPr>
        <w:t xml:space="preserve">Posel bohů </w:t>
      </w:r>
      <w:hyperlink r:id="rId16" w:tooltip="Hermés" w:history="1">
        <w:proofErr w:type="spellStart"/>
        <w:r w:rsidRPr="007717AF">
          <w:rPr>
            <w:rStyle w:val="Hypertextovodkaz"/>
            <w:rFonts w:asciiTheme="minorHAnsi" w:hAnsiTheme="minorHAnsi"/>
            <w:color w:val="auto"/>
            <w:sz w:val="22"/>
            <w:szCs w:val="22"/>
            <w:u w:val="none"/>
          </w:rPr>
          <w:t>Hermés</w:t>
        </w:r>
        <w:proofErr w:type="spellEnd"/>
      </w:hyperlink>
      <w:r w:rsidRPr="007717AF">
        <w:rPr>
          <w:rFonts w:asciiTheme="minorHAnsi" w:hAnsiTheme="minorHAnsi"/>
          <w:sz w:val="22"/>
          <w:szCs w:val="22"/>
        </w:rPr>
        <w:t xml:space="preserve"> předal chlapce do výchovy </w:t>
      </w:r>
      <w:proofErr w:type="spellStart"/>
      <w:r w:rsidRPr="007717AF">
        <w:rPr>
          <w:rFonts w:asciiTheme="minorHAnsi" w:hAnsiTheme="minorHAnsi"/>
          <w:sz w:val="22"/>
          <w:szCs w:val="22"/>
        </w:rPr>
        <w:t>Semelině</w:t>
      </w:r>
      <w:proofErr w:type="spellEnd"/>
      <w:r w:rsidRPr="007717AF">
        <w:rPr>
          <w:rFonts w:asciiTheme="minorHAnsi" w:hAnsiTheme="minorHAnsi"/>
          <w:sz w:val="22"/>
          <w:szCs w:val="22"/>
        </w:rPr>
        <w:t xml:space="preserve"> sestře </w:t>
      </w:r>
      <w:hyperlink r:id="rId17" w:tooltip="Ínó" w:history="1">
        <w:proofErr w:type="spellStart"/>
        <w:r w:rsidRPr="007717AF">
          <w:rPr>
            <w:rStyle w:val="Hypertextovodkaz"/>
            <w:rFonts w:asciiTheme="minorHAnsi" w:hAnsiTheme="minorHAnsi"/>
            <w:color w:val="auto"/>
            <w:sz w:val="22"/>
            <w:szCs w:val="22"/>
            <w:u w:val="none"/>
          </w:rPr>
          <w:t>Ínó</w:t>
        </w:r>
        <w:proofErr w:type="spellEnd"/>
      </w:hyperlink>
      <w:r w:rsidRPr="007717AF">
        <w:rPr>
          <w:rFonts w:asciiTheme="minorHAnsi" w:hAnsiTheme="minorHAnsi"/>
          <w:sz w:val="22"/>
          <w:szCs w:val="22"/>
        </w:rPr>
        <w:t xml:space="preserve">, která byla manželkou </w:t>
      </w:r>
      <w:proofErr w:type="spellStart"/>
      <w:r w:rsidRPr="007717AF">
        <w:rPr>
          <w:rFonts w:asciiTheme="minorHAnsi" w:hAnsiTheme="minorHAnsi"/>
          <w:sz w:val="22"/>
          <w:szCs w:val="22"/>
        </w:rPr>
        <w:t>orchomenského</w:t>
      </w:r>
      <w:proofErr w:type="spellEnd"/>
      <w:r w:rsidRPr="007717AF">
        <w:rPr>
          <w:rFonts w:asciiTheme="minorHAnsi" w:hAnsiTheme="minorHAnsi"/>
          <w:sz w:val="22"/>
          <w:szCs w:val="22"/>
        </w:rPr>
        <w:t xml:space="preserve"> krále </w:t>
      </w:r>
      <w:hyperlink r:id="rId18" w:tooltip="Athamás" w:history="1">
        <w:proofErr w:type="spellStart"/>
        <w:r w:rsidRPr="007717AF">
          <w:rPr>
            <w:rStyle w:val="Hypertextovodkaz"/>
            <w:rFonts w:asciiTheme="minorHAnsi" w:hAnsiTheme="minorHAnsi"/>
            <w:color w:val="auto"/>
            <w:sz w:val="22"/>
            <w:szCs w:val="22"/>
            <w:u w:val="none"/>
          </w:rPr>
          <w:t>Athamanta</w:t>
        </w:r>
        <w:proofErr w:type="spellEnd"/>
      </w:hyperlink>
      <w:r w:rsidRPr="007717AF">
        <w:rPr>
          <w:rFonts w:asciiTheme="minorHAnsi" w:hAnsiTheme="minorHAnsi"/>
          <w:sz w:val="22"/>
          <w:szCs w:val="22"/>
        </w:rPr>
        <w:t xml:space="preserve">. Netrvalo dlouho a dopátrala se toho Héra, seslala na </w:t>
      </w:r>
      <w:proofErr w:type="spellStart"/>
      <w:r w:rsidRPr="007717AF">
        <w:rPr>
          <w:rFonts w:asciiTheme="minorHAnsi" w:hAnsiTheme="minorHAnsi"/>
          <w:sz w:val="22"/>
          <w:szCs w:val="22"/>
        </w:rPr>
        <w:t>Athamanta</w:t>
      </w:r>
      <w:proofErr w:type="spellEnd"/>
      <w:r w:rsidRPr="007717AF">
        <w:rPr>
          <w:rFonts w:asciiTheme="minorHAnsi" w:hAnsiTheme="minorHAnsi"/>
          <w:sz w:val="22"/>
          <w:szCs w:val="22"/>
        </w:rPr>
        <w:t xml:space="preserve"> šílenství, ve kterém zabil své syny, ale Dionýsa </w:t>
      </w:r>
      <w:proofErr w:type="spellStart"/>
      <w:r w:rsidRPr="007717AF">
        <w:rPr>
          <w:rFonts w:asciiTheme="minorHAnsi" w:hAnsiTheme="minorHAnsi"/>
          <w:sz w:val="22"/>
          <w:szCs w:val="22"/>
        </w:rPr>
        <w:t>Hermés</w:t>
      </w:r>
      <w:proofErr w:type="spellEnd"/>
      <w:r w:rsidRPr="007717AF">
        <w:rPr>
          <w:rFonts w:asciiTheme="minorHAnsi" w:hAnsiTheme="minorHAnsi"/>
          <w:sz w:val="22"/>
          <w:szCs w:val="22"/>
        </w:rPr>
        <w:t xml:space="preserve"> zachránil. Pak ho vychovávaly </w:t>
      </w:r>
      <w:hyperlink r:id="rId19" w:tooltip="Nymfy" w:history="1">
        <w:r w:rsidRPr="007717AF">
          <w:rPr>
            <w:rStyle w:val="Hypertextovodkaz"/>
            <w:rFonts w:asciiTheme="minorHAnsi" w:hAnsiTheme="minorHAnsi"/>
            <w:color w:val="auto"/>
            <w:sz w:val="22"/>
            <w:szCs w:val="22"/>
            <w:u w:val="none"/>
          </w:rPr>
          <w:t>nymfy</w:t>
        </w:r>
      </w:hyperlink>
      <w:r w:rsidRPr="007717AF">
        <w:rPr>
          <w:rFonts w:asciiTheme="minorHAnsi" w:hAnsiTheme="minorHAnsi"/>
          <w:sz w:val="22"/>
          <w:szCs w:val="22"/>
        </w:rPr>
        <w:t xml:space="preserve"> v jeskyni porostlé révou. Odtud později přinesl lidem první sazenici </w:t>
      </w:r>
      <w:hyperlink r:id="rId20" w:tooltip="Réva vinná" w:history="1">
        <w:r w:rsidRPr="007717AF">
          <w:rPr>
            <w:rStyle w:val="Hypertextovodkaz"/>
            <w:rFonts w:asciiTheme="minorHAnsi" w:hAnsiTheme="minorHAnsi"/>
            <w:color w:val="auto"/>
            <w:sz w:val="22"/>
            <w:szCs w:val="22"/>
            <w:u w:val="none"/>
          </w:rPr>
          <w:t>vína</w:t>
        </w:r>
      </w:hyperlink>
      <w:r w:rsidRPr="007717AF">
        <w:rPr>
          <w:rFonts w:asciiTheme="minorHAnsi" w:hAnsiTheme="minorHAnsi"/>
          <w:sz w:val="22"/>
          <w:szCs w:val="22"/>
        </w:rPr>
        <w:t xml:space="preserve">. Dal ji </w:t>
      </w:r>
      <w:hyperlink r:id="rId21" w:tooltip="Íkarios" w:history="1">
        <w:proofErr w:type="spellStart"/>
        <w:r w:rsidRPr="007717AF">
          <w:rPr>
            <w:rStyle w:val="Hypertextovodkaz"/>
            <w:rFonts w:asciiTheme="minorHAnsi" w:hAnsiTheme="minorHAnsi"/>
            <w:color w:val="auto"/>
            <w:sz w:val="22"/>
            <w:szCs w:val="22"/>
            <w:u w:val="none"/>
          </w:rPr>
          <w:t>Íkariovi</w:t>
        </w:r>
        <w:proofErr w:type="spellEnd"/>
      </w:hyperlink>
      <w:r w:rsidRPr="007717AF">
        <w:rPr>
          <w:rFonts w:asciiTheme="minorHAnsi" w:hAnsiTheme="minorHAnsi"/>
          <w:sz w:val="22"/>
          <w:szCs w:val="22"/>
        </w:rPr>
        <w:t>, athénskému pastýři, a naučil ho, jak z hroznů vyrábět víno.</w:t>
      </w:r>
    </w:p>
    <w:p w:rsidR="007717AF" w:rsidRDefault="007717AF" w:rsidP="007717AF">
      <w:pPr>
        <w:pStyle w:val="Normlnweb"/>
        <w:jc w:val="both"/>
        <w:rPr>
          <w:rFonts w:asciiTheme="minorHAnsi" w:hAnsiTheme="minorHAnsi"/>
          <w:sz w:val="22"/>
          <w:szCs w:val="22"/>
        </w:rPr>
      </w:pPr>
      <w:r>
        <w:rPr>
          <w:noProof/>
          <w:color w:val="0000FF"/>
        </w:rPr>
        <w:lastRenderedPageBreak/>
        <w:drawing>
          <wp:inline distT="0" distB="0" distL="0" distR="0">
            <wp:extent cx="1572286" cy="3771616"/>
            <wp:effectExtent l="19050" t="0" r="8864" b="0"/>
            <wp:docPr id="1" name="obrázek 1" descr="Soubor:Dioniso del tipo Madrid-Varese (M. Prado) 01.jpg">
              <a:hlinkClick xmlns:a="http://schemas.openxmlformats.org/drawingml/2006/main" r:id="rId2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Dioniso del tipo Madrid-Varese (M. Prado) 01.jpg">
                      <a:hlinkClick r:id="rId22"/>
                    </pic:cNvPr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2286" cy="37716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2925" w:rsidRDefault="00AC22B7" w:rsidP="007717AF">
      <w:pPr>
        <w:pStyle w:val="Normlnweb"/>
        <w:spacing w:before="0" w:beforeAutospacing="0" w:after="0" w:afterAutospacing="0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Foto</w:t>
      </w:r>
      <w:r w:rsidR="00960ABD">
        <w:rPr>
          <w:rFonts w:asciiTheme="minorHAnsi" w:hAnsiTheme="minorHAnsi"/>
          <w:sz w:val="22"/>
          <w:szCs w:val="22"/>
        </w:rPr>
        <w:t xml:space="preserve"> 1</w:t>
      </w:r>
      <w:r>
        <w:rPr>
          <w:rFonts w:asciiTheme="minorHAnsi" w:hAnsiTheme="minorHAnsi"/>
          <w:sz w:val="22"/>
          <w:szCs w:val="22"/>
        </w:rPr>
        <w:t xml:space="preserve">: </w:t>
      </w:r>
      <w:r w:rsidR="00960ABD">
        <w:rPr>
          <w:rFonts w:asciiTheme="minorHAnsi" w:hAnsiTheme="minorHAnsi"/>
          <w:sz w:val="22"/>
          <w:szCs w:val="22"/>
        </w:rPr>
        <w:t xml:space="preserve">řecký bůh Dionýsos </w:t>
      </w:r>
    </w:p>
    <w:p w:rsidR="00960ABD" w:rsidRDefault="00960ABD" w:rsidP="007717AF">
      <w:pPr>
        <w:pStyle w:val="Normlnweb"/>
        <w:spacing w:before="0" w:beforeAutospacing="0" w:after="0" w:afterAutospacing="0"/>
        <w:jc w:val="both"/>
        <w:rPr>
          <w:rFonts w:asciiTheme="minorHAnsi" w:hAnsiTheme="minorHAnsi"/>
          <w:sz w:val="22"/>
          <w:szCs w:val="22"/>
        </w:rPr>
      </w:pPr>
    </w:p>
    <w:p w:rsidR="007717AF" w:rsidRDefault="007717AF" w:rsidP="007717AF">
      <w:pPr>
        <w:pStyle w:val="Normlnweb"/>
        <w:spacing w:before="0" w:beforeAutospacing="0" w:after="0" w:afterAutospacing="0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15. </w:t>
      </w:r>
      <w:r w:rsidR="00AC22B7">
        <w:rPr>
          <w:rFonts w:asciiTheme="minorHAnsi" w:hAnsiTheme="minorHAnsi"/>
          <w:sz w:val="22"/>
          <w:szCs w:val="22"/>
        </w:rPr>
        <w:t>P</w:t>
      </w:r>
      <w:r>
        <w:rPr>
          <w:rFonts w:asciiTheme="minorHAnsi" w:hAnsiTheme="minorHAnsi"/>
          <w:sz w:val="22"/>
          <w:szCs w:val="22"/>
        </w:rPr>
        <w:t>říběh vypráví původ boha:</w:t>
      </w:r>
    </w:p>
    <w:p w:rsidR="007717AF" w:rsidRDefault="007717AF" w:rsidP="007717AF">
      <w:pPr>
        <w:pStyle w:val="Normlnweb"/>
        <w:spacing w:before="0" w:beforeAutospacing="0" w:after="0" w:afterAutospacing="0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a) Dionýsa</w:t>
      </w:r>
    </w:p>
    <w:p w:rsidR="007717AF" w:rsidRDefault="007717AF" w:rsidP="007717AF">
      <w:pPr>
        <w:pStyle w:val="Normlnweb"/>
        <w:spacing w:before="0" w:beforeAutospacing="0" w:after="0" w:afterAutospacing="0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b) </w:t>
      </w:r>
      <w:r w:rsidR="00960ABD">
        <w:rPr>
          <w:rFonts w:asciiTheme="minorHAnsi" w:hAnsiTheme="minorHAnsi"/>
          <w:sz w:val="22"/>
          <w:szCs w:val="22"/>
        </w:rPr>
        <w:t>D</w:t>
      </w:r>
      <w:r>
        <w:rPr>
          <w:rFonts w:asciiTheme="minorHAnsi" w:hAnsiTheme="minorHAnsi"/>
          <w:sz w:val="22"/>
          <w:szCs w:val="22"/>
        </w:rPr>
        <w:t>ia</w:t>
      </w:r>
    </w:p>
    <w:p w:rsidR="007717AF" w:rsidRDefault="007717AF" w:rsidP="007717AF">
      <w:pPr>
        <w:pStyle w:val="Normlnweb"/>
        <w:spacing w:before="0" w:beforeAutospacing="0" w:after="0" w:afterAutospacing="0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c) Háda </w:t>
      </w:r>
    </w:p>
    <w:p w:rsidR="007717AF" w:rsidRDefault="007717AF" w:rsidP="007717AF">
      <w:pPr>
        <w:pStyle w:val="Normlnweb"/>
        <w:spacing w:before="0" w:beforeAutospacing="0" w:after="0" w:afterAutospacing="0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d) Poseidona </w:t>
      </w:r>
    </w:p>
    <w:p w:rsidR="00A92925" w:rsidRDefault="00A92925" w:rsidP="007717AF">
      <w:pPr>
        <w:pStyle w:val="Normlnweb"/>
        <w:spacing w:before="0" w:beforeAutospacing="0" w:after="0" w:afterAutospacing="0"/>
        <w:jc w:val="both"/>
        <w:rPr>
          <w:rFonts w:asciiTheme="minorHAnsi" w:hAnsiTheme="minorHAnsi"/>
          <w:sz w:val="22"/>
          <w:szCs w:val="22"/>
        </w:rPr>
      </w:pPr>
    </w:p>
    <w:p w:rsidR="007717AF" w:rsidRDefault="007717AF" w:rsidP="007717AF">
      <w:pPr>
        <w:pStyle w:val="Normlnweb"/>
        <w:spacing w:before="0" w:beforeAutospacing="0" w:after="0" w:afterAutospacing="0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16. Dionýsos byl synem:</w:t>
      </w:r>
    </w:p>
    <w:p w:rsidR="007717AF" w:rsidRDefault="007717AF" w:rsidP="007717AF">
      <w:pPr>
        <w:pStyle w:val="Normlnweb"/>
        <w:spacing w:before="0" w:beforeAutospacing="0" w:after="0" w:afterAutospacing="0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a) </w:t>
      </w:r>
      <w:proofErr w:type="spellStart"/>
      <w:r>
        <w:rPr>
          <w:rFonts w:asciiTheme="minorHAnsi" w:hAnsiTheme="minorHAnsi"/>
          <w:sz w:val="22"/>
          <w:szCs w:val="22"/>
        </w:rPr>
        <w:t>Hery</w:t>
      </w:r>
      <w:proofErr w:type="spellEnd"/>
      <w:r>
        <w:rPr>
          <w:rFonts w:asciiTheme="minorHAnsi" w:hAnsiTheme="minorHAnsi"/>
          <w:sz w:val="22"/>
          <w:szCs w:val="22"/>
        </w:rPr>
        <w:t xml:space="preserve"> a Dia</w:t>
      </w:r>
    </w:p>
    <w:p w:rsidR="007717AF" w:rsidRDefault="007717AF" w:rsidP="007717AF">
      <w:pPr>
        <w:pStyle w:val="Normlnweb"/>
        <w:spacing w:before="0" w:beforeAutospacing="0" w:after="0" w:afterAutospacing="0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b) </w:t>
      </w:r>
      <w:proofErr w:type="spellStart"/>
      <w:r>
        <w:rPr>
          <w:rFonts w:asciiTheme="minorHAnsi" w:hAnsiTheme="minorHAnsi"/>
          <w:sz w:val="22"/>
          <w:szCs w:val="22"/>
        </w:rPr>
        <w:t>Hery</w:t>
      </w:r>
      <w:proofErr w:type="spellEnd"/>
      <w:r>
        <w:rPr>
          <w:rFonts w:asciiTheme="minorHAnsi" w:hAnsiTheme="minorHAnsi"/>
          <w:sz w:val="22"/>
          <w:szCs w:val="22"/>
        </w:rPr>
        <w:t xml:space="preserve"> a Herma</w:t>
      </w:r>
    </w:p>
    <w:p w:rsidR="007717AF" w:rsidRDefault="007717AF" w:rsidP="007717AF">
      <w:pPr>
        <w:pStyle w:val="Normlnweb"/>
        <w:spacing w:before="0" w:beforeAutospacing="0" w:after="0" w:afterAutospacing="0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c) Dia a </w:t>
      </w:r>
      <w:proofErr w:type="spellStart"/>
      <w:r>
        <w:rPr>
          <w:rFonts w:asciiTheme="minorHAnsi" w:hAnsiTheme="minorHAnsi"/>
          <w:sz w:val="22"/>
          <w:szCs w:val="22"/>
        </w:rPr>
        <w:t>Semelé</w:t>
      </w:r>
      <w:proofErr w:type="spellEnd"/>
    </w:p>
    <w:p w:rsidR="007717AF" w:rsidRDefault="007717AF" w:rsidP="007717AF">
      <w:pPr>
        <w:pStyle w:val="Normlnweb"/>
        <w:spacing w:before="0" w:beforeAutospacing="0" w:after="0" w:afterAutospacing="0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d) Dia a </w:t>
      </w:r>
      <w:proofErr w:type="spellStart"/>
      <w:r>
        <w:rPr>
          <w:rFonts w:asciiTheme="minorHAnsi" w:hAnsiTheme="minorHAnsi"/>
          <w:sz w:val="22"/>
          <w:szCs w:val="22"/>
        </w:rPr>
        <w:t>Ínó</w:t>
      </w:r>
      <w:proofErr w:type="spellEnd"/>
    </w:p>
    <w:p w:rsidR="00A92925" w:rsidRDefault="00A92925" w:rsidP="007717AF">
      <w:pPr>
        <w:pStyle w:val="Normlnweb"/>
        <w:spacing w:before="0" w:beforeAutospacing="0" w:after="0" w:afterAutospacing="0"/>
        <w:jc w:val="both"/>
        <w:rPr>
          <w:rFonts w:asciiTheme="minorHAnsi" w:hAnsiTheme="minorHAnsi"/>
          <w:sz w:val="22"/>
          <w:szCs w:val="22"/>
        </w:rPr>
      </w:pPr>
    </w:p>
    <w:p w:rsidR="007717AF" w:rsidRDefault="007717AF" w:rsidP="007717AF">
      <w:pPr>
        <w:pStyle w:val="Normlnweb"/>
        <w:spacing w:before="0" w:beforeAutospacing="0" w:after="0" w:afterAutospacing="0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17. Dionýsos se narodil podle báje:</w:t>
      </w:r>
    </w:p>
    <w:p w:rsidR="007717AF" w:rsidRDefault="007717AF" w:rsidP="007717AF">
      <w:pPr>
        <w:pStyle w:val="Normlnweb"/>
        <w:spacing w:before="0" w:beforeAutospacing="0" w:after="0" w:afterAutospacing="0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a) jednou</w:t>
      </w:r>
    </w:p>
    <w:p w:rsidR="007717AF" w:rsidRDefault="007717AF" w:rsidP="007717AF">
      <w:pPr>
        <w:pStyle w:val="Normlnweb"/>
        <w:spacing w:before="0" w:beforeAutospacing="0" w:after="0" w:afterAutospacing="0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b) dvakrát</w:t>
      </w:r>
    </w:p>
    <w:p w:rsidR="007717AF" w:rsidRDefault="007717AF" w:rsidP="007717AF">
      <w:pPr>
        <w:pStyle w:val="Normlnweb"/>
        <w:spacing w:before="0" w:beforeAutospacing="0" w:after="0" w:afterAutospacing="0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c) třikrát</w:t>
      </w:r>
    </w:p>
    <w:p w:rsidR="007717AF" w:rsidRDefault="007717AF" w:rsidP="007717AF">
      <w:pPr>
        <w:pStyle w:val="Normlnweb"/>
        <w:spacing w:before="0" w:beforeAutospacing="0" w:after="0" w:afterAutospacing="0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d) čtyřikrát</w:t>
      </w:r>
    </w:p>
    <w:p w:rsidR="00A92925" w:rsidRDefault="00A92925" w:rsidP="007717AF">
      <w:pPr>
        <w:pStyle w:val="Normlnweb"/>
        <w:spacing w:before="0" w:beforeAutospacing="0" w:after="0" w:afterAutospacing="0"/>
        <w:jc w:val="both"/>
        <w:rPr>
          <w:rFonts w:asciiTheme="minorHAnsi" w:hAnsiTheme="minorHAnsi"/>
          <w:sz w:val="22"/>
          <w:szCs w:val="22"/>
        </w:rPr>
      </w:pPr>
    </w:p>
    <w:p w:rsidR="007717AF" w:rsidRDefault="00AC22B7" w:rsidP="007717AF">
      <w:pPr>
        <w:pStyle w:val="Normlnweb"/>
        <w:spacing w:before="0" w:beforeAutospacing="0" w:after="0" w:afterAutospacing="0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18. </w:t>
      </w:r>
      <w:r w:rsidR="00960ABD">
        <w:rPr>
          <w:rFonts w:asciiTheme="minorHAnsi" w:hAnsiTheme="minorHAnsi"/>
          <w:sz w:val="22"/>
          <w:szCs w:val="22"/>
        </w:rPr>
        <w:t>N</w:t>
      </w:r>
      <w:r>
        <w:rPr>
          <w:rFonts w:asciiTheme="minorHAnsi" w:hAnsiTheme="minorHAnsi"/>
          <w:sz w:val="22"/>
          <w:szCs w:val="22"/>
        </w:rPr>
        <w:t>apište, čeho je Dionýsos bůh a proč.</w:t>
      </w:r>
    </w:p>
    <w:p w:rsidR="00A92925" w:rsidRDefault="00A92925" w:rsidP="007717AF">
      <w:pPr>
        <w:pStyle w:val="Normlnweb"/>
        <w:spacing w:before="0" w:beforeAutospacing="0" w:after="0" w:afterAutospacing="0"/>
        <w:jc w:val="both"/>
        <w:rPr>
          <w:rFonts w:asciiTheme="minorHAnsi" w:hAnsiTheme="minorHAnsi"/>
          <w:sz w:val="22"/>
          <w:szCs w:val="22"/>
        </w:rPr>
      </w:pPr>
    </w:p>
    <w:p w:rsidR="00AC22B7" w:rsidRDefault="00AC22B7" w:rsidP="007717AF">
      <w:pPr>
        <w:pStyle w:val="Normlnweb"/>
        <w:spacing w:before="0" w:beforeAutospacing="0" w:after="0" w:afterAutospacing="0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19. </w:t>
      </w:r>
      <w:r w:rsidR="00960ABD">
        <w:rPr>
          <w:rFonts w:asciiTheme="minorHAnsi" w:hAnsiTheme="minorHAnsi"/>
          <w:sz w:val="22"/>
          <w:szCs w:val="22"/>
        </w:rPr>
        <w:t xml:space="preserve">S </w:t>
      </w:r>
      <w:r>
        <w:rPr>
          <w:rFonts w:asciiTheme="minorHAnsi" w:hAnsiTheme="minorHAnsi"/>
          <w:sz w:val="22"/>
          <w:szCs w:val="22"/>
        </w:rPr>
        <w:t>čím je Dionýsos na fotografii zobraze</w:t>
      </w:r>
      <w:r w:rsidR="00960ABD">
        <w:rPr>
          <w:rFonts w:asciiTheme="minorHAnsi" w:hAnsiTheme="minorHAnsi"/>
          <w:sz w:val="22"/>
          <w:szCs w:val="22"/>
        </w:rPr>
        <w:t>n</w:t>
      </w:r>
      <w:r>
        <w:rPr>
          <w:rFonts w:asciiTheme="minorHAnsi" w:hAnsiTheme="minorHAnsi"/>
          <w:sz w:val="22"/>
          <w:szCs w:val="22"/>
        </w:rPr>
        <w:t>, jaké jsou jeho atributy?</w:t>
      </w:r>
    </w:p>
    <w:p w:rsidR="00A92925" w:rsidRDefault="00A92925" w:rsidP="007717AF">
      <w:pPr>
        <w:pStyle w:val="Normlnweb"/>
        <w:spacing w:before="0" w:beforeAutospacing="0" w:after="0" w:afterAutospacing="0"/>
        <w:jc w:val="both"/>
        <w:rPr>
          <w:rFonts w:asciiTheme="minorHAnsi" w:hAnsiTheme="minorHAnsi"/>
          <w:sz w:val="22"/>
          <w:szCs w:val="22"/>
        </w:rPr>
      </w:pPr>
    </w:p>
    <w:p w:rsidR="00AC22B7" w:rsidRDefault="00AC22B7" w:rsidP="007717AF">
      <w:pPr>
        <w:pStyle w:val="Normlnweb"/>
        <w:spacing w:before="0" w:beforeAutospacing="0" w:after="0" w:afterAutospacing="0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20. Vysvětlete význam chóru v antickém dramatu.</w:t>
      </w:r>
    </w:p>
    <w:p w:rsidR="00960ABD" w:rsidRDefault="00960ABD">
      <w:pPr>
        <w:rPr>
          <w:rFonts w:eastAsia="Times New Roman" w:cs="Times New Roman"/>
          <w:lang w:eastAsia="cs-CZ"/>
        </w:rPr>
      </w:pPr>
      <w:r>
        <w:br w:type="page"/>
      </w:r>
    </w:p>
    <w:p w:rsidR="00AC22B7" w:rsidRDefault="00AC22B7" w:rsidP="007717AF">
      <w:pPr>
        <w:pStyle w:val="Normlnweb"/>
        <w:spacing w:before="0" w:beforeAutospacing="0" w:after="0" w:afterAutospacing="0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lastRenderedPageBreak/>
        <w:t xml:space="preserve"> Výchozí text k</w:t>
      </w:r>
      <w:r w:rsidR="00960ABD">
        <w:rPr>
          <w:rFonts w:asciiTheme="minorHAnsi" w:hAnsiTheme="minorHAnsi"/>
          <w:sz w:val="22"/>
          <w:szCs w:val="22"/>
        </w:rPr>
        <w:t> </w:t>
      </w:r>
      <w:r>
        <w:rPr>
          <w:rFonts w:asciiTheme="minorHAnsi" w:hAnsiTheme="minorHAnsi"/>
          <w:sz w:val="22"/>
          <w:szCs w:val="22"/>
        </w:rPr>
        <w:t>úlohám</w:t>
      </w:r>
      <w:r w:rsidR="00960ABD">
        <w:rPr>
          <w:rFonts w:asciiTheme="minorHAnsi" w:hAnsiTheme="minorHAnsi"/>
          <w:sz w:val="22"/>
          <w:szCs w:val="22"/>
        </w:rPr>
        <w:t xml:space="preserve"> 21 – 22:</w:t>
      </w:r>
    </w:p>
    <w:p w:rsidR="00960ABD" w:rsidRDefault="00960ABD" w:rsidP="007717AF">
      <w:pPr>
        <w:pStyle w:val="Normlnweb"/>
        <w:spacing w:before="0" w:beforeAutospacing="0" w:after="0" w:afterAutospacing="0"/>
        <w:jc w:val="both"/>
        <w:rPr>
          <w:rFonts w:asciiTheme="minorHAnsi" w:hAnsiTheme="minorHAnsi"/>
          <w:sz w:val="22"/>
          <w:szCs w:val="22"/>
        </w:rPr>
      </w:pPr>
    </w:p>
    <w:p w:rsidR="00AC22B7" w:rsidRDefault="00AC22B7" w:rsidP="007717AF">
      <w:pPr>
        <w:pStyle w:val="Normlnweb"/>
        <w:spacing w:before="0" w:beforeAutospacing="0" w:after="0" w:afterAutospacing="0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Amfiteátr, jedna z typických řeckých účelových staveb. Na rozdíl od divadla (</w:t>
      </w:r>
      <w:proofErr w:type="spellStart"/>
      <w:r>
        <w:rPr>
          <w:rFonts w:asciiTheme="minorHAnsi" w:hAnsiTheme="minorHAnsi"/>
          <w:sz w:val="22"/>
          <w:szCs w:val="22"/>
        </w:rPr>
        <w:t>t</w:t>
      </w:r>
      <w:r w:rsidR="00A92925">
        <w:rPr>
          <w:rFonts w:asciiTheme="minorHAnsi" w:hAnsiTheme="minorHAnsi"/>
          <w:sz w:val="22"/>
          <w:szCs w:val="22"/>
        </w:rPr>
        <w:t>h</w:t>
      </w:r>
      <w:r>
        <w:rPr>
          <w:rFonts w:asciiTheme="minorHAnsi" w:hAnsiTheme="minorHAnsi"/>
          <w:sz w:val="22"/>
          <w:szCs w:val="22"/>
        </w:rPr>
        <w:t>eatron</w:t>
      </w:r>
      <w:proofErr w:type="spellEnd"/>
      <w:r>
        <w:rPr>
          <w:rFonts w:asciiTheme="minorHAnsi" w:hAnsiTheme="minorHAnsi"/>
          <w:sz w:val="22"/>
          <w:szCs w:val="22"/>
        </w:rPr>
        <w:t xml:space="preserve">), kde se hlediště stupňovitě zvedalo nad jevištěm v půlkruhu, měl amfiteátr hlediště uspořádané v uzavřené elipse nad arénou ve středu. Tyto stavby byly určeny </w:t>
      </w:r>
      <w:r w:rsidR="00A92925">
        <w:rPr>
          <w:rFonts w:asciiTheme="minorHAnsi" w:hAnsiTheme="minorHAnsi"/>
          <w:sz w:val="22"/>
          <w:szCs w:val="22"/>
        </w:rPr>
        <w:t xml:space="preserve">jak pro divadelní představení, tak v době římské pro gladiátorské zápasy a štvanice zvěře. Nejstarší amfiteátr je v Pompejích, nejznámější </w:t>
      </w:r>
      <w:proofErr w:type="spellStart"/>
      <w:r w:rsidR="00A92925">
        <w:rPr>
          <w:rFonts w:asciiTheme="minorHAnsi" w:hAnsiTheme="minorHAnsi"/>
          <w:sz w:val="22"/>
          <w:szCs w:val="22"/>
        </w:rPr>
        <w:t>Kolosseum</w:t>
      </w:r>
      <w:proofErr w:type="spellEnd"/>
      <w:r w:rsidR="00A92925">
        <w:rPr>
          <w:rFonts w:asciiTheme="minorHAnsi" w:hAnsiTheme="minorHAnsi"/>
          <w:sz w:val="22"/>
          <w:szCs w:val="22"/>
        </w:rPr>
        <w:t xml:space="preserve"> v Římě.</w:t>
      </w:r>
    </w:p>
    <w:p w:rsidR="00A92925" w:rsidRDefault="00A92925" w:rsidP="007717AF">
      <w:pPr>
        <w:pStyle w:val="Normlnweb"/>
        <w:spacing w:before="0" w:beforeAutospacing="0" w:after="0" w:afterAutospacing="0"/>
        <w:jc w:val="both"/>
        <w:rPr>
          <w:rFonts w:asciiTheme="minorHAnsi" w:hAnsiTheme="minorHAnsi"/>
          <w:sz w:val="22"/>
          <w:szCs w:val="22"/>
        </w:rPr>
      </w:pPr>
    </w:p>
    <w:p w:rsidR="00A92925" w:rsidRDefault="00A92925" w:rsidP="007717AF">
      <w:pPr>
        <w:pStyle w:val="Normlnweb"/>
        <w:spacing w:before="0" w:beforeAutospacing="0" w:after="0" w:afterAutospacing="0"/>
        <w:jc w:val="both"/>
        <w:rPr>
          <w:rFonts w:asciiTheme="minorHAnsi" w:hAnsiTheme="minorHAnsi"/>
          <w:sz w:val="22"/>
          <w:szCs w:val="22"/>
        </w:rPr>
      </w:pPr>
      <w:r w:rsidRPr="00A92925">
        <w:rPr>
          <w:rFonts w:asciiTheme="minorHAnsi" w:hAnsiTheme="minorHAnsi"/>
          <w:noProof/>
          <w:sz w:val="22"/>
          <w:szCs w:val="22"/>
        </w:rPr>
        <w:drawing>
          <wp:inline distT="0" distB="0" distL="0" distR="0">
            <wp:extent cx="2095500" cy="2124075"/>
            <wp:effectExtent l="19050" t="0" r="0" b="0"/>
            <wp:docPr id="3" name="obrázek 4" descr="http://upload.wikimedia.org/wikipedia/commons/thumb/1/17/Amfitheater.jpg/220px-Amfitheater.jpg">
              <a:hlinkClick xmlns:a="http://schemas.openxmlformats.org/drawingml/2006/main" r:id="rId2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upload.wikimedia.org/wikipedia/commons/thumb/1/17/Amfitheater.jpg/220px-Amfitheater.jpg">
                      <a:hlinkClick r:id="rId2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2124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2925" w:rsidRDefault="00A92925" w:rsidP="007717AF">
      <w:pPr>
        <w:pStyle w:val="Normlnweb"/>
        <w:spacing w:before="0" w:beforeAutospacing="0" w:after="0" w:afterAutospacing="0"/>
        <w:jc w:val="both"/>
        <w:rPr>
          <w:rFonts w:asciiTheme="minorHAnsi" w:hAnsiTheme="minorHAnsi"/>
          <w:sz w:val="22"/>
          <w:szCs w:val="22"/>
        </w:rPr>
      </w:pPr>
    </w:p>
    <w:p w:rsidR="00A92925" w:rsidRPr="00277719" w:rsidRDefault="00960ABD" w:rsidP="00A92925">
      <w:pPr>
        <w:rPr>
          <w:rFonts w:cs="Times New Roman"/>
        </w:rPr>
      </w:pPr>
      <w:r w:rsidRPr="00277719">
        <w:rPr>
          <w:rFonts w:cs="Times New Roman"/>
        </w:rPr>
        <w:t xml:space="preserve">Foto 2: amfiteátr </w:t>
      </w:r>
    </w:p>
    <w:p w:rsidR="00A92925" w:rsidRDefault="00A92925" w:rsidP="007717AF">
      <w:pPr>
        <w:pStyle w:val="Normlnweb"/>
        <w:spacing w:before="0" w:beforeAutospacing="0" w:after="0" w:afterAutospacing="0"/>
        <w:jc w:val="both"/>
        <w:rPr>
          <w:rFonts w:asciiTheme="minorHAnsi" w:hAnsiTheme="minorHAnsi"/>
          <w:sz w:val="22"/>
          <w:szCs w:val="22"/>
        </w:rPr>
      </w:pPr>
    </w:p>
    <w:p w:rsidR="00A92925" w:rsidRDefault="00A92925" w:rsidP="007717AF">
      <w:pPr>
        <w:pStyle w:val="Normlnweb"/>
        <w:spacing w:before="0" w:beforeAutospacing="0" w:after="0" w:afterAutospacing="0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21. Vyberte správné tvrzení:</w:t>
      </w:r>
    </w:p>
    <w:p w:rsidR="00A92925" w:rsidRDefault="00A92925" w:rsidP="007717AF">
      <w:pPr>
        <w:pStyle w:val="Normlnweb"/>
        <w:spacing w:before="0" w:beforeAutospacing="0" w:after="0" w:afterAutospacing="0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a) Amfiteátr je velké divadlo.</w:t>
      </w:r>
    </w:p>
    <w:p w:rsidR="00A92925" w:rsidRDefault="00A92925" w:rsidP="007717AF">
      <w:pPr>
        <w:pStyle w:val="Normlnweb"/>
        <w:spacing w:before="0" w:beforeAutospacing="0" w:after="0" w:afterAutospacing="0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b) Amfiteátr má jiný půdorys než divadlo.</w:t>
      </w:r>
    </w:p>
    <w:p w:rsidR="00A92925" w:rsidRDefault="00A92925" w:rsidP="007717AF">
      <w:pPr>
        <w:pStyle w:val="Normlnweb"/>
        <w:spacing w:before="0" w:beforeAutospacing="0" w:after="0" w:afterAutospacing="0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c) Amfiteátr měl hlediště uspořádané stupňovitě nad jevištěm v půlkruhu.</w:t>
      </w:r>
    </w:p>
    <w:p w:rsidR="00A92925" w:rsidRDefault="00A92925" w:rsidP="007717AF">
      <w:pPr>
        <w:pStyle w:val="Normlnweb"/>
        <w:spacing w:before="0" w:beforeAutospacing="0" w:after="0" w:afterAutospacing="0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d) Amfiteátr měl čtvercový půdorys</w:t>
      </w:r>
    </w:p>
    <w:p w:rsidR="00A92925" w:rsidRDefault="00A92925" w:rsidP="007717AF">
      <w:pPr>
        <w:pStyle w:val="Normlnweb"/>
        <w:spacing w:before="0" w:beforeAutospacing="0" w:after="0" w:afterAutospacing="0"/>
        <w:jc w:val="both"/>
        <w:rPr>
          <w:rFonts w:asciiTheme="minorHAnsi" w:hAnsiTheme="minorHAnsi"/>
          <w:sz w:val="22"/>
          <w:szCs w:val="22"/>
        </w:rPr>
      </w:pPr>
    </w:p>
    <w:p w:rsidR="00A92925" w:rsidRDefault="00A92925" w:rsidP="007717AF">
      <w:pPr>
        <w:pStyle w:val="Normlnweb"/>
        <w:spacing w:before="0" w:beforeAutospacing="0" w:after="0" w:afterAutospacing="0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22. </w:t>
      </w:r>
      <w:r w:rsidR="00960ABD">
        <w:rPr>
          <w:rFonts w:asciiTheme="minorHAnsi" w:hAnsiTheme="minorHAnsi"/>
          <w:sz w:val="22"/>
          <w:szCs w:val="22"/>
        </w:rPr>
        <w:t>N</w:t>
      </w:r>
      <w:r>
        <w:rPr>
          <w:rFonts w:asciiTheme="minorHAnsi" w:hAnsiTheme="minorHAnsi"/>
          <w:sz w:val="22"/>
          <w:szCs w:val="22"/>
        </w:rPr>
        <w:t>apište, k čemu sloužil amfiteátr v Římě.</w:t>
      </w:r>
    </w:p>
    <w:p w:rsidR="00A92925" w:rsidRDefault="00A92925" w:rsidP="007717AF">
      <w:pPr>
        <w:pStyle w:val="Normlnweb"/>
        <w:spacing w:before="0" w:beforeAutospacing="0" w:after="0" w:afterAutospacing="0"/>
        <w:jc w:val="both"/>
        <w:rPr>
          <w:rFonts w:asciiTheme="minorHAnsi" w:hAnsiTheme="minorHAnsi"/>
          <w:sz w:val="22"/>
          <w:szCs w:val="22"/>
        </w:rPr>
      </w:pPr>
    </w:p>
    <w:p w:rsidR="00A92925" w:rsidRDefault="00A92925" w:rsidP="007717AF">
      <w:pPr>
        <w:pStyle w:val="Normlnweb"/>
        <w:spacing w:before="0" w:beforeAutospacing="0" w:after="0" w:afterAutospacing="0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23. Amfiteátr:</w:t>
      </w:r>
    </w:p>
    <w:p w:rsidR="00A92925" w:rsidRDefault="00A92925" w:rsidP="007717AF">
      <w:pPr>
        <w:pStyle w:val="Normlnweb"/>
        <w:spacing w:before="0" w:beforeAutospacing="0" w:after="0" w:afterAutospacing="0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a) byl zastřešený</w:t>
      </w:r>
    </w:p>
    <w:p w:rsidR="00A92925" w:rsidRDefault="00A92925" w:rsidP="007717AF">
      <w:pPr>
        <w:pStyle w:val="Normlnweb"/>
        <w:spacing w:before="0" w:beforeAutospacing="0" w:after="0" w:afterAutospacing="0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b) nebyl zastřešený</w:t>
      </w:r>
    </w:p>
    <w:p w:rsidR="00960ABD" w:rsidRDefault="00960ABD" w:rsidP="007717AF">
      <w:pPr>
        <w:pStyle w:val="Normlnweb"/>
        <w:spacing w:before="0" w:beforeAutospacing="0" w:after="0" w:afterAutospacing="0"/>
        <w:jc w:val="both"/>
        <w:rPr>
          <w:rFonts w:asciiTheme="minorHAnsi" w:hAnsiTheme="minorHAnsi"/>
          <w:sz w:val="22"/>
          <w:szCs w:val="22"/>
        </w:rPr>
      </w:pPr>
    </w:p>
    <w:p w:rsidR="00960ABD" w:rsidRDefault="00960ABD" w:rsidP="007717AF">
      <w:pPr>
        <w:pStyle w:val="Normlnweb"/>
        <w:spacing w:before="0" w:beforeAutospacing="0" w:after="0" w:afterAutospacing="0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24. Napište názvy dvou antických měst, ve kterých stály amfiteátry.</w:t>
      </w:r>
    </w:p>
    <w:p w:rsidR="00A92925" w:rsidRPr="007717AF" w:rsidRDefault="00A92925" w:rsidP="007717AF">
      <w:pPr>
        <w:pStyle w:val="Normlnweb"/>
        <w:spacing w:before="0" w:beforeAutospacing="0" w:after="0" w:afterAutospacing="0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 </w:t>
      </w:r>
    </w:p>
    <w:p w:rsidR="00A92925" w:rsidRDefault="00A92925">
      <w:pPr>
        <w:rPr>
          <w:rFonts w:cs="Times New Roman"/>
        </w:rPr>
      </w:pPr>
      <w:r>
        <w:rPr>
          <w:rFonts w:cs="Times New Roman"/>
        </w:rPr>
        <w:br w:type="page"/>
      </w:r>
    </w:p>
    <w:p w:rsidR="000B53E2" w:rsidRDefault="00A92925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lastRenderedPageBreak/>
        <w:t>S</w:t>
      </w:r>
      <w:r w:rsidR="000B53E2" w:rsidRPr="000B53E2">
        <w:rPr>
          <w:rFonts w:cs="Times New Roman"/>
          <w:sz w:val="24"/>
          <w:szCs w:val="24"/>
        </w:rPr>
        <w:t>eznam použitých zdrojů:</w:t>
      </w:r>
    </w:p>
    <w:p w:rsidR="00960ABD" w:rsidRPr="00960ABD" w:rsidRDefault="00960ABD" w:rsidP="00960ABD">
      <w:pPr>
        <w:pStyle w:val="Odstavecseseznamem"/>
        <w:numPr>
          <w:ilvl w:val="0"/>
          <w:numId w:val="12"/>
        </w:numPr>
        <w:rPr>
          <w:rFonts w:cs="Times New Roman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Všeobecná encyklopedie v osmi svazcích 1 a/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b</w:t>
      </w:r>
      <w:proofErr w:type="spellEnd"/>
      <w:r>
        <w:rPr>
          <w:rFonts w:ascii="Arial" w:hAnsi="Arial" w:cs="Arial"/>
          <w:sz w:val="20"/>
          <w:szCs w:val="20"/>
        </w:rPr>
        <w:t xml:space="preserve">. 1. </w:t>
      </w:r>
      <w:proofErr w:type="spellStart"/>
      <w:r>
        <w:rPr>
          <w:rFonts w:ascii="Arial" w:hAnsi="Arial" w:cs="Arial"/>
          <w:sz w:val="20"/>
          <w:szCs w:val="20"/>
        </w:rPr>
        <w:t>vyd</w:t>
      </w:r>
      <w:proofErr w:type="spellEnd"/>
      <w:r>
        <w:rPr>
          <w:rFonts w:ascii="Arial" w:hAnsi="Arial" w:cs="Arial"/>
          <w:sz w:val="20"/>
          <w:szCs w:val="20"/>
        </w:rPr>
        <w:t>. Praha: DIDEROT, 1999, 518 s. ISBN 80-902-5553-1.</w:t>
      </w:r>
    </w:p>
    <w:p w:rsidR="000B53E2" w:rsidRPr="00D11D87" w:rsidRDefault="00960ABD" w:rsidP="00D11D87">
      <w:pPr>
        <w:pStyle w:val="Odstavecseseznamem"/>
        <w:numPr>
          <w:ilvl w:val="0"/>
          <w:numId w:val="12"/>
        </w:numPr>
        <w:rPr>
          <w:rFonts w:cs="Times New Roman"/>
        </w:rPr>
      </w:pPr>
      <w:r w:rsidRPr="00D11D87">
        <w:rPr>
          <w:rFonts w:ascii="Arial" w:hAnsi="Arial" w:cs="Arial"/>
          <w:sz w:val="20"/>
          <w:szCs w:val="20"/>
        </w:rPr>
        <w:t xml:space="preserve">Dionýsos. In: </w:t>
      </w:r>
      <w:proofErr w:type="spellStart"/>
      <w:r w:rsidRPr="00D11D87">
        <w:rPr>
          <w:rFonts w:ascii="Arial" w:hAnsi="Arial" w:cs="Arial"/>
          <w:i/>
          <w:iCs/>
          <w:sz w:val="20"/>
          <w:szCs w:val="20"/>
        </w:rPr>
        <w:t>Wikipedia</w:t>
      </w:r>
      <w:proofErr w:type="spellEnd"/>
      <w:r w:rsidRPr="00D11D87">
        <w:rPr>
          <w:rFonts w:ascii="Arial" w:hAnsi="Arial" w:cs="Arial"/>
          <w:i/>
          <w:iCs/>
          <w:sz w:val="20"/>
          <w:szCs w:val="20"/>
        </w:rPr>
        <w:t xml:space="preserve">: </w:t>
      </w:r>
      <w:proofErr w:type="spellStart"/>
      <w:r w:rsidRPr="00D11D87">
        <w:rPr>
          <w:rFonts w:ascii="Arial" w:hAnsi="Arial" w:cs="Arial"/>
          <w:i/>
          <w:iCs/>
          <w:sz w:val="20"/>
          <w:szCs w:val="20"/>
        </w:rPr>
        <w:t>the</w:t>
      </w:r>
      <w:proofErr w:type="spellEnd"/>
      <w:r w:rsidRPr="00D11D87">
        <w:rPr>
          <w:rFonts w:ascii="Arial" w:hAnsi="Arial" w:cs="Arial"/>
          <w:i/>
          <w:iCs/>
          <w:sz w:val="20"/>
          <w:szCs w:val="20"/>
        </w:rPr>
        <w:t xml:space="preserve"> free </w:t>
      </w:r>
      <w:proofErr w:type="spellStart"/>
      <w:r w:rsidRPr="00D11D87">
        <w:rPr>
          <w:rFonts w:ascii="Arial" w:hAnsi="Arial" w:cs="Arial"/>
          <w:i/>
          <w:iCs/>
          <w:sz w:val="20"/>
          <w:szCs w:val="20"/>
        </w:rPr>
        <w:t>encyclopedia</w:t>
      </w:r>
      <w:proofErr w:type="spellEnd"/>
      <w:r w:rsidRPr="00D11D87">
        <w:rPr>
          <w:rFonts w:ascii="Arial" w:hAnsi="Arial" w:cs="Arial"/>
          <w:sz w:val="20"/>
          <w:szCs w:val="20"/>
        </w:rPr>
        <w:t xml:space="preserve"> [online]. San </w:t>
      </w:r>
      <w:proofErr w:type="spellStart"/>
      <w:r w:rsidRPr="00D11D87">
        <w:rPr>
          <w:rFonts w:ascii="Arial" w:hAnsi="Arial" w:cs="Arial"/>
          <w:sz w:val="20"/>
          <w:szCs w:val="20"/>
        </w:rPr>
        <w:t>Francisco</w:t>
      </w:r>
      <w:proofErr w:type="spellEnd"/>
      <w:r w:rsidRPr="00D11D87">
        <w:rPr>
          <w:rFonts w:ascii="Arial" w:hAnsi="Arial" w:cs="Arial"/>
          <w:sz w:val="20"/>
          <w:szCs w:val="20"/>
        </w:rPr>
        <w:t xml:space="preserve"> (CA): </w:t>
      </w:r>
      <w:proofErr w:type="spellStart"/>
      <w:r w:rsidRPr="00D11D87">
        <w:rPr>
          <w:rFonts w:ascii="Arial" w:hAnsi="Arial" w:cs="Arial"/>
          <w:sz w:val="20"/>
          <w:szCs w:val="20"/>
        </w:rPr>
        <w:t>Wikimedia</w:t>
      </w:r>
      <w:proofErr w:type="spellEnd"/>
      <w:r w:rsidRPr="00D11D8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11D87">
        <w:rPr>
          <w:rFonts w:ascii="Arial" w:hAnsi="Arial" w:cs="Arial"/>
          <w:sz w:val="20"/>
          <w:szCs w:val="20"/>
        </w:rPr>
        <w:t>Foundation</w:t>
      </w:r>
      <w:proofErr w:type="spellEnd"/>
      <w:r w:rsidRPr="00D11D87">
        <w:rPr>
          <w:rFonts w:ascii="Arial" w:hAnsi="Arial" w:cs="Arial"/>
          <w:sz w:val="20"/>
          <w:szCs w:val="20"/>
        </w:rPr>
        <w:t xml:space="preserve">, 2001- [cit. 2013-04-13]. Dostupné z: </w:t>
      </w:r>
      <w:r w:rsidR="00D11D87" w:rsidRPr="00D11D87">
        <w:rPr>
          <w:rFonts w:ascii="Arial" w:hAnsi="Arial" w:cs="Arial"/>
          <w:sz w:val="20"/>
          <w:szCs w:val="20"/>
        </w:rPr>
        <w:t>http://cs.wikipedia.org/wiki/Dion%C3%BDsos</w:t>
      </w:r>
    </w:p>
    <w:p w:rsidR="00D11D87" w:rsidRPr="00D11D87" w:rsidRDefault="00D11D87" w:rsidP="00D11D87">
      <w:pPr>
        <w:pStyle w:val="Odstavecseseznamem"/>
        <w:numPr>
          <w:ilvl w:val="0"/>
          <w:numId w:val="12"/>
        </w:numPr>
        <w:rPr>
          <w:rFonts w:cs="Times New Roman"/>
        </w:rPr>
      </w:pPr>
      <w:r>
        <w:rPr>
          <w:rFonts w:ascii="Arial" w:hAnsi="Arial" w:cs="Arial"/>
          <w:sz w:val="20"/>
          <w:szCs w:val="20"/>
        </w:rPr>
        <w:t xml:space="preserve">Foto 1: Dionýsos. In: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Wikipedia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the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 free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encyclopedia</w:t>
      </w:r>
      <w:proofErr w:type="spellEnd"/>
      <w:r>
        <w:rPr>
          <w:rFonts w:ascii="Arial" w:hAnsi="Arial" w:cs="Arial"/>
          <w:sz w:val="20"/>
          <w:szCs w:val="20"/>
        </w:rPr>
        <w:t xml:space="preserve"> [online]. San </w:t>
      </w:r>
      <w:proofErr w:type="spellStart"/>
      <w:r>
        <w:rPr>
          <w:rFonts w:ascii="Arial" w:hAnsi="Arial" w:cs="Arial"/>
          <w:sz w:val="20"/>
          <w:szCs w:val="20"/>
        </w:rPr>
        <w:t>Francisco</w:t>
      </w:r>
      <w:proofErr w:type="spellEnd"/>
      <w:r>
        <w:rPr>
          <w:rFonts w:ascii="Arial" w:hAnsi="Arial" w:cs="Arial"/>
          <w:sz w:val="20"/>
          <w:szCs w:val="20"/>
        </w:rPr>
        <w:t xml:space="preserve"> (CA): </w:t>
      </w:r>
      <w:proofErr w:type="spellStart"/>
      <w:r>
        <w:rPr>
          <w:rFonts w:ascii="Arial" w:hAnsi="Arial" w:cs="Arial"/>
          <w:sz w:val="20"/>
          <w:szCs w:val="20"/>
        </w:rPr>
        <w:t>Wikimedia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Foundation</w:t>
      </w:r>
      <w:proofErr w:type="spellEnd"/>
      <w:r>
        <w:rPr>
          <w:rFonts w:ascii="Arial" w:hAnsi="Arial" w:cs="Arial"/>
          <w:sz w:val="20"/>
          <w:szCs w:val="20"/>
        </w:rPr>
        <w:t xml:space="preserve">, 2001- [cit. 2013-04-13]. Dostupné z: </w:t>
      </w:r>
      <w:r w:rsidRPr="00D11D87">
        <w:rPr>
          <w:rFonts w:ascii="Arial" w:hAnsi="Arial" w:cs="Arial"/>
          <w:sz w:val="20"/>
          <w:szCs w:val="20"/>
        </w:rPr>
        <w:t>http://cs.wikipedia.org/wiki/Soubor:Dioniso_del_tipo_Madrid-Varese_(</w:t>
      </w:r>
      <w:proofErr w:type="gramStart"/>
      <w:r w:rsidRPr="00D11D87">
        <w:rPr>
          <w:rFonts w:ascii="Arial" w:hAnsi="Arial" w:cs="Arial"/>
          <w:sz w:val="20"/>
          <w:szCs w:val="20"/>
        </w:rPr>
        <w:t>M._Prado</w:t>
      </w:r>
      <w:proofErr w:type="gramEnd"/>
      <w:r w:rsidRPr="00D11D87">
        <w:rPr>
          <w:rFonts w:ascii="Arial" w:hAnsi="Arial" w:cs="Arial"/>
          <w:sz w:val="20"/>
          <w:szCs w:val="20"/>
        </w:rPr>
        <w:t>)_01.jpg</w:t>
      </w:r>
    </w:p>
    <w:p w:rsidR="000B53E2" w:rsidRPr="00D11D87" w:rsidRDefault="00D11D87" w:rsidP="00D11D87">
      <w:pPr>
        <w:pStyle w:val="Odstavecseseznamem"/>
        <w:numPr>
          <w:ilvl w:val="0"/>
          <w:numId w:val="12"/>
        </w:numPr>
        <w:rPr>
          <w:rFonts w:cs="Times New Roman"/>
        </w:rPr>
      </w:pPr>
      <w:r w:rsidRPr="00D11D87">
        <w:rPr>
          <w:rFonts w:cs="Times New Roman"/>
        </w:rPr>
        <w:t xml:space="preserve">Foto 2: </w:t>
      </w:r>
      <w:r w:rsidRPr="00D11D87">
        <w:rPr>
          <w:rFonts w:ascii="Arial" w:hAnsi="Arial" w:cs="Arial"/>
          <w:sz w:val="20"/>
          <w:szCs w:val="20"/>
        </w:rPr>
        <w:t xml:space="preserve">Amfiteátr. In: </w:t>
      </w:r>
      <w:proofErr w:type="spellStart"/>
      <w:r w:rsidRPr="00D11D87">
        <w:rPr>
          <w:rFonts w:ascii="Arial" w:hAnsi="Arial" w:cs="Arial"/>
          <w:i/>
          <w:iCs/>
          <w:sz w:val="20"/>
          <w:szCs w:val="20"/>
        </w:rPr>
        <w:t>Wikipedia</w:t>
      </w:r>
      <w:proofErr w:type="spellEnd"/>
      <w:r w:rsidRPr="00D11D87">
        <w:rPr>
          <w:rFonts w:ascii="Arial" w:hAnsi="Arial" w:cs="Arial"/>
          <w:i/>
          <w:iCs/>
          <w:sz w:val="20"/>
          <w:szCs w:val="20"/>
        </w:rPr>
        <w:t xml:space="preserve">: </w:t>
      </w:r>
      <w:proofErr w:type="spellStart"/>
      <w:r w:rsidRPr="00D11D87">
        <w:rPr>
          <w:rFonts w:ascii="Arial" w:hAnsi="Arial" w:cs="Arial"/>
          <w:i/>
          <w:iCs/>
          <w:sz w:val="20"/>
          <w:szCs w:val="20"/>
        </w:rPr>
        <w:t>the</w:t>
      </w:r>
      <w:proofErr w:type="spellEnd"/>
      <w:r w:rsidRPr="00D11D87">
        <w:rPr>
          <w:rFonts w:ascii="Arial" w:hAnsi="Arial" w:cs="Arial"/>
          <w:i/>
          <w:iCs/>
          <w:sz w:val="20"/>
          <w:szCs w:val="20"/>
        </w:rPr>
        <w:t xml:space="preserve"> free </w:t>
      </w:r>
      <w:proofErr w:type="spellStart"/>
      <w:r w:rsidRPr="00D11D87">
        <w:rPr>
          <w:rFonts w:ascii="Arial" w:hAnsi="Arial" w:cs="Arial"/>
          <w:i/>
          <w:iCs/>
          <w:sz w:val="20"/>
          <w:szCs w:val="20"/>
        </w:rPr>
        <w:t>encyclopedia</w:t>
      </w:r>
      <w:proofErr w:type="spellEnd"/>
      <w:r w:rsidRPr="00D11D87">
        <w:rPr>
          <w:rFonts w:ascii="Arial" w:hAnsi="Arial" w:cs="Arial"/>
          <w:sz w:val="20"/>
          <w:szCs w:val="20"/>
        </w:rPr>
        <w:t xml:space="preserve"> [online]. San </w:t>
      </w:r>
      <w:proofErr w:type="spellStart"/>
      <w:r w:rsidRPr="00D11D87">
        <w:rPr>
          <w:rFonts w:ascii="Arial" w:hAnsi="Arial" w:cs="Arial"/>
          <w:sz w:val="20"/>
          <w:szCs w:val="20"/>
        </w:rPr>
        <w:t>Francisco</w:t>
      </w:r>
      <w:proofErr w:type="spellEnd"/>
      <w:r w:rsidRPr="00D11D87">
        <w:rPr>
          <w:rFonts w:ascii="Arial" w:hAnsi="Arial" w:cs="Arial"/>
          <w:sz w:val="20"/>
          <w:szCs w:val="20"/>
        </w:rPr>
        <w:t xml:space="preserve"> (CA): </w:t>
      </w:r>
      <w:proofErr w:type="spellStart"/>
      <w:r w:rsidRPr="00D11D87">
        <w:rPr>
          <w:rFonts w:ascii="Arial" w:hAnsi="Arial" w:cs="Arial"/>
          <w:sz w:val="20"/>
          <w:szCs w:val="20"/>
        </w:rPr>
        <w:t>Wikimedia</w:t>
      </w:r>
      <w:proofErr w:type="spellEnd"/>
      <w:r w:rsidRPr="00D11D8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11D87">
        <w:rPr>
          <w:rFonts w:ascii="Arial" w:hAnsi="Arial" w:cs="Arial"/>
          <w:sz w:val="20"/>
          <w:szCs w:val="20"/>
        </w:rPr>
        <w:t>Foundation</w:t>
      </w:r>
      <w:proofErr w:type="spellEnd"/>
      <w:r w:rsidRPr="00D11D87">
        <w:rPr>
          <w:rFonts w:ascii="Arial" w:hAnsi="Arial" w:cs="Arial"/>
          <w:sz w:val="20"/>
          <w:szCs w:val="20"/>
        </w:rPr>
        <w:t>, 2001- [cit. 2013-04-13]. Dostupné z: http://cs.wikipedia.org/wiki/Soubor:Amfitheater.jpg</w:t>
      </w:r>
    </w:p>
    <w:sectPr w:rsidR="000B53E2" w:rsidRPr="00D11D87" w:rsidSect="00945F42">
      <w:headerReference w:type="default" r:id="rId2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6BC6" w:rsidRDefault="00736BC6" w:rsidP="000515E4">
      <w:pPr>
        <w:spacing w:after="0" w:line="240" w:lineRule="auto"/>
      </w:pPr>
      <w:r>
        <w:separator/>
      </w:r>
    </w:p>
  </w:endnote>
  <w:endnote w:type="continuationSeparator" w:id="0">
    <w:p w:rsidR="00736BC6" w:rsidRDefault="00736BC6" w:rsidP="000515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6BC6" w:rsidRDefault="00736BC6" w:rsidP="000515E4">
      <w:pPr>
        <w:spacing w:after="0" w:line="240" w:lineRule="auto"/>
      </w:pPr>
      <w:r>
        <w:separator/>
      </w:r>
    </w:p>
  </w:footnote>
  <w:footnote w:type="continuationSeparator" w:id="0">
    <w:p w:rsidR="00736BC6" w:rsidRDefault="00736BC6" w:rsidP="000515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53E2" w:rsidRDefault="000B53E2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2079DD"/>
    <w:multiLevelType w:val="hybridMultilevel"/>
    <w:tmpl w:val="C5888C6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711574"/>
    <w:multiLevelType w:val="hybridMultilevel"/>
    <w:tmpl w:val="17D2549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536240"/>
    <w:multiLevelType w:val="hybridMultilevel"/>
    <w:tmpl w:val="3FFABA0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A271C9"/>
    <w:multiLevelType w:val="hybridMultilevel"/>
    <w:tmpl w:val="D504A22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AB2575"/>
    <w:multiLevelType w:val="hybridMultilevel"/>
    <w:tmpl w:val="2C926B5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4E1F9C"/>
    <w:multiLevelType w:val="hybridMultilevel"/>
    <w:tmpl w:val="0F301A0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9D17DED"/>
    <w:multiLevelType w:val="hybridMultilevel"/>
    <w:tmpl w:val="9D5C63B4"/>
    <w:lvl w:ilvl="0" w:tplc="78D2846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DB35F71"/>
    <w:multiLevelType w:val="hybridMultilevel"/>
    <w:tmpl w:val="E9F84F56"/>
    <w:lvl w:ilvl="0" w:tplc="DE30623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4FAB1A08"/>
    <w:multiLevelType w:val="hybridMultilevel"/>
    <w:tmpl w:val="44DAF2E0"/>
    <w:lvl w:ilvl="0" w:tplc="42762A9E">
      <w:start w:val="1"/>
      <w:numFmt w:val="lowerLetter"/>
      <w:lvlText w:val="%1)"/>
      <w:lvlJc w:val="left"/>
      <w:pPr>
        <w:ind w:left="1068" w:hanging="360"/>
      </w:pPr>
      <w:rPr>
        <w:rFonts w:hint="default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5D92E6A"/>
    <w:multiLevelType w:val="hybridMultilevel"/>
    <w:tmpl w:val="1092132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33E01E6"/>
    <w:multiLevelType w:val="hybridMultilevel"/>
    <w:tmpl w:val="441078B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FFA0F8B"/>
    <w:multiLevelType w:val="hybridMultilevel"/>
    <w:tmpl w:val="56F8EBA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1"/>
  </w:num>
  <w:num w:numId="4">
    <w:abstractNumId w:val="4"/>
  </w:num>
  <w:num w:numId="5">
    <w:abstractNumId w:val="2"/>
  </w:num>
  <w:num w:numId="6">
    <w:abstractNumId w:val="9"/>
  </w:num>
  <w:num w:numId="7">
    <w:abstractNumId w:val="1"/>
  </w:num>
  <w:num w:numId="8">
    <w:abstractNumId w:val="10"/>
  </w:num>
  <w:num w:numId="9">
    <w:abstractNumId w:val="7"/>
  </w:num>
  <w:num w:numId="10">
    <w:abstractNumId w:val="6"/>
  </w:num>
  <w:num w:numId="11">
    <w:abstractNumId w:val="8"/>
  </w:num>
  <w:num w:numId="1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edit="readOnly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515E4"/>
    <w:rsid w:val="000163F8"/>
    <w:rsid w:val="000515E4"/>
    <w:rsid w:val="000815E6"/>
    <w:rsid w:val="000B53E2"/>
    <w:rsid w:val="000D1075"/>
    <w:rsid w:val="001B2F0A"/>
    <w:rsid w:val="001B4830"/>
    <w:rsid w:val="0021227A"/>
    <w:rsid w:val="00254622"/>
    <w:rsid w:val="00277719"/>
    <w:rsid w:val="00321D44"/>
    <w:rsid w:val="00353885"/>
    <w:rsid w:val="003804D3"/>
    <w:rsid w:val="004C61A8"/>
    <w:rsid w:val="005946EC"/>
    <w:rsid w:val="006134FE"/>
    <w:rsid w:val="0062218D"/>
    <w:rsid w:val="006840F9"/>
    <w:rsid w:val="00736BC6"/>
    <w:rsid w:val="00770BD4"/>
    <w:rsid w:val="007717AF"/>
    <w:rsid w:val="0079076F"/>
    <w:rsid w:val="008123BC"/>
    <w:rsid w:val="00851186"/>
    <w:rsid w:val="00861A44"/>
    <w:rsid w:val="00945F42"/>
    <w:rsid w:val="00960ABD"/>
    <w:rsid w:val="00A92925"/>
    <w:rsid w:val="00A94084"/>
    <w:rsid w:val="00AC22B7"/>
    <w:rsid w:val="00B13E73"/>
    <w:rsid w:val="00B201E8"/>
    <w:rsid w:val="00B30AEF"/>
    <w:rsid w:val="00B86BCE"/>
    <w:rsid w:val="00C14C0B"/>
    <w:rsid w:val="00C96D1B"/>
    <w:rsid w:val="00CB3CA8"/>
    <w:rsid w:val="00D11D87"/>
    <w:rsid w:val="00D27CA9"/>
    <w:rsid w:val="00DB1D53"/>
    <w:rsid w:val="00E266BC"/>
    <w:rsid w:val="00E43D71"/>
    <w:rsid w:val="00F30064"/>
    <w:rsid w:val="00F4143A"/>
    <w:rsid w:val="00FC2283"/>
    <w:rsid w:val="00FE55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45F4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515E4"/>
  </w:style>
  <w:style w:type="paragraph" w:styleId="Zpat">
    <w:name w:val="footer"/>
    <w:basedOn w:val="Normln"/>
    <w:link w:val="Zpat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515E4"/>
  </w:style>
  <w:style w:type="paragraph" w:styleId="Textbubliny">
    <w:name w:val="Balloon Text"/>
    <w:basedOn w:val="Normln"/>
    <w:link w:val="TextbublinyChar"/>
    <w:uiPriority w:val="99"/>
    <w:semiHidden/>
    <w:unhideWhenUsed/>
    <w:rsid w:val="000515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515E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B48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vtlstnovnzvraznn11">
    <w:name w:val="Světlé stínování – zvýraznění 11"/>
    <w:basedOn w:val="Normlntabulka"/>
    <w:uiPriority w:val="60"/>
    <w:rsid w:val="001B4830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5">
    <w:name w:val="Light Shading Accent 5"/>
    <w:basedOn w:val="Normlntabulka"/>
    <w:uiPriority w:val="60"/>
    <w:rsid w:val="006840F9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character" w:styleId="Odkaznakoment">
    <w:name w:val="annotation reference"/>
    <w:basedOn w:val="Standardnpsmoodstavce"/>
    <w:uiPriority w:val="99"/>
    <w:semiHidden/>
    <w:unhideWhenUsed/>
    <w:rsid w:val="00E266B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266BC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266BC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266B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266BC"/>
    <w:rPr>
      <w:b/>
      <w:bCs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0B53E2"/>
    <w:pPr>
      <w:ind w:left="720"/>
      <w:contextualSpacing/>
    </w:pPr>
  </w:style>
  <w:style w:type="paragraph" w:styleId="Revize">
    <w:name w:val="Revision"/>
    <w:hidden/>
    <w:uiPriority w:val="99"/>
    <w:semiHidden/>
    <w:rsid w:val="000B53E2"/>
    <w:pPr>
      <w:spacing w:after="0" w:line="240" w:lineRule="auto"/>
    </w:pPr>
  </w:style>
  <w:style w:type="character" w:customStyle="1" w:styleId="spelle">
    <w:name w:val="spelle"/>
    <w:basedOn w:val="Standardnpsmoodstavce"/>
    <w:rsid w:val="00770BD4"/>
  </w:style>
  <w:style w:type="character" w:styleId="Hypertextovodkaz">
    <w:name w:val="Hyperlink"/>
    <w:basedOn w:val="Standardnpsmoodstavce"/>
    <w:uiPriority w:val="99"/>
    <w:unhideWhenUsed/>
    <w:rsid w:val="00B201E8"/>
    <w:rPr>
      <w:color w:val="0000FF"/>
      <w:u w:val="single"/>
    </w:rPr>
  </w:style>
  <w:style w:type="paragraph" w:styleId="Normlnweb">
    <w:name w:val="Normal (Web)"/>
    <w:basedOn w:val="Normln"/>
    <w:uiPriority w:val="99"/>
    <w:unhideWhenUsed/>
    <w:rsid w:val="00B201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apple-converted-space">
    <w:name w:val="apple-converted-space"/>
    <w:basedOn w:val="Standardnpsmoodstavce"/>
    <w:rsid w:val="00B201E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515E4"/>
  </w:style>
  <w:style w:type="paragraph" w:styleId="Zpat">
    <w:name w:val="footer"/>
    <w:basedOn w:val="Normln"/>
    <w:link w:val="Zpat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515E4"/>
  </w:style>
  <w:style w:type="paragraph" w:styleId="Textbubliny">
    <w:name w:val="Balloon Text"/>
    <w:basedOn w:val="Normln"/>
    <w:link w:val="TextbublinyChar"/>
    <w:uiPriority w:val="99"/>
    <w:semiHidden/>
    <w:unhideWhenUsed/>
    <w:rsid w:val="000515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515E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B48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zvraznn1">
    <w:name w:val="Light Shading Accent 1"/>
    <w:basedOn w:val="Normlntabulka"/>
    <w:uiPriority w:val="60"/>
    <w:rsid w:val="001B4830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5">
    <w:name w:val="Light Shading Accent 5"/>
    <w:basedOn w:val="Normlntabulka"/>
    <w:uiPriority w:val="60"/>
    <w:rsid w:val="006840F9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character" w:styleId="Odkaznakoment">
    <w:name w:val="annotation reference"/>
    <w:basedOn w:val="Standardnpsmoodstavce"/>
    <w:uiPriority w:val="99"/>
    <w:semiHidden/>
    <w:unhideWhenUsed/>
    <w:rsid w:val="00E266B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266BC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266BC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266B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266BC"/>
    <w:rPr>
      <w:b/>
      <w:bCs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0B53E2"/>
    <w:pPr>
      <w:ind w:left="720"/>
      <w:contextualSpacing/>
    </w:pPr>
  </w:style>
  <w:style w:type="paragraph" w:styleId="Revize">
    <w:name w:val="Revision"/>
    <w:hidden/>
    <w:uiPriority w:val="99"/>
    <w:semiHidden/>
    <w:rsid w:val="000B53E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0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72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79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6344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12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47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789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1947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4198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74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534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5284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172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3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7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959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05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cs.wikipedia.org/wiki/Zeus" TargetMode="External"/><Relationship Id="rId18" Type="http://schemas.openxmlformats.org/officeDocument/2006/relationships/hyperlink" Target="http://cs.wikipedia.org/wiki/Atham%C3%A1s" TargetMode="External"/><Relationship Id="rId26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hyperlink" Target="http://cs.wikipedia.org/wiki/%C3%8Dkarios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cs.wikipedia.org/wiki/H%C3%A9ra" TargetMode="External"/><Relationship Id="rId17" Type="http://schemas.openxmlformats.org/officeDocument/2006/relationships/hyperlink" Target="http://cs.wikipedia.org/wiki/%C3%8Dn%C3%B3" TargetMode="External"/><Relationship Id="rId25" Type="http://schemas.openxmlformats.org/officeDocument/2006/relationships/image" Target="media/image3.jpeg"/><Relationship Id="rId2" Type="http://schemas.openxmlformats.org/officeDocument/2006/relationships/numbering" Target="numbering.xml"/><Relationship Id="rId16" Type="http://schemas.openxmlformats.org/officeDocument/2006/relationships/hyperlink" Target="http://cs.wikipedia.org/wiki/Herm%C3%A9s" TargetMode="External"/><Relationship Id="rId20" Type="http://schemas.openxmlformats.org/officeDocument/2006/relationships/hyperlink" Target="http://cs.wikipedia.org/wiki/R%C3%A9va_vinn%C3%A1" TargetMode="External"/><Relationship Id="rId29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cs.wikipedia.org/wiki/Kr%C3%A9ta" TargetMode="External"/><Relationship Id="rId24" Type="http://schemas.openxmlformats.org/officeDocument/2006/relationships/hyperlink" Target="http://cs.wikipedia.org/wiki/Soubor:Amfitheater.jpg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cs.wikipedia.org/wiki/Kadmos" TargetMode="External"/><Relationship Id="rId23" Type="http://schemas.openxmlformats.org/officeDocument/2006/relationships/image" Target="media/image2.jpeg"/><Relationship Id="rId28" Type="http://schemas.openxmlformats.org/officeDocument/2006/relationships/theme" Target="theme/theme1.xml"/><Relationship Id="rId10" Type="http://schemas.openxmlformats.org/officeDocument/2006/relationships/hyperlink" Target="http://cs.wikipedia.org/wiki/Naxos_(ostrov)" TargetMode="External"/><Relationship Id="rId19" Type="http://schemas.openxmlformats.org/officeDocument/2006/relationships/hyperlink" Target="http://cs.wikipedia.org/wiki/Nymfy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cs.wikipedia.org/wiki/Th%C3%A9by" TargetMode="External"/><Relationship Id="rId14" Type="http://schemas.openxmlformats.org/officeDocument/2006/relationships/hyperlink" Target="http://cs.wikipedia.org/wiki/Semel%C3%A9" TargetMode="External"/><Relationship Id="rId22" Type="http://schemas.openxmlformats.org/officeDocument/2006/relationships/hyperlink" Target="http://upload.wikimedia.org/wikipedia/commons/b/b5/Dioniso_del_tipo_Madrid-Varese_(M._Prado)_01.jpg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D9D15B-986F-49C4-AD4A-8EC61B300E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198</TotalTime>
  <Pages>1</Pages>
  <Words>905</Words>
  <Characters>5342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Antonín Zelený</dc:creator>
  <cp:lastModifiedBy>Uzivatel</cp:lastModifiedBy>
  <cp:revision>13</cp:revision>
  <dcterms:created xsi:type="dcterms:W3CDTF">2013-02-20T04:11:00Z</dcterms:created>
  <dcterms:modified xsi:type="dcterms:W3CDTF">2013-04-26T07:14:00Z</dcterms:modified>
</cp:coreProperties>
</file>