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BCE" w:rsidRDefault="00F90BCE"/>
    <w:p w:rsidR="00F90BCE" w:rsidRDefault="00F90BCE">
      <w:r>
        <w:t>Škola: Základní škola Trávníky Otrokovice, příspěvková organizace</w:t>
      </w:r>
    </w:p>
    <w:p w:rsidR="00F90BCE" w:rsidRDefault="00F90BCE">
      <w:r>
        <w:t xml:space="preserve">Číslo projektu: </w:t>
      </w:r>
      <w:r w:rsidRPr="00F90BCE">
        <w:t>CZ.1.07/1.4.00/21.2637</w:t>
      </w:r>
    </w:p>
    <w:p w:rsidR="006A526D" w:rsidRDefault="00E66C8C">
      <w:r>
        <w:t>Název výukového materiálu:</w:t>
      </w:r>
      <w:r w:rsidR="006A526D">
        <w:t xml:space="preserve"> </w:t>
      </w:r>
      <w:r w:rsidR="00952D11">
        <w:t>Sčítání stovek</w:t>
      </w:r>
    </w:p>
    <w:p w:rsidR="00056B04" w:rsidRDefault="00E66C8C">
      <w:r>
        <w:t>Autor:</w:t>
      </w:r>
      <w:r w:rsidR="006A526D">
        <w:t xml:space="preserve"> PaedDr. Hana Vyoralová</w:t>
      </w:r>
    </w:p>
    <w:p w:rsidR="00E66C8C" w:rsidRDefault="00E66C8C">
      <w:r>
        <w:t>Vytvořeno:</w:t>
      </w:r>
      <w:r w:rsidR="006A526D">
        <w:t xml:space="preserve"> </w:t>
      </w:r>
      <w:r w:rsidR="00952D11">
        <w:t>9. 1.</w:t>
      </w:r>
      <w:r w:rsidR="006A526D">
        <w:t xml:space="preserve"> 2013</w:t>
      </w:r>
    </w:p>
    <w:p w:rsidR="00E66C8C" w:rsidRDefault="00E66C8C">
      <w:r>
        <w:t>Ročník:</w:t>
      </w:r>
      <w:r w:rsidR="006A526D">
        <w:t xml:space="preserve"> 3.</w:t>
      </w:r>
    </w:p>
    <w:p w:rsidR="00E66C8C" w:rsidRDefault="00E66C8C">
      <w:r>
        <w:t>Vzdělávací oblast:</w:t>
      </w:r>
      <w:r w:rsidR="006A526D">
        <w:t xml:space="preserve"> Matematika a její aplikace</w:t>
      </w:r>
    </w:p>
    <w:p w:rsidR="00E66C8C" w:rsidRDefault="00E66C8C">
      <w:r>
        <w:t>Vzdělávací obor:</w:t>
      </w:r>
      <w:r w:rsidR="006A526D">
        <w:t xml:space="preserve"> Matematika</w:t>
      </w:r>
    </w:p>
    <w:p w:rsidR="00E66C8C" w:rsidRDefault="00E66C8C">
      <w:r>
        <w:t>Tematický okruh:</w:t>
      </w:r>
      <w:r w:rsidR="006A526D">
        <w:t xml:space="preserve"> Čísla a početní operace</w:t>
      </w:r>
    </w:p>
    <w:p w:rsidR="00E66C8C" w:rsidRDefault="00E66C8C">
      <w:r>
        <w:t>Téma:</w:t>
      </w:r>
      <w:r w:rsidR="00061B7C">
        <w:t xml:space="preserve"> </w:t>
      </w:r>
      <w:r w:rsidR="00952D11">
        <w:t>Přirozená čísla v oboru do 1 000 – sčítání stovek</w:t>
      </w:r>
    </w:p>
    <w:p w:rsidR="00E66C8C" w:rsidRDefault="00E66C8C">
      <w:r>
        <w:t>Pomůcky:</w:t>
      </w:r>
      <w:r w:rsidR="006A526D">
        <w:t xml:space="preserve"> papír, nůžky</w:t>
      </w:r>
    </w:p>
    <w:p w:rsidR="00E66C8C" w:rsidRDefault="00E66C8C">
      <w:r>
        <w:t>Anotace:</w:t>
      </w:r>
      <w:r w:rsidR="006A526D">
        <w:t xml:space="preserve"> </w:t>
      </w:r>
      <w:r w:rsidR="00952D11">
        <w:t xml:space="preserve">Přiřazování příkladů k výsledkům formou hry s početními kartami, možnost individuální práce či práce ve dvojicích. Vyhledávání opačných příkladů (komutativnost sčítání). </w:t>
      </w:r>
      <w:r w:rsidR="006A526D">
        <w:t>Hledání dvojic žáků</w:t>
      </w:r>
      <w:r w:rsidR="00CA1436">
        <w:t xml:space="preserve"> ve třídě</w:t>
      </w:r>
      <w:r w:rsidR="006A526D">
        <w:t xml:space="preserve"> na základě stejného početního výsledku příkladu z předem vylosované karty</w:t>
      </w:r>
      <w:r w:rsidR="00952D11">
        <w:t>. Podpora</w:t>
      </w:r>
      <w:r w:rsidR="00A27089">
        <w:t xml:space="preserve"> </w:t>
      </w:r>
      <w:r w:rsidR="00775DAE">
        <w:t xml:space="preserve">sčítání </w:t>
      </w:r>
      <w:r w:rsidR="00467F03">
        <w:t xml:space="preserve">do </w:t>
      </w:r>
      <w:r w:rsidR="00952D11">
        <w:t xml:space="preserve">1 000 </w:t>
      </w:r>
      <w:r w:rsidR="00A27089">
        <w:t>formou zábavné hry.</w:t>
      </w:r>
    </w:p>
    <w:p w:rsidR="00E66C8C" w:rsidRDefault="00E66C8C"/>
    <w:p w:rsidR="001665A8" w:rsidRPr="00DD285E" w:rsidRDefault="001665A8" w:rsidP="001665A8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543473" w:rsidRDefault="00543473"/>
    <w:p w:rsidR="001665A8" w:rsidRDefault="001665A8" w:rsidP="001665A8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1665A8" w:rsidRDefault="001665A8"/>
    <w:p w:rsidR="000538E2" w:rsidRDefault="000538E2" w:rsidP="000538E2">
      <w:r>
        <w:t>Materiál je určen pro bezplatné používání na všech typech škol a školských zařízeních. Jakékoliv další využití podléhá autorskému zákonu.</w:t>
      </w:r>
    </w:p>
    <w:p w:rsidR="000538E2" w:rsidRDefault="000538E2" w:rsidP="000538E2"/>
    <w:p w:rsidR="000538E2" w:rsidRDefault="000538E2" w:rsidP="000538E2"/>
    <w:p w:rsidR="000538E2" w:rsidRDefault="000538E2" w:rsidP="000538E2">
      <w:r>
        <w:t xml:space="preserve">Ostatní objekty použité k vytvoření této práce jsou součástí SW Microsoft </w:t>
      </w:r>
      <w:r>
        <w:rPr>
          <w:rFonts w:cstheme="minorHAnsi"/>
        </w:rPr>
        <w:t>® office.</w:t>
      </w:r>
    </w:p>
    <w:p w:rsidR="000538E2" w:rsidRDefault="000538E2" w:rsidP="000538E2"/>
    <w:p w:rsidR="000538E2" w:rsidRDefault="000538E2" w:rsidP="000538E2"/>
    <w:p w:rsidR="000538E2" w:rsidRDefault="000538E2" w:rsidP="000538E2"/>
    <w:p w:rsidR="00205530" w:rsidRPr="009405F3" w:rsidRDefault="00205530" w:rsidP="006D0986"/>
    <w:p w:rsidR="001E63D1" w:rsidRDefault="001E63D1" w:rsidP="000538E2">
      <w:pPr>
        <w:spacing w:after="200" w:line="276" w:lineRule="auto"/>
      </w:pPr>
    </w:p>
    <w:p w:rsidR="000538E2" w:rsidRDefault="000538E2" w:rsidP="000538E2">
      <w:pPr>
        <w:spacing w:after="200" w:line="276" w:lineRule="auto"/>
      </w:pPr>
    </w:p>
    <w:p w:rsidR="000538E2" w:rsidRDefault="000538E2" w:rsidP="000538E2">
      <w:pPr>
        <w:spacing w:after="200" w:line="276" w:lineRule="auto"/>
      </w:pPr>
    </w:p>
    <w:p w:rsidR="000538E2" w:rsidRDefault="000538E2" w:rsidP="000538E2">
      <w:pPr>
        <w:spacing w:after="200" w:line="276" w:lineRule="auto"/>
      </w:pPr>
    </w:p>
    <w:p w:rsidR="000538E2" w:rsidRDefault="000538E2" w:rsidP="000538E2">
      <w:pPr>
        <w:spacing w:after="200" w:line="276" w:lineRule="auto"/>
      </w:pPr>
    </w:p>
    <w:p w:rsidR="000538E2" w:rsidRPr="000538E2" w:rsidRDefault="000538E2" w:rsidP="000538E2">
      <w:pPr>
        <w:spacing w:after="200" w:line="276" w:lineRule="auto"/>
      </w:pPr>
    </w:p>
    <w:p w:rsidR="001E63D1" w:rsidRDefault="001E63D1" w:rsidP="003F442A">
      <w:pPr>
        <w:jc w:val="both"/>
        <w:rPr>
          <w:b/>
          <w:sz w:val="36"/>
          <w:szCs w:val="36"/>
        </w:rPr>
      </w:pPr>
    </w:p>
    <w:p w:rsidR="003F442A" w:rsidRPr="001E63D1" w:rsidRDefault="003F442A" w:rsidP="003F442A">
      <w:pPr>
        <w:jc w:val="both"/>
        <w:rPr>
          <w:b/>
          <w:sz w:val="36"/>
          <w:szCs w:val="36"/>
        </w:rPr>
      </w:pPr>
      <w:bookmarkStart w:id="0" w:name="_GoBack"/>
      <w:bookmarkEnd w:id="0"/>
      <w:r w:rsidRPr="001E63D1">
        <w:rPr>
          <w:b/>
          <w:sz w:val="36"/>
          <w:szCs w:val="36"/>
        </w:rPr>
        <w:lastRenderedPageBreak/>
        <w:t>Postup</w:t>
      </w:r>
      <w:r w:rsidR="001545B8" w:rsidRPr="001E63D1">
        <w:rPr>
          <w:b/>
          <w:sz w:val="36"/>
          <w:szCs w:val="36"/>
        </w:rPr>
        <w:t>:</w:t>
      </w:r>
    </w:p>
    <w:p w:rsidR="003F442A" w:rsidRDefault="003F442A" w:rsidP="003F442A">
      <w:pPr>
        <w:jc w:val="both"/>
      </w:pPr>
    </w:p>
    <w:p w:rsidR="003F442A" w:rsidRDefault="003F442A" w:rsidP="003F442A">
      <w:pPr>
        <w:numPr>
          <w:ilvl w:val="0"/>
          <w:numId w:val="2"/>
        </w:numPr>
        <w:jc w:val="both"/>
      </w:pPr>
      <w:r>
        <w:t>Nastříhat karty s výsledky 100 – 1 000, rozmístit karty 100 – 1 000 do řádku na lavici</w:t>
      </w:r>
    </w:p>
    <w:p w:rsidR="001E63D1" w:rsidRDefault="001E63D1" w:rsidP="001E63D1">
      <w:pPr>
        <w:ind w:left="720"/>
        <w:jc w:val="both"/>
      </w:pPr>
    </w:p>
    <w:p w:rsidR="003F442A" w:rsidRDefault="003F442A" w:rsidP="003F442A">
      <w:pPr>
        <w:numPr>
          <w:ilvl w:val="0"/>
          <w:numId w:val="2"/>
        </w:numPr>
        <w:jc w:val="both"/>
      </w:pPr>
      <w:r>
        <w:t>Karty s příklady nastříhat, zamíchat je, otočit příklady dolů</w:t>
      </w:r>
    </w:p>
    <w:p w:rsidR="001E63D1" w:rsidRDefault="001E63D1" w:rsidP="001E63D1">
      <w:pPr>
        <w:jc w:val="both"/>
      </w:pPr>
    </w:p>
    <w:p w:rsidR="003F442A" w:rsidRDefault="003F442A" w:rsidP="003F442A">
      <w:pPr>
        <w:numPr>
          <w:ilvl w:val="0"/>
          <w:numId w:val="2"/>
        </w:numPr>
        <w:jc w:val="both"/>
      </w:pPr>
      <w:r>
        <w:t xml:space="preserve">Do sloupců přiřazovat k výsledkům správné příklady </w:t>
      </w:r>
    </w:p>
    <w:p w:rsidR="003F442A" w:rsidRDefault="003F442A" w:rsidP="003F442A">
      <w:pPr>
        <w:ind w:left="360"/>
        <w:jc w:val="both"/>
      </w:pPr>
    </w:p>
    <w:p w:rsidR="003F442A" w:rsidRDefault="003F442A" w:rsidP="003F442A">
      <w:pPr>
        <w:ind w:left="360"/>
        <w:jc w:val="both"/>
      </w:pPr>
    </w:p>
    <w:p w:rsidR="003F442A" w:rsidRPr="001E63D1" w:rsidRDefault="001545B8" w:rsidP="003F442A">
      <w:pPr>
        <w:jc w:val="both"/>
        <w:rPr>
          <w:b/>
          <w:sz w:val="36"/>
          <w:szCs w:val="36"/>
        </w:rPr>
      </w:pPr>
      <w:r w:rsidRPr="001E63D1">
        <w:rPr>
          <w:b/>
          <w:sz w:val="36"/>
          <w:szCs w:val="36"/>
        </w:rPr>
        <w:t>Obměny:</w:t>
      </w:r>
    </w:p>
    <w:p w:rsidR="003F442A" w:rsidRDefault="003F442A" w:rsidP="003F442A">
      <w:pPr>
        <w:jc w:val="both"/>
      </w:pPr>
    </w:p>
    <w:p w:rsidR="003F442A" w:rsidRDefault="00464FA2" w:rsidP="0068673F">
      <w:pPr>
        <w:numPr>
          <w:ilvl w:val="0"/>
          <w:numId w:val="3"/>
        </w:numPr>
      </w:pPr>
      <w:r>
        <w:rPr>
          <w:b/>
        </w:rPr>
        <w:t>Komutativnost</w:t>
      </w:r>
      <w:r w:rsidRPr="00464FA2">
        <w:rPr>
          <w:b/>
        </w:rPr>
        <w:t>:</w:t>
      </w:r>
      <w:r>
        <w:t xml:space="preserve"> </w:t>
      </w:r>
      <w:r w:rsidR="003F442A">
        <w:t>Hledat dvojice opačných příkladů (např. k výsledkům 500, 700, 900)</w:t>
      </w:r>
    </w:p>
    <w:p w:rsidR="001E63D1" w:rsidRDefault="001E63D1" w:rsidP="001E63D1">
      <w:pPr>
        <w:ind w:left="720"/>
      </w:pPr>
    </w:p>
    <w:p w:rsidR="003F442A" w:rsidRDefault="00464FA2" w:rsidP="0068673F">
      <w:pPr>
        <w:numPr>
          <w:ilvl w:val="0"/>
          <w:numId w:val="3"/>
        </w:numPr>
        <w:rPr>
          <w:szCs w:val="24"/>
        </w:rPr>
      </w:pPr>
      <w:r>
        <w:rPr>
          <w:b/>
        </w:rPr>
        <w:t xml:space="preserve">Kdo počítá lépe: </w:t>
      </w:r>
      <w:r>
        <w:t>Hra ve dvojicích -</w:t>
      </w:r>
      <w:r w:rsidR="003F442A">
        <w:t xml:space="preserve"> promíchané karty s příklady dát na jednu hromádku (příklady </w:t>
      </w:r>
      <w:r w:rsidR="003F442A" w:rsidRPr="00C86133">
        <w:rPr>
          <w:szCs w:val="24"/>
        </w:rPr>
        <w:t>otočené dolů), žák vezme horní kartu, příklad vypočítá a kartu si ponechá. V případě chybně vypočítaného příkladu kartu vrátí vespod hromádky. Dvojice se střídá, vítězí žák s větším počtem karet (lze hrát jedno kolo nebo učitelem zvolený časový úsek).</w:t>
      </w:r>
    </w:p>
    <w:p w:rsidR="001E63D1" w:rsidRPr="00C86133" w:rsidRDefault="001E63D1" w:rsidP="001E63D1">
      <w:pPr>
        <w:rPr>
          <w:szCs w:val="24"/>
        </w:rPr>
      </w:pPr>
    </w:p>
    <w:p w:rsidR="00C86133" w:rsidRPr="00464FA2" w:rsidRDefault="00464FA2" w:rsidP="00C86133">
      <w:pPr>
        <w:numPr>
          <w:ilvl w:val="0"/>
          <w:numId w:val="3"/>
        </w:numPr>
        <w:rPr>
          <w:szCs w:val="24"/>
        </w:rPr>
      </w:pPr>
      <w:r w:rsidRPr="00464FA2">
        <w:rPr>
          <w:b/>
          <w:szCs w:val="24"/>
        </w:rPr>
        <w:t xml:space="preserve">Hledání dvojic žáků: </w:t>
      </w:r>
      <w:r w:rsidR="007327D1">
        <w:rPr>
          <w:szCs w:val="24"/>
        </w:rPr>
        <w:t>Učitel nachystá příslušný počet dvojic karet s příklady.</w:t>
      </w:r>
      <w:r w:rsidR="00E04395">
        <w:rPr>
          <w:szCs w:val="24"/>
        </w:rPr>
        <w:t xml:space="preserve"> Karty otočí příklady dolů, k</w:t>
      </w:r>
      <w:r w:rsidR="00C86133" w:rsidRPr="00464FA2">
        <w:rPr>
          <w:szCs w:val="24"/>
        </w:rPr>
        <w:t>aždý žák si vezme jednu kartu.</w:t>
      </w:r>
    </w:p>
    <w:p w:rsidR="00C86133" w:rsidRDefault="00C86133" w:rsidP="00C86133">
      <w:pPr>
        <w:ind w:left="720"/>
        <w:rPr>
          <w:szCs w:val="24"/>
        </w:rPr>
      </w:pPr>
      <w:r w:rsidRPr="00C86133">
        <w:rPr>
          <w:szCs w:val="24"/>
        </w:rPr>
        <w:t>Na smluvený povel žáci kartu otočí, každý si vypočítá příklad a hledá žáka se stejným výsledkem</w:t>
      </w:r>
      <w:r>
        <w:rPr>
          <w:szCs w:val="24"/>
        </w:rPr>
        <w:t>.</w:t>
      </w:r>
    </w:p>
    <w:p w:rsidR="00C86133" w:rsidRDefault="00C86133" w:rsidP="00C86133">
      <w:pPr>
        <w:ind w:left="720"/>
        <w:rPr>
          <w:szCs w:val="24"/>
        </w:rPr>
      </w:pPr>
      <w:r w:rsidRPr="00C86133">
        <w:rPr>
          <w:szCs w:val="24"/>
        </w:rPr>
        <w:t>Vítězí dvojice (event. první tři dvojice) se stejným výsledkem, která (které) se nejrychleji seřadí (např. před tabulí) do dvojstupu</w:t>
      </w:r>
      <w:r>
        <w:rPr>
          <w:szCs w:val="24"/>
        </w:rPr>
        <w:t>.</w:t>
      </w:r>
    </w:p>
    <w:p w:rsidR="00C86133" w:rsidRPr="00C86133" w:rsidRDefault="00C86133" w:rsidP="00C86133">
      <w:pPr>
        <w:ind w:left="720"/>
        <w:rPr>
          <w:szCs w:val="24"/>
        </w:rPr>
      </w:pPr>
      <w:r w:rsidRPr="00C86133">
        <w:rPr>
          <w:szCs w:val="24"/>
        </w:rPr>
        <w:t>Počet dvojic příkladů nutno upravit dle aktuálního počtu žáků ve třídě (při lichém počtu žáků hraje i učitel)</w:t>
      </w:r>
    </w:p>
    <w:p w:rsidR="001545B8" w:rsidRPr="00C86133" w:rsidRDefault="001545B8" w:rsidP="00C86133">
      <w:pPr>
        <w:ind w:left="720"/>
        <w:rPr>
          <w:szCs w:val="24"/>
        </w:rPr>
      </w:pPr>
    </w:p>
    <w:p w:rsidR="00061B7C" w:rsidRPr="00C86133" w:rsidRDefault="00061B7C">
      <w:pPr>
        <w:spacing w:after="200" w:line="276" w:lineRule="auto"/>
        <w:rPr>
          <w:szCs w:val="24"/>
        </w:rPr>
      </w:pPr>
    </w:p>
    <w:p w:rsidR="00061B7C" w:rsidRPr="00C86133" w:rsidRDefault="00061B7C">
      <w:pPr>
        <w:spacing w:after="200" w:line="276" w:lineRule="auto"/>
        <w:rPr>
          <w:szCs w:val="24"/>
        </w:rPr>
      </w:pPr>
    </w:p>
    <w:p w:rsidR="0083731F" w:rsidRPr="00C86133" w:rsidRDefault="0083731F">
      <w:pPr>
        <w:spacing w:after="200" w:line="276" w:lineRule="auto"/>
        <w:rPr>
          <w:szCs w:val="24"/>
        </w:rPr>
      </w:pPr>
    </w:p>
    <w:p w:rsidR="0083731F" w:rsidRPr="00C86133" w:rsidRDefault="0083731F">
      <w:pPr>
        <w:spacing w:after="200" w:line="276" w:lineRule="auto"/>
        <w:rPr>
          <w:szCs w:val="24"/>
        </w:rPr>
      </w:pPr>
    </w:p>
    <w:p w:rsidR="003F442A" w:rsidRPr="00C86133" w:rsidRDefault="003F442A">
      <w:pPr>
        <w:spacing w:after="200" w:line="276" w:lineRule="auto"/>
        <w:rPr>
          <w:szCs w:val="24"/>
        </w:rPr>
      </w:pPr>
      <w:r w:rsidRPr="00C86133">
        <w:rPr>
          <w:szCs w:val="24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3F442A" w:rsidTr="00DA74FB">
        <w:tc>
          <w:tcPr>
            <w:tcW w:w="3070" w:type="dxa"/>
          </w:tcPr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120"/>
              </w:rPr>
              <w:t>100</w:t>
            </w: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  <w:sz w:val="120"/>
              </w:rPr>
            </w:pPr>
            <w:r>
              <w:rPr>
                <w:b/>
                <w:bCs/>
                <w:sz w:val="120"/>
              </w:rPr>
              <w:t>200</w:t>
            </w:r>
          </w:p>
        </w:tc>
        <w:tc>
          <w:tcPr>
            <w:tcW w:w="3071" w:type="dxa"/>
          </w:tcPr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  <w:sz w:val="120"/>
              </w:rPr>
            </w:pPr>
            <w:r>
              <w:rPr>
                <w:b/>
                <w:bCs/>
                <w:sz w:val="120"/>
              </w:rPr>
              <w:t>300</w:t>
            </w:r>
          </w:p>
        </w:tc>
      </w:tr>
      <w:tr w:rsidR="003F442A" w:rsidTr="00DA74FB">
        <w:tc>
          <w:tcPr>
            <w:tcW w:w="3070" w:type="dxa"/>
          </w:tcPr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120"/>
              </w:rPr>
              <w:t>400</w:t>
            </w: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  <w:sz w:val="120"/>
              </w:rPr>
            </w:pPr>
            <w:r>
              <w:rPr>
                <w:b/>
                <w:bCs/>
                <w:sz w:val="120"/>
              </w:rPr>
              <w:t>500</w:t>
            </w:r>
          </w:p>
        </w:tc>
        <w:tc>
          <w:tcPr>
            <w:tcW w:w="3071" w:type="dxa"/>
          </w:tcPr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  <w:sz w:val="120"/>
              </w:rPr>
            </w:pPr>
            <w:r>
              <w:rPr>
                <w:b/>
                <w:bCs/>
                <w:sz w:val="120"/>
              </w:rPr>
              <w:t>600</w:t>
            </w:r>
          </w:p>
        </w:tc>
      </w:tr>
      <w:tr w:rsidR="003F442A" w:rsidTr="00DA74FB">
        <w:tc>
          <w:tcPr>
            <w:tcW w:w="3070" w:type="dxa"/>
          </w:tcPr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120"/>
              </w:rPr>
              <w:t>700</w:t>
            </w: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  <w:sz w:val="120"/>
              </w:rPr>
            </w:pPr>
            <w:r>
              <w:rPr>
                <w:b/>
                <w:bCs/>
                <w:sz w:val="120"/>
              </w:rPr>
              <w:t>800</w:t>
            </w:r>
          </w:p>
        </w:tc>
        <w:tc>
          <w:tcPr>
            <w:tcW w:w="3071" w:type="dxa"/>
          </w:tcPr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  <w:sz w:val="120"/>
              </w:rPr>
            </w:pPr>
            <w:r>
              <w:rPr>
                <w:b/>
                <w:bCs/>
                <w:sz w:val="120"/>
              </w:rPr>
              <w:t>900</w:t>
            </w:r>
          </w:p>
        </w:tc>
      </w:tr>
      <w:tr w:rsidR="003F442A" w:rsidTr="00DA74FB">
        <w:tc>
          <w:tcPr>
            <w:tcW w:w="3070" w:type="dxa"/>
          </w:tcPr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120"/>
              </w:rPr>
              <w:t>1 000</w:t>
            </w:r>
          </w:p>
          <w:p w:rsidR="003F442A" w:rsidRDefault="003F442A" w:rsidP="00DA74FB">
            <w:pPr>
              <w:jc w:val="center"/>
              <w:rPr>
                <w:b/>
                <w:bCs/>
              </w:rPr>
            </w:pPr>
          </w:p>
        </w:tc>
        <w:tc>
          <w:tcPr>
            <w:tcW w:w="3071" w:type="dxa"/>
          </w:tcPr>
          <w:p w:rsidR="003F442A" w:rsidRDefault="003F442A" w:rsidP="00DA74FB">
            <w:pPr>
              <w:jc w:val="center"/>
              <w:rPr>
                <w:b/>
                <w:bCs/>
                <w:sz w:val="120"/>
              </w:rPr>
            </w:pPr>
          </w:p>
        </w:tc>
        <w:tc>
          <w:tcPr>
            <w:tcW w:w="3071" w:type="dxa"/>
          </w:tcPr>
          <w:p w:rsidR="003F442A" w:rsidRDefault="003F442A" w:rsidP="00DA74FB">
            <w:pPr>
              <w:jc w:val="center"/>
              <w:rPr>
                <w:b/>
                <w:bCs/>
                <w:sz w:val="120"/>
              </w:rPr>
            </w:pPr>
          </w:p>
        </w:tc>
      </w:tr>
    </w:tbl>
    <w:p w:rsidR="003F442A" w:rsidRDefault="003F442A">
      <w:pPr>
        <w:spacing w:after="200" w:line="276" w:lineRule="auto"/>
      </w:pPr>
    </w:p>
    <w:p w:rsidR="003F442A" w:rsidRDefault="003F442A">
      <w:pPr>
        <w:spacing w:after="200" w:line="276" w:lineRule="auto"/>
      </w:pPr>
      <w:r>
        <w:br w:type="page"/>
      </w:r>
    </w:p>
    <w:tbl>
      <w:tblPr>
        <w:tblpPr w:leftFromText="141" w:rightFromText="141" w:vertAnchor="text" w:horzAnchor="margin" w:tblpXSpec="center" w:tblpY="-53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70"/>
        <w:gridCol w:w="3071"/>
        <w:gridCol w:w="3071"/>
      </w:tblGrid>
      <w:tr w:rsidR="003F442A" w:rsidRPr="003F442A" w:rsidTr="009135E5">
        <w:tc>
          <w:tcPr>
            <w:tcW w:w="3070" w:type="dxa"/>
          </w:tcPr>
          <w:p w:rsidR="003F442A" w:rsidRPr="009135E5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0 + 1 000</w:t>
            </w:r>
          </w:p>
          <w:p w:rsidR="003F442A" w:rsidRPr="009135E5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70"/>
                <w:szCs w:val="70"/>
              </w:rPr>
            </w:pPr>
          </w:p>
        </w:tc>
        <w:tc>
          <w:tcPr>
            <w:tcW w:w="3071" w:type="dxa"/>
          </w:tcPr>
          <w:p w:rsidR="003F442A" w:rsidRPr="009135E5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1 000 + 0</w:t>
            </w:r>
          </w:p>
        </w:tc>
        <w:tc>
          <w:tcPr>
            <w:tcW w:w="3071" w:type="dxa"/>
          </w:tcPr>
          <w:p w:rsidR="003F442A" w:rsidRPr="009135E5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100 + 900</w:t>
            </w:r>
          </w:p>
        </w:tc>
      </w:tr>
      <w:tr w:rsidR="003F442A" w:rsidRPr="003F442A" w:rsidTr="009135E5">
        <w:tc>
          <w:tcPr>
            <w:tcW w:w="3070" w:type="dxa"/>
          </w:tcPr>
          <w:p w:rsidR="003F442A" w:rsidRPr="009135E5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900 + 100</w:t>
            </w:r>
          </w:p>
          <w:p w:rsidR="003F442A" w:rsidRPr="003F442A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3071" w:type="dxa"/>
          </w:tcPr>
          <w:p w:rsidR="003F442A" w:rsidRPr="009135E5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200 + 800</w:t>
            </w:r>
          </w:p>
        </w:tc>
        <w:tc>
          <w:tcPr>
            <w:tcW w:w="3071" w:type="dxa"/>
          </w:tcPr>
          <w:p w:rsidR="003F442A" w:rsidRPr="009135E5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800 + 200</w:t>
            </w:r>
          </w:p>
        </w:tc>
      </w:tr>
      <w:tr w:rsidR="003F442A" w:rsidRPr="003F442A" w:rsidTr="009135E5">
        <w:tc>
          <w:tcPr>
            <w:tcW w:w="3070" w:type="dxa"/>
          </w:tcPr>
          <w:p w:rsidR="003F442A" w:rsidRPr="009135E5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300 + 700</w:t>
            </w:r>
          </w:p>
          <w:p w:rsidR="003F442A" w:rsidRPr="003F442A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3071" w:type="dxa"/>
          </w:tcPr>
          <w:p w:rsidR="003F442A" w:rsidRPr="009135E5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700 + 300</w:t>
            </w:r>
          </w:p>
        </w:tc>
        <w:tc>
          <w:tcPr>
            <w:tcW w:w="3071" w:type="dxa"/>
          </w:tcPr>
          <w:p w:rsidR="003F442A" w:rsidRPr="009135E5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400 + 600</w:t>
            </w:r>
          </w:p>
        </w:tc>
      </w:tr>
      <w:tr w:rsidR="003F442A" w:rsidRPr="003F442A" w:rsidTr="009135E5">
        <w:tc>
          <w:tcPr>
            <w:tcW w:w="3070" w:type="dxa"/>
          </w:tcPr>
          <w:p w:rsidR="003F442A" w:rsidRPr="009135E5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600 + 400</w:t>
            </w:r>
          </w:p>
          <w:p w:rsidR="003F442A" w:rsidRPr="003F442A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3071" w:type="dxa"/>
          </w:tcPr>
          <w:p w:rsidR="003F442A" w:rsidRPr="009135E5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500 + 500</w:t>
            </w:r>
          </w:p>
        </w:tc>
        <w:tc>
          <w:tcPr>
            <w:tcW w:w="3071" w:type="dxa"/>
          </w:tcPr>
          <w:p w:rsidR="003F442A" w:rsidRPr="009135E5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500 + 500</w:t>
            </w:r>
          </w:p>
        </w:tc>
      </w:tr>
      <w:tr w:rsidR="003F442A" w:rsidRPr="003F442A" w:rsidTr="009135E5">
        <w:tc>
          <w:tcPr>
            <w:tcW w:w="3070" w:type="dxa"/>
          </w:tcPr>
          <w:p w:rsidR="003F442A" w:rsidRPr="009135E5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0 + 900</w:t>
            </w:r>
          </w:p>
          <w:p w:rsidR="003F442A" w:rsidRPr="003F442A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3071" w:type="dxa"/>
          </w:tcPr>
          <w:p w:rsidR="003F442A" w:rsidRPr="009135E5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900 + 0</w:t>
            </w:r>
          </w:p>
        </w:tc>
        <w:tc>
          <w:tcPr>
            <w:tcW w:w="3071" w:type="dxa"/>
          </w:tcPr>
          <w:p w:rsidR="003F442A" w:rsidRPr="009135E5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800 + 100</w:t>
            </w:r>
          </w:p>
        </w:tc>
      </w:tr>
      <w:tr w:rsidR="003F442A" w:rsidRPr="003F442A" w:rsidTr="009135E5">
        <w:tc>
          <w:tcPr>
            <w:tcW w:w="3070" w:type="dxa"/>
          </w:tcPr>
          <w:p w:rsidR="003F442A" w:rsidRPr="009135E5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100 + 800</w:t>
            </w:r>
          </w:p>
          <w:p w:rsidR="003F442A" w:rsidRPr="003F442A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3071" w:type="dxa"/>
          </w:tcPr>
          <w:p w:rsidR="003F442A" w:rsidRPr="009135E5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700 + 200</w:t>
            </w:r>
          </w:p>
        </w:tc>
        <w:tc>
          <w:tcPr>
            <w:tcW w:w="3071" w:type="dxa"/>
          </w:tcPr>
          <w:p w:rsidR="003F442A" w:rsidRPr="009135E5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3F442A" w:rsidRPr="003F442A" w:rsidRDefault="003F442A" w:rsidP="00DA74FB">
            <w:pPr>
              <w:ind w:left="708" w:hanging="708"/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3F442A">
              <w:rPr>
                <w:rFonts w:ascii="Times New Roman" w:hAnsi="Times New Roman" w:cs="Times New Roman"/>
                <w:b/>
                <w:bCs/>
                <w:sz w:val="70"/>
              </w:rPr>
              <w:t>200 + 700</w:t>
            </w:r>
          </w:p>
        </w:tc>
      </w:tr>
    </w:tbl>
    <w:p w:rsidR="009135E5" w:rsidRDefault="009135E5">
      <w:pPr>
        <w:spacing w:after="200" w:line="276" w:lineRule="auto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989"/>
        <w:gridCol w:w="2989"/>
        <w:gridCol w:w="2989"/>
      </w:tblGrid>
      <w:tr w:rsidR="009135E5" w:rsidRPr="009135E5" w:rsidTr="00DA74FB">
        <w:trPr>
          <w:jc w:val="center"/>
        </w:trPr>
        <w:tc>
          <w:tcPr>
            <w:tcW w:w="0" w:type="auto"/>
          </w:tcPr>
          <w:p w:rsidR="009135E5" w:rsidRPr="009135E5" w:rsidRDefault="009135E5" w:rsidP="009135E5">
            <w:pPr>
              <w:tabs>
                <w:tab w:val="left" w:pos="885"/>
              </w:tabs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bCs/>
                <w:sz w:val="70"/>
              </w:rPr>
              <w:lastRenderedPageBreak/>
              <w:tab/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600 + 300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300 + 600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500 + 400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9135E5" w:rsidRPr="009135E5" w:rsidTr="00DA74FB">
        <w:trPr>
          <w:jc w:val="center"/>
        </w:trPr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400 + 500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0 + 800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800 + 0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9135E5" w:rsidRPr="009135E5" w:rsidTr="00DA74FB">
        <w:trPr>
          <w:jc w:val="center"/>
        </w:trPr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100 + 700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700 + 100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200 + 600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9135E5" w:rsidRPr="009135E5" w:rsidTr="00DA74FB">
        <w:trPr>
          <w:jc w:val="center"/>
        </w:trPr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600 + 200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300 + 500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500 + 300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9135E5" w:rsidRPr="009135E5" w:rsidTr="00DA74FB">
        <w:trPr>
          <w:jc w:val="center"/>
        </w:trPr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400 + 400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400 + 400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0 + 700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</w:tbl>
    <w:p w:rsidR="009135E5" w:rsidRDefault="009135E5">
      <w:pPr>
        <w:spacing w:after="200" w:line="276" w:lineRule="auto"/>
      </w:pPr>
      <w: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989"/>
        <w:gridCol w:w="2989"/>
        <w:gridCol w:w="2989"/>
      </w:tblGrid>
      <w:tr w:rsidR="009135E5" w:rsidRPr="009135E5" w:rsidTr="00DA74FB">
        <w:trPr>
          <w:jc w:val="center"/>
        </w:trPr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700 + 0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100 + 600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600 + 100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9135E5" w:rsidRPr="009135E5" w:rsidTr="00DA74FB">
        <w:trPr>
          <w:jc w:val="center"/>
        </w:trPr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200 + 500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500 + 200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300 + 400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9135E5" w:rsidRPr="009135E5" w:rsidTr="00DA74FB">
        <w:trPr>
          <w:jc w:val="center"/>
        </w:trPr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400 + 300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0 + 600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600 + 0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9135E5" w:rsidRPr="009135E5" w:rsidTr="00DA74FB">
        <w:trPr>
          <w:jc w:val="center"/>
        </w:trPr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100 + 500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500 + 100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200 + 400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9135E5" w:rsidRPr="009135E5" w:rsidTr="00DA74FB">
        <w:trPr>
          <w:jc w:val="center"/>
        </w:trPr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400 + 200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300 + 300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135E5">
              <w:rPr>
                <w:rFonts w:ascii="Times New Roman" w:hAnsi="Times New Roman" w:cs="Times New Roman"/>
                <w:b/>
                <w:bCs/>
                <w:sz w:val="70"/>
              </w:rPr>
              <w:t>300 + 300</w:t>
            </w:r>
          </w:p>
          <w:p w:rsidR="009135E5" w:rsidRPr="009135E5" w:rsidRDefault="009135E5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</w:tbl>
    <w:p w:rsidR="00243E43" w:rsidRDefault="00243E43">
      <w:pPr>
        <w:spacing w:after="200" w:line="276" w:lineRule="auto"/>
      </w:pPr>
    </w:p>
    <w:p w:rsidR="00243E43" w:rsidRDefault="00243E43">
      <w:pPr>
        <w:spacing w:after="200" w:line="276" w:lineRule="auto"/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989"/>
        <w:gridCol w:w="2989"/>
        <w:gridCol w:w="2989"/>
      </w:tblGrid>
      <w:tr w:rsidR="00243E43" w:rsidTr="00DA74FB"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0 + 500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500 + 0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100 + 400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243E43" w:rsidTr="00DA74FB"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400 + 100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200 + 300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300 + 200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243E43" w:rsidTr="00DA74FB"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0 + 400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400 + 0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100 + 300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243E43" w:rsidTr="00DA74FB"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300 + 100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200 + 200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200 + 200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243E43" w:rsidTr="00DA74FB"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0 + 300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300 + 0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0" w:type="auto"/>
          </w:tcPr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243E43">
              <w:rPr>
                <w:rFonts w:ascii="Times New Roman" w:hAnsi="Times New Roman" w:cs="Times New Roman"/>
                <w:b/>
                <w:bCs/>
                <w:sz w:val="70"/>
              </w:rPr>
              <w:t>100 + 200</w:t>
            </w:r>
          </w:p>
          <w:p w:rsidR="00243E43" w:rsidRPr="00243E43" w:rsidRDefault="00243E43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</w:tbl>
    <w:p w:rsidR="0096122E" w:rsidRDefault="0096122E">
      <w:pPr>
        <w:spacing w:after="200" w:line="276" w:lineRule="auto"/>
      </w:pPr>
    </w:p>
    <w:p w:rsidR="0096122E" w:rsidRDefault="0096122E">
      <w:pPr>
        <w:spacing w:after="200" w:line="276" w:lineRule="auto"/>
      </w:pPr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989"/>
        <w:gridCol w:w="2989"/>
        <w:gridCol w:w="3092"/>
      </w:tblGrid>
      <w:tr w:rsidR="0096122E" w:rsidRPr="0096122E" w:rsidTr="00DA74FB">
        <w:tc>
          <w:tcPr>
            <w:tcW w:w="0" w:type="auto"/>
          </w:tcPr>
          <w:p w:rsidR="0096122E" w:rsidRPr="0096122E" w:rsidRDefault="0096122E" w:rsidP="0096122E">
            <w:pPr>
              <w:tabs>
                <w:tab w:val="left" w:pos="945"/>
              </w:tabs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  <w:r>
              <w:rPr>
                <w:rFonts w:ascii="Times New Roman" w:hAnsi="Times New Roman" w:cs="Times New Roman"/>
                <w:b/>
                <w:bCs/>
                <w:sz w:val="70"/>
              </w:rPr>
              <w:lastRenderedPageBreak/>
              <w:tab/>
            </w: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6122E">
              <w:rPr>
                <w:rFonts w:ascii="Times New Roman" w:hAnsi="Times New Roman" w:cs="Times New Roman"/>
                <w:b/>
                <w:bCs/>
                <w:sz w:val="70"/>
              </w:rPr>
              <w:t>200 + 100</w:t>
            </w: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6122E">
              <w:rPr>
                <w:rFonts w:ascii="Times New Roman" w:hAnsi="Times New Roman" w:cs="Times New Roman"/>
                <w:b/>
                <w:bCs/>
                <w:sz w:val="70"/>
              </w:rPr>
              <w:t>0 + 200</w:t>
            </w: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3092" w:type="dxa"/>
          </w:tcPr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6122E">
              <w:rPr>
                <w:rFonts w:ascii="Times New Roman" w:hAnsi="Times New Roman" w:cs="Times New Roman"/>
                <w:b/>
                <w:bCs/>
                <w:sz w:val="70"/>
              </w:rPr>
              <w:t>200 + 0</w:t>
            </w: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96122E" w:rsidRPr="0096122E" w:rsidTr="00DA74FB">
        <w:tc>
          <w:tcPr>
            <w:tcW w:w="0" w:type="auto"/>
          </w:tcPr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6122E">
              <w:rPr>
                <w:rFonts w:ascii="Times New Roman" w:hAnsi="Times New Roman" w:cs="Times New Roman"/>
                <w:b/>
                <w:bCs/>
                <w:sz w:val="70"/>
              </w:rPr>
              <w:t>100 + 100</w:t>
            </w: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6122E">
              <w:rPr>
                <w:rFonts w:ascii="Times New Roman" w:hAnsi="Times New Roman" w:cs="Times New Roman"/>
                <w:b/>
                <w:bCs/>
                <w:sz w:val="70"/>
              </w:rPr>
              <w:t>100 + 100</w:t>
            </w: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3092" w:type="dxa"/>
          </w:tcPr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6122E">
              <w:rPr>
                <w:rFonts w:ascii="Times New Roman" w:hAnsi="Times New Roman" w:cs="Times New Roman"/>
                <w:b/>
                <w:bCs/>
                <w:sz w:val="70"/>
              </w:rPr>
              <w:t>0 + 100</w:t>
            </w: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  <w:tr w:rsidR="0096122E" w:rsidRPr="0096122E" w:rsidTr="00DA74FB">
        <w:tc>
          <w:tcPr>
            <w:tcW w:w="0" w:type="auto"/>
          </w:tcPr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60"/>
                <w:szCs w:val="60"/>
              </w:rPr>
            </w:pP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  <w:r w:rsidRPr="0096122E">
              <w:rPr>
                <w:rFonts w:ascii="Times New Roman" w:hAnsi="Times New Roman" w:cs="Times New Roman"/>
                <w:b/>
                <w:bCs/>
                <w:sz w:val="70"/>
              </w:rPr>
              <w:t>100 + 0</w:t>
            </w:r>
          </w:p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70"/>
              </w:rPr>
            </w:pPr>
          </w:p>
        </w:tc>
        <w:tc>
          <w:tcPr>
            <w:tcW w:w="0" w:type="auto"/>
          </w:tcPr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  <w:tc>
          <w:tcPr>
            <w:tcW w:w="3092" w:type="dxa"/>
          </w:tcPr>
          <w:p w:rsidR="0096122E" w:rsidRPr="0096122E" w:rsidRDefault="0096122E" w:rsidP="00DA74FB">
            <w:pPr>
              <w:jc w:val="center"/>
              <w:rPr>
                <w:rFonts w:ascii="Times New Roman" w:hAnsi="Times New Roman" w:cs="Times New Roman"/>
                <w:b/>
                <w:bCs/>
                <w:sz w:val="40"/>
              </w:rPr>
            </w:pPr>
          </w:p>
        </w:tc>
      </w:tr>
    </w:tbl>
    <w:p w:rsidR="003831D3" w:rsidRDefault="003831D3">
      <w:pPr>
        <w:spacing w:after="200" w:line="276" w:lineRule="auto"/>
      </w:pPr>
    </w:p>
    <w:sectPr w:rsidR="003831D3" w:rsidSect="009135E5">
      <w:footerReference w:type="default" r:id="rId7"/>
      <w:headerReference w:type="first" r:id="rId8"/>
      <w:footerReference w:type="first" r:id="rId9"/>
      <w:pgSz w:w="11906" w:h="16838"/>
      <w:pgMar w:top="1417" w:right="1417" w:bottom="1417" w:left="1417" w:header="708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6AA4" w:rsidRDefault="00796AA4" w:rsidP="00B603E9">
      <w:r>
        <w:separator/>
      </w:r>
    </w:p>
  </w:endnote>
  <w:endnote w:type="continuationSeparator" w:id="0">
    <w:p w:rsidR="00796AA4" w:rsidRDefault="00796AA4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pat"/>
      <w:rPr>
        <w:sz w:val="20"/>
        <w:szCs w:val="20"/>
      </w:rPr>
    </w:pPr>
    <w:r>
      <w:rPr>
        <w:sz w:val="20"/>
        <w:szCs w:val="20"/>
      </w:rPr>
      <w:t>VY_32_INOVACE_0</w:t>
    </w:r>
    <w:r w:rsidR="00952D11">
      <w:rPr>
        <w:sz w:val="20"/>
        <w:szCs w:val="20"/>
      </w:rPr>
      <w:t>5</w:t>
    </w:r>
    <w:r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952D11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VY_32_INOVACE_05</w:t>
    </w:r>
    <w:r w:rsidR="00F90BCE">
      <w:rPr>
        <w:sz w:val="20"/>
        <w:szCs w:val="20"/>
      </w:rPr>
      <w:t>_</w:t>
    </w:r>
    <w:r w:rsidR="00012A9D">
      <w:rPr>
        <w:sz w:val="20"/>
        <w:szCs w:val="20"/>
      </w:rPr>
      <w:t>05</w:t>
    </w:r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6AA4" w:rsidRDefault="00796AA4" w:rsidP="00B603E9">
      <w:r>
        <w:separator/>
      </w:r>
    </w:p>
  </w:footnote>
  <w:footnote w:type="continuationSeparator" w:id="0">
    <w:p w:rsidR="00796AA4" w:rsidRDefault="00796AA4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49022F"/>
    <w:multiLevelType w:val="hybridMultilevel"/>
    <w:tmpl w:val="FC8C2D24"/>
    <w:lvl w:ilvl="0" w:tplc="2D48A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A657D16"/>
    <w:multiLevelType w:val="hybridMultilevel"/>
    <w:tmpl w:val="27E28318"/>
    <w:lvl w:ilvl="0" w:tplc="2D48A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BDB08E5"/>
    <w:multiLevelType w:val="hybridMultilevel"/>
    <w:tmpl w:val="C910E45C"/>
    <w:lvl w:ilvl="0" w:tplc="2D48A6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12A9D"/>
    <w:rsid w:val="000538E2"/>
    <w:rsid w:val="00056B04"/>
    <w:rsid w:val="00061B7C"/>
    <w:rsid w:val="00066EDA"/>
    <w:rsid w:val="00146520"/>
    <w:rsid w:val="001545B8"/>
    <w:rsid w:val="001665A8"/>
    <w:rsid w:val="001B37FB"/>
    <w:rsid w:val="001E63D1"/>
    <w:rsid w:val="00205530"/>
    <w:rsid w:val="00225A45"/>
    <w:rsid w:val="00243E43"/>
    <w:rsid w:val="00283E27"/>
    <w:rsid w:val="003831D3"/>
    <w:rsid w:val="00397651"/>
    <w:rsid w:val="003D7E34"/>
    <w:rsid w:val="003F442A"/>
    <w:rsid w:val="00443DD9"/>
    <w:rsid w:val="00464FA2"/>
    <w:rsid w:val="00465353"/>
    <w:rsid w:val="00467F03"/>
    <w:rsid w:val="004B6F22"/>
    <w:rsid w:val="00525517"/>
    <w:rsid w:val="00543473"/>
    <w:rsid w:val="00544342"/>
    <w:rsid w:val="005702D0"/>
    <w:rsid w:val="00592C1A"/>
    <w:rsid w:val="006028C6"/>
    <w:rsid w:val="00653070"/>
    <w:rsid w:val="0066629A"/>
    <w:rsid w:val="00677304"/>
    <w:rsid w:val="0068673F"/>
    <w:rsid w:val="00690542"/>
    <w:rsid w:val="006A526D"/>
    <w:rsid w:val="006D0986"/>
    <w:rsid w:val="006D3AFE"/>
    <w:rsid w:val="006F0925"/>
    <w:rsid w:val="007327D1"/>
    <w:rsid w:val="00775DAE"/>
    <w:rsid w:val="007947E6"/>
    <w:rsid w:val="00796AA4"/>
    <w:rsid w:val="008340AA"/>
    <w:rsid w:val="0083731F"/>
    <w:rsid w:val="00893734"/>
    <w:rsid w:val="00893DF2"/>
    <w:rsid w:val="009135E5"/>
    <w:rsid w:val="00952D11"/>
    <w:rsid w:val="0096122E"/>
    <w:rsid w:val="009A49BE"/>
    <w:rsid w:val="00A27089"/>
    <w:rsid w:val="00A27C09"/>
    <w:rsid w:val="00AA4341"/>
    <w:rsid w:val="00AC65A6"/>
    <w:rsid w:val="00AF54F9"/>
    <w:rsid w:val="00B60374"/>
    <w:rsid w:val="00B603E9"/>
    <w:rsid w:val="00BA2823"/>
    <w:rsid w:val="00BB4F3C"/>
    <w:rsid w:val="00BE55AA"/>
    <w:rsid w:val="00C60CED"/>
    <w:rsid w:val="00C739EE"/>
    <w:rsid w:val="00C86133"/>
    <w:rsid w:val="00CA1436"/>
    <w:rsid w:val="00DC366F"/>
    <w:rsid w:val="00DF5A4E"/>
    <w:rsid w:val="00E04395"/>
    <w:rsid w:val="00E40FD4"/>
    <w:rsid w:val="00E66C8C"/>
    <w:rsid w:val="00E760EB"/>
    <w:rsid w:val="00F90BCE"/>
    <w:rsid w:val="00FD0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5307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6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8</Pages>
  <Words>458</Words>
  <Characters>2707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oem</cp:lastModifiedBy>
  <cp:revision>12</cp:revision>
  <dcterms:created xsi:type="dcterms:W3CDTF">2012-12-30T16:22:00Z</dcterms:created>
  <dcterms:modified xsi:type="dcterms:W3CDTF">2013-06-12T18:49:00Z</dcterms:modified>
</cp:coreProperties>
</file>