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511"/>
    <w:bookmarkEnd w:id="0"/>
    <w:p w:rsidR="00871D4C" w:rsidRDefault="003D15B9" w:rsidP="00F67325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5" o:title=""/>
          </v:shape>
          <o:OLEObject Type="Embed" ProgID="Word.Document.12" ShapeID="_x0000_i1025" DrawAspect="Content" ObjectID="_1433842564" r:id="rId6">
            <o:FieldCodes>\s</o:FieldCodes>
          </o:OLEObject>
        </w:object>
      </w:r>
      <w:r w:rsidR="00F67325">
        <w:rPr>
          <w:b/>
          <w:sz w:val="26"/>
          <w:szCs w:val="26"/>
        </w:rPr>
        <w:t>Předmět:  Stavební materiály</w:t>
      </w:r>
    </w:p>
    <w:p w:rsidR="00F67325" w:rsidRDefault="00F67325" w:rsidP="00F67325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>Téma:  YTONG – přehled výrobků</w:t>
      </w:r>
    </w:p>
    <w:p w:rsidR="00F67325" w:rsidRDefault="00F67325" w:rsidP="00F67325">
      <w:pPr>
        <w:pStyle w:val="Vlaka"/>
        <w:rPr>
          <w:b/>
          <w:sz w:val="26"/>
          <w:szCs w:val="26"/>
        </w:rPr>
      </w:pPr>
    </w:p>
    <w:p w:rsidR="00F67325" w:rsidRDefault="00F67325" w:rsidP="00F67325">
      <w:pPr>
        <w:pStyle w:val="Vlaka"/>
        <w:rPr>
          <w:sz w:val="26"/>
          <w:szCs w:val="26"/>
          <w:u w:val="single"/>
        </w:rPr>
      </w:pPr>
      <w:r w:rsidRPr="00F67325">
        <w:rPr>
          <w:sz w:val="26"/>
          <w:szCs w:val="26"/>
          <w:u w:val="single"/>
        </w:rPr>
        <w:t>Popis použití</w:t>
      </w:r>
    </w:p>
    <w:p w:rsidR="00F67325" w:rsidRDefault="00F67325" w:rsidP="00F67325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Výrobky můžeme použít pro zhotovení hrubé stavby – jako konstrukční systém. </w:t>
      </w:r>
    </w:p>
    <w:p w:rsidR="00F67325" w:rsidRDefault="00F67325" w:rsidP="00F67325">
      <w:pPr>
        <w:pStyle w:val="Vlaka"/>
        <w:rPr>
          <w:sz w:val="26"/>
          <w:szCs w:val="26"/>
        </w:rPr>
      </w:pPr>
    </w:p>
    <w:p w:rsidR="00F67325" w:rsidRDefault="00F67325" w:rsidP="00F67325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F67325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Výrobky jsou vyrobeny z lehkého betonu z křemičitého písku a upraveny pro nosnost a tepelnou izolaci dle požadované normy. Zdící materiály jsou vyrobeny pro tzv. přesné zdění na tenkovrstvou maltu (tmel).</w:t>
      </w:r>
    </w:p>
    <w:p w:rsidR="000E7230" w:rsidRDefault="000E7230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1) Přesné tvárnice</w:t>
      </w:r>
    </w:p>
    <w:p w:rsidR="00F67325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Jsou vyrobeny jako hladké nebo s perem a drážkou. U tvárnic s perem a drážkou se svislé plochy – spáry </w:t>
      </w:r>
      <w:proofErr w:type="spellStart"/>
      <w:r>
        <w:rPr>
          <w:sz w:val="26"/>
          <w:szCs w:val="26"/>
        </w:rPr>
        <w:t>nemaltují</w:t>
      </w:r>
      <w:proofErr w:type="spellEnd"/>
      <w:r>
        <w:rPr>
          <w:sz w:val="26"/>
          <w:szCs w:val="26"/>
        </w:rPr>
        <w:t xml:space="preserve">. Maltové lože vodorovné spáry 1 – 3 mm. Vnitřní omítky dle doporučení výrobce nejlépe </w:t>
      </w:r>
      <w:proofErr w:type="spellStart"/>
      <w:r>
        <w:rPr>
          <w:sz w:val="26"/>
          <w:szCs w:val="26"/>
        </w:rPr>
        <w:t>vápeno</w:t>
      </w:r>
      <w:proofErr w:type="spellEnd"/>
      <w:r>
        <w:rPr>
          <w:sz w:val="26"/>
          <w:szCs w:val="26"/>
        </w:rPr>
        <w:t xml:space="preserve">-sádrové, vnější lehké pro </w:t>
      </w:r>
      <w:proofErr w:type="spellStart"/>
      <w:r>
        <w:rPr>
          <w:sz w:val="26"/>
          <w:szCs w:val="26"/>
        </w:rPr>
        <w:t>porobeton</w:t>
      </w:r>
      <w:proofErr w:type="spellEnd"/>
      <w:r>
        <w:rPr>
          <w:sz w:val="26"/>
          <w:szCs w:val="26"/>
        </w:rPr>
        <w:t>.</w:t>
      </w:r>
    </w:p>
    <w:p w:rsidR="00946909" w:rsidRDefault="00946909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2) Přesné příčkovky</w:t>
      </w:r>
    </w:p>
    <w:p w:rsidR="00946909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Jsou také vyrobeny jako hladké nebo s perem a drážkou.</w:t>
      </w:r>
    </w:p>
    <w:p w:rsidR="000E7230" w:rsidRDefault="000E7230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3) Obloukové segmenty</w:t>
      </w:r>
    </w:p>
    <w:p w:rsidR="00F67325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Používají se pro oblé tvary příček.</w:t>
      </w:r>
    </w:p>
    <w:p w:rsidR="00946909" w:rsidRDefault="00946909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4) Nosné překlady</w:t>
      </w:r>
    </w:p>
    <w:p w:rsidR="00A403C6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Jsou pórobetonové s betonářskou výztuží. Osazení musí být šipkami nahoru v čelech překladů. Ukládají se do maltového lože – uložení 250-200 mm. Na spodní ploše je uvedena únosnost.</w:t>
      </w:r>
    </w:p>
    <w:p w:rsidR="00F67325" w:rsidRDefault="00F67325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5) U profily</w:t>
      </w:r>
    </w:p>
    <w:p w:rsidR="00F67325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Jsou to bednicí dílce na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zdiva</w:t>
      </w:r>
      <w:proofErr w:type="gramEnd"/>
      <w:r>
        <w:rPr>
          <w:sz w:val="26"/>
          <w:szCs w:val="26"/>
        </w:rPr>
        <w:t xml:space="preserve"> k vytvoření žel. bet. trámu (překladu, průvlaku). Délka 250 mm.</w:t>
      </w:r>
    </w:p>
    <w:p w:rsidR="00811BC1" w:rsidRDefault="00811BC1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6) UPA profily</w:t>
      </w:r>
    </w:p>
    <w:p w:rsidR="005A4D15" w:rsidRDefault="00F67325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Jsou to obdobné bednicí </w:t>
      </w:r>
      <w:r w:rsidR="006110F2">
        <w:rPr>
          <w:sz w:val="26"/>
          <w:szCs w:val="26"/>
        </w:rPr>
        <w:t xml:space="preserve">dílce na </w:t>
      </w:r>
      <w:proofErr w:type="spellStart"/>
      <w:r w:rsidR="006110F2">
        <w:rPr>
          <w:sz w:val="26"/>
          <w:szCs w:val="26"/>
        </w:rPr>
        <w:t>tl</w:t>
      </w:r>
      <w:proofErr w:type="spellEnd"/>
      <w:r w:rsidR="006110F2">
        <w:rPr>
          <w:sz w:val="26"/>
          <w:szCs w:val="26"/>
        </w:rPr>
        <w:t xml:space="preserve">. </w:t>
      </w:r>
      <w:proofErr w:type="gramStart"/>
      <w:r w:rsidR="006110F2">
        <w:rPr>
          <w:sz w:val="26"/>
          <w:szCs w:val="26"/>
        </w:rPr>
        <w:t>zdiva</w:t>
      </w:r>
      <w:proofErr w:type="gramEnd"/>
      <w:r w:rsidR="006110F2">
        <w:rPr>
          <w:sz w:val="26"/>
          <w:szCs w:val="26"/>
        </w:rPr>
        <w:t>. Délka 3000 mm.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</w:p>
    <w:p w:rsidR="006110F2" w:rsidRDefault="006110F2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7) Nenosné překlady</w:t>
      </w:r>
    </w:p>
    <w:p w:rsidR="00811BC1" w:rsidRDefault="006110F2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Používají se pro příčky u otvoru dveří apod.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</w:p>
    <w:p w:rsidR="006110F2" w:rsidRDefault="006110F2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8) Ploché překlady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Používají se jako nosné. Po osazení musí být </w:t>
      </w:r>
      <w:proofErr w:type="spellStart"/>
      <w:r>
        <w:rPr>
          <w:sz w:val="26"/>
          <w:szCs w:val="26"/>
        </w:rPr>
        <w:t>nadezděny</w:t>
      </w:r>
      <w:proofErr w:type="spellEnd"/>
      <w:r>
        <w:rPr>
          <w:sz w:val="26"/>
          <w:szCs w:val="26"/>
        </w:rPr>
        <w:t xml:space="preserve"> a po zatvrdnutí nadezdívky jsou nosné.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</w:p>
    <w:p w:rsidR="00B101AF" w:rsidRDefault="00B101AF" w:rsidP="00F67325">
      <w:pPr>
        <w:pStyle w:val="Vlaka"/>
        <w:jc w:val="both"/>
        <w:rPr>
          <w:sz w:val="26"/>
          <w:szCs w:val="26"/>
        </w:rPr>
      </w:pPr>
    </w:p>
    <w:p w:rsidR="006110F2" w:rsidRDefault="006110F2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lastRenderedPageBreak/>
        <w:t>9) Stropní systém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Skládá se z nosníků a vložek. Je to strop polomontovaný. Nosníky musí být podepřeny a nad konstrukcí provedena monolitická betonová deska.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</w:p>
    <w:p w:rsidR="006110F2" w:rsidRDefault="006110F2" w:rsidP="00F67325">
      <w:pPr>
        <w:pStyle w:val="Vlaka"/>
        <w:jc w:val="both"/>
        <w:rPr>
          <w:sz w:val="26"/>
          <w:szCs w:val="26"/>
          <w:u w:val="single"/>
        </w:rPr>
      </w:pPr>
    </w:p>
    <w:p w:rsidR="006110F2" w:rsidRDefault="006110F2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10) Věncová tvárnice</w:t>
      </w:r>
    </w:p>
    <w:p w:rsidR="006110F2" w:rsidRDefault="006110F2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Slouží k provedení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věnce vedle stropní konstrukce.</w:t>
      </w:r>
    </w:p>
    <w:p w:rsidR="00B101AF" w:rsidRDefault="00B101AF" w:rsidP="00F67325">
      <w:pPr>
        <w:pStyle w:val="Vlaka"/>
        <w:jc w:val="both"/>
        <w:rPr>
          <w:sz w:val="26"/>
          <w:szCs w:val="26"/>
        </w:rPr>
      </w:pPr>
    </w:p>
    <w:p w:rsidR="006110F2" w:rsidRDefault="006110F2" w:rsidP="00F67325">
      <w:pPr>
        <w:pStyle w:val="Vlaka"/>
        <w:jc w:val="both"/>
        <w:rPr>
          <w:sz w:val="26"/>
          <w:szCs w:val="26"/>
        </w:rPr>
      </w:pPr>
    </w:p>
    <w:p w:rsidR="006110F2" w:rsidRDefault="008E37E4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11) Stropní a střešní dílce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Jsou to panely pro rychlou výstavbu.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5D0A3F" w:rsidRDefault="005D0A3F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12) Schodišťové stupně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Jsou vyrobeny z </w:t>
      </w:r>
      <w:proofErr w:type="spellStart"/>
      <w:r>
        <w:rPr>
          <w:sz w:val="26"/>
          <w:szCs w:val="26"/>
        </w:rPr>
        <w:t>porobetonu</w:t>
      </w:r>
      <w:proofErr w:type="spellEnd"/>
      <w:r>
        <w:rPr>
          <w:sz w:val="26"/>
          <w:szCs w:val="26"/>
        </w:rPr>
        <w:t>. Mohou se použít pro schodiště přímé nebo zakřivené.</w:t>
      </w:r>
    </w:p>
    <w:p w:rsidR="00056DF2" w:rsidRDefault="00056DF2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Výrobce dodává další prvky pro snadnou výstavbu – desky, zdící a jiné malty vč. nářadí pro výstavbu.</w:t>
      </w:r>
    </w:p>
    <w:p w:rsidR="005D0A3F" w:rsidRDefault="005D0A3F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z katalogu YTONG – </w:t>
      </w:r>
      <w:hyperlink r:id="rId7" w:history="1">
        <w:r w:rsidRPr="00EE15DA">
          <w:rPr>
            <w:rStyle w:val="Hypertextovodkaz"/>
            <w:sz w:val="26"/>
            <w:szCs w:val="26"/>
          </w:rPr>
          <w:t>www.ytong.cz</w:t>
        </w:r>
      </w:hyperlink>
    </w:p>
    <w:p w:rsidR="003A3832" w:rsidRDefault="00195019" w:rsidP="00F67325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proofErr w:type="spellStart"/>
        <w:r w:rsidR="003A3832" w:rsidRPr="003A3832">
          <w:rPr>
            <w:rStyle w:val="Hypertextovodkaz"/>
            <w:sz w:val="26"/>
            <w:szCs w:val="26"/>
          </w:rPr>
          <w:t>Ytong</w:t>
        </w:r>
        <w:proofErr w:type="spellEnd"/>
        <w:r w:rsidR="003A3832" w:rsidRPr="003A3832">
          <w:rPr>
            <w:rStyle w:val="Hypertextovodkaz"/>
            <w:sz w:val="26"/>
            <w:szCs w:val="26"/>
          </w:rPr>
          <w:t xml:space="preserve"> produktový katalog</w:t>
        </w:r>
      </w:hyperlink>
    </w:p>
    <w:p w:rsidR="003A3832" w:rsidRDefault="00195019" w:rsidP="00F67325">
      <w:pPr>
        <w:pStyle w:val="Vlaka"/>
        <w:jc w:val="both"/>
        <w:rPr>
          <w:sz w:val="26"/>
          <w:szCs w:val="26"/>
        </w:rPr>
      </w:pPr>
      <w:hyperlink r:id="rId9" w:history="1">
        <w:proofErr w:type="spellStart"/>
        <w:r w:rsidR="003A3832" w:rsidRPr="003A3832">
          <w:rPr>
            <w:rStyle w:val="Hypertextovodkaz"/>
            <w:sz w:val="26"/>
            <w:szCs w:val="26"/>
          </w:rPr>
          <w:t>Ytong</w:t>
        </w:r>
        <w:proofErr w:type="spellEnd"/>
        <w:r w:rsidR="003A3832" w:rsidRPr="003A3832">
          <w:rPr>
            <w:rStyle w:val="Hypertextovodkaz"/>
            <w:sz w:val="26"/>
            <w:szCs w:val="26"/>
          </w:rPr>
          <w:t xml:space="preserve"> přehled výrobků</w:t>
        </w:r>
      </w:hyperlink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Z jakého materiálu jsou vyrobeny výrobky YTONG.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Vyjmenuj výrobky YTONG pro systém hrubé stavby.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Popiš, na co použijeme jednotlivé výrobky 1 – 12.</w:t>
      </w: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Default="008E37E4" w:rsidP="00F67325">
      <w:pPr>
        <w:pStyle w:val="Vlaka"/>
        <w:jc w:val="both"/>
        <w:rPr>
          <w:sz w:val="26"/>
          <w:szCs w:val="26"/>
        </w:rPr>
      </w:pPr>
    </w:p>
    <w:p w:rsidR="008E37E4" w:rsidRPr="008E37E4" w:rsidRDefault="008E37E4" w:rsidP="00F67325">
      <w:pPr>
        <w:pStyle w:val="Vlaka"/>
        <w:jc w:val="both"/>
        <w:rPr>
          <w:sz w:val="26"/>
          <w:szCs w:val="26"/>
        </w:rPr>
      </w:pPr>
    </w:p>
    <w:p w:rsidR="006110F2" w:rsidRPr="006110F2" w:rsidRDefault="006110F2" w:rsidP="00F67325">
      <w:pPr>
        <w:pStyle w:val="Vlaka"/>
        <w:jc w:val="both"/>
        <w:rPr>
          <w:sz w:val="26"/>
          <w:szCs w:val="26"/>
        </w:rPr>
      </w:pPr>
    </w:p>
    <w:p w:rsidR="00F67325" w:rsidRDefault="00F67325" w:rsidP="00F67325">
      <w:pPr>
        <w:pStyle w:val="Vlaka"/>
        <w:jc w:val="both"/>
        <w:rPr>
          <w:sz w:val="26"/>
          <w:szCs w:val="26"/>
        </w:rPr>
      </w:pPr>
    </w:p>
    <w:p w:rsidR="00F67325" w:rsidRPr="00F67325" w:rsidRDefault="00F67325" w:rsidP="00F67325">
      <w:pPr>
        <w:pStyle w:val="Vlaka"/>
        <w:jc w:val="both"/>
        <w:rPr>
          <w:sz w:val="26"/>
          <w:szCs w:val="26"/>
          <w:u w:val="single"/>
        </w:rPr>
      </w:pPr>
    </w:p>
    <w:sectPr w:rsidR="00F67325" w:rsidRPr="00F67325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67325"/>
    <w:rsid w:val="00056DF2"/>
    <w:rsid w:val="000E7230"/>
    <w:rsid w:val="00195019"/>
    <w:rsid w:val="002E2C89"/>
    <w:rsid w:val="003A3832"/>
    <w:rsid w:val="003D15B9"/>
    <w:rsid w:val="004137CF"/>
    <w:rsid w:val="005A4D15"/>
    <w:rsid w:val="005D00E2"/>
    <w:rsid w:val="005D0A3F"/>
    <w:rsid w:val="005D334D"/>
    <w:rsid w:val="006110F2"/>
    <w:rsid w:val="0070024D"/>
    <w:rsid w:val="00782A42"/>
    <w:rsid w:val="00811BC1"/>
    <w:rsid w:val="00871D4C"/>
    <w:rsid w:val="008D59A9"/>
    <w:rsid w:val="008E37E4"/>
    <w:rsid w:val="00946909"/>
    <w:rsid w:val="009C2FDE"/>
    <w:rsid w:val="00A403C6"/>
    <w:rsid w:val="00B101AF"/>
    <w:rsid w:val="00D2579E"/>
    <w:rsid w:val="00D30248"/>
    <w:rsid w:val="00D92D7C"/>
    <w:rsid w:val="00E07541"/>
    <w:rsid w:val="00F67325"/>
    <w:rsid w:val="00FB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E37E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2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ytong-produktovy-katalog-01-04-201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tong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tong.cz/cs/docs/ytong-kompletni-stavebni-system.pd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5E8F7F-990A-4ACD-A9C9-09B232A37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11</cp:revision>
  <dcterms:created xsi:type="dcterms:W3CDTF">2012-03-13T08:49:00Z</dcterms:created>
  <dcterms:modified xsi:type="dcterms:W3CDTF">2013-06-27T10:50:00Z</dcterms:modified>
</cp:coreProperties>
</file>