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42616"/>
    <w:bookmarkEnd w:id="0"/>
    <w:p w:rsidR="00871D4C" w:rsidRDefault="00EB7006" w:rsidP="00EF66A3">
      <w:pPr>
        <w:pStyle w:val="Vlaka"/>
        <w:rPr>
          <w:b/>
          <w:sz w:val="26"/>
          <w:szCs w:val="26"/>
        </w:rPr>
      </w:pPr>
      <w:r w:rsidRPr="004C336D"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65pt;height:700.5pt" o:ole="">
            <v:imagedata r:id="rId5" o:title=""/>
          </v:shape>
          <o:OLEObject Type="Embed" ProgID="Word.Document.12" ShapeID="_x0000_i1029" DrawAspect="Content" ObjectID="_1433911651" r:id="rId6">
            <o:FieldCodes>\s</o:FieldCodes>
          </o:OLEObject>
        </w:object>
      </w:r>
      <w:r w:rsidR="00144571">
        <w:rPr>
          <w:b/>
          <w:sz w:val="26"/>
          <w:szCs w:val="26"/>
        </w:rPr>
        <w:t>Předmět: Stavební materiály</w:t>
      </w:r>
    </w:p>
    <w:p w:rsidR="00144571" w:rsidRDefault="00144571" w:rsidP="00EF66A3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>Téma:   YTONG – přesné tvárnice a příčkovky</w:t>
      </w:r>
    </w:p>
    <w:p w:rsidR="00144571" w:rsidRDefault="00144571" w:rsidP="00EF66A3">
      <w:pPr>
        <w:pStyle w:val="Vlaka"/>
        <w:rPr>
          <w:b/>
          <w:sz w:val="26"/>
          <w:szCs w:val="26"/>
        </w:rPr>
      </w:pPr>
    </w:p>
    <w:p w:rsidR="00144571" w:rsidRDefault="00144571" w:rsidP="00EF66A3">
      <w:pPr>
        <w:pStyle w:val="Vlaka"/>
        <w:rPr>
          <w:sz w:val="26"/>
          <w:szCs w:val="26"/>
          <w:u w:val="single"/>
        </w:rPr>
      </w:pPr>
    </w:p>
    <w:p w:rsidR="00144571" w:rsidRDefault="00144571" w:rsidP="00EF66A3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výrobku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Jsou vyrobeny z lehkého </w:t>
      </w:r>
      <w:proofErr w:type="spellStart"/>
      <w:r>
        <w:rPr>
          <w:sz w:val="26"/>
          <w:szCs w:val="26"/>
        </w:rPr>
        <w:t>porobetonu</w:t>
      </w:r>
      <w:proofErr w:type="spellEnd"/>
      <w:r>
        <w:rPr>
          <w:sz w:val="26"/>
          <w:szCs w:val="26"/>
        </w:rPr>
        <w:t xml:space="preserve"> z křemičitého písku. Tvárnice mají různou pevnost dle požadavku projektanta s ohledem na zatížení. Vyrábějí se pro různé tloušťky zdiva dle tabulky  š=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 zdiva.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V tabulce je uvedeno označení (</w:t>
      </w:r>
      <w:proofErr w:type="gramStart"/>
      <w:r>
        <w:rPr>
          <w:sz w:val="26"/>
          <w:szCs w:val="26"/>
        </w:rPr>
        <w:t>PZ-400)    400</w:t>
      </w:r>
      <w:proofErr w:type="gramEnd"/>
      <w:r>
        <w:rPr>
          <w:sz w:val="26"/>
          <w:szCs w:val="26"/>
        </w:rPr>
        <w:t xml:space="preserve"> uvádí třídu – pevnost </w:t>
      </w:r>
      <w:proofErr w:type="spellStart"/>
      <w:r>
        <w:rPr>
          <w:sz w:val="26"/>
          <w:szCs w:val="26"/>
        </w:rPr>
        <w:t>porobetonu</w:t>
      </w:r>
      <w:proofErr w:type="spellEnd"/>
      <w:r>
        <w:rPr>
          <w:sz w:val="26"/>
          <w:szCs w:val="26"/>
        </w:rPr>
        <w:t>.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Dále jsou zde uvedeny parametry tepelně izolační, neprůzvučnost, požární odolnost, spotřeba malty atd.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</w:p>
    <w:p w:rsidR="00144571" w:rsidRDefault="00144571" w:rsidP="00144571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použití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Pro přesné zdění je nutno provést základ v rovině a na vodorovnou izolaci osazujeme první vrstvu tvárnic do maltového lože, které vyrovnáme do naprosté roviny pomocí nivelačního přístroje a pomocí </w:t>
      </w:r>
      <w:proofErr w:type="spellStart"/>
      <w:r>
        <w:rPr>
          <w:sz w:val="26"/>
          <w:szCs w:val="26"/>
        </w:rPr>
        <w:t>strhávacích</w:t>
      </w:r>
      <w:proofErr w:type="spellEnd"/>
      <w:r>
        <w:rPr>
          <w:sz w:val="26"/>
          <w:szCs w:val="26"/>
        </w:rPr>
        <w:t xml:space="preserve"> lišt. 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U hladkých tvárnic se </w:t>
      </w:r>
      <w:proofErr w:type="spellStart"/>
      <w:r>
        <w:rPr>
          <w:sz w:val="26"/>
          <w:szCs w:val="26"/>
        </w:rPr>
        <w:t>maltují</w:t>
      </w:r>
      <w:proofErr w:type="spellEnd"/>
      <w:r>
        <w:rPr>
          <w:sz w:val="26"/>
          <w:szCs w:val="26"/>
        </w:rPr>
        <w:t xml:space="preserve"> i svislé spáry. U tvárnic s perem a drážkou pouze vodorovné spáry.</w:t>
      </w:r>
    </w:p>
    <w:p w:rsidR="00803472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Zdění provádíme tenkovrstvé na maltu doporučenou výrobcem. </w:t>
      </w:r>
      <w:r w:rsidR="00C26A85"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Tl</w:t>
      </w:r>
      <w:proofErr w:type="spellEnd"/>
      <w:r>
        <w:rPr>
          <w:sz w:val="26"/>
          <w:szCs w:val="26"/>
        </w:rPr>
        <w:t>.</w:t>
      </w:r>
      <w:r w:rsidR="00C26A85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malt</w:t>
      </w:r>
      <w:r w:rsidR="00C26A85">
        <w:rPr>
          <w:sz w:val="26"/>
          <w:szCs w:val="26"/>
        </w:rPr>
        <w:t>ového</w:t>
      </w:r>
      <w:proofErr w:type="gramEnd"/>
      <w:r w:rsidR="00C26A8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lože 1</w:t>
      </w:r>
      <w:r w:rsidR="00C26A85">
        <w:rPr>
          <w:sz w:val="26"/>
          <w:szCs w:val="26"/>
        </w:rPr>
        <w:t>-</w:t>
      </w:r>
      <w:r>
        <w:rPr>
          <w:sz w:val="26"/>
          <w:szCs w:val="26"/>
        </w:rPr>
        <w:t>3 mm.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</w:p>
    <w:p w:rsidR="00803472" w:rsidRPr="001C0BE2" w:rsidRDefault="00AF7D2F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bookmarkStart w:id="1" w:name="_GoBack"/>
      <w:bookmarkEnd w:id="1"/>
    </w:p>
    <w:p w:rsidR="00144571" w:rsidRDefault="00144571" w:rsidP="00144571">
      <w:pPr>
        <w:pStyle w:val="Vlaka"/>
        <w:jc w:val="both"/>
        <w:rPr>
          <w:sz w:val="26"/>
          <w:szCs w:val="26"/>
          <w:u w:val="single"/>
        </w:rPr>
      </w:pPr>
    </w:p>
    <w:p w:rsidR="00144571" w:rsidRDefault="00144571" w:rsidP="00144571">
      <w:pPr>
        <w:pStyle w:val="Vlaka"/>
        <w:jc w:val="both"/>
        <w:rPr>
          <w:rStyle w:val="Hypertextovodkaz"/>
          <w:sz w:val="26"/>
          <w:szCs w:val="26"/>
        </w:rPr>
      </w:pPr>
      <w:r>
        <w:rPr>
          <w:sz w:val="26"/>
          <w:szCs w:val="26"/>
        </w:rPr>
        <w:t xml:space="preserve">Materiál vybrán z katalogu YTONG – </w:t>
      </w:r>
      <w:hyperlink r:id="rId7" w:history="1">
        <w:r>
          <w:rPr>
            <w:rStyle w:val="Hypertextovodkaz"/>
            <w:sz w:val="26"/>
            <w:szCs w:val="26"/>
          </w:rPr>
          <w:t>www.ytong.cz</w:t>
        </w:r>
      </w:hyperlink>
    </w:p>
    <w:p w:rsidR="00A93518" w:rsidRPr="00A93518" w:rsidRDefault="004C336D" w:rsidP="00144571">
      <w:pPr>
        <w:pStyle w:val="Vlaka"/>
        <w:jc w:val="both"/>
        <w:rPr>
          <w:rStyle w:val="Hypertextovodkaz"/>
          <w:sz w:val="26"/>
          <w:szCs w:val="26"/>
        </w:rPr>
      </w:pPr>
      <w:r>
        <w:rPr>
          <w:rStyle w:val="Hypertextovodkaz"/>
          <w:sz w:val="26"/>
          <w:szCs w:val="26"/>
        </w:rPr>
        <w:fldChar w:fldCharType="begin"/>
      </w:r>
      <w:r w:rsidR="00A93518">
        <w:rPr>
          <w:rStyle w:val="Hypertextovodkaz"/>
          <w:sz w:val="26"/>
          <w:szCs w:val="26"/>
        </w:rPr>
        <w:instrText xml:space="preserve"> HYPERLINK "http://www.ytong.cz/cs/docs/ytong-produktovy-katalog-01-04-2012.pdf" </w:instrText>
      </w:r>
      <w:r>
        <w:rPr>
          <w:rStyle w:val="Hypertextovodkaz"/>
          <w:sz w:val="26"/>
          <w:szCs w:val="26"/>
        </w:rPr>
        <w:fldChar w:fldCharType="separate"/>
      </w:r>
      <w:r w:rsidR="00A93518" w:rsidRPr="00A93518">
        <w:rPr>
          <w:rStyle w:val="Hypertextovodkaz"/>
          <w:sz w:val="26"/>
          <w:szCs w:val="26"/>
        </w:rPr>
        <w:t xml:space="preserve">Produktový katalog </w:t>
      </w:r>
      <w:proofErr w:type="spellStart"/>
      <w:r w:rsidR="00A93518" w:rsidRPr="00A93518">
        <w:rPr>
          <w:rStyle w:val="Hypertextovodkaz"/>
          <w:sz w:val="26"/>
          <w:szCs w:val="26"/>
        </w:rPr>
        <w:t>ytong</w:t>
      </w:r>
      <w:proofErr w:type="spellEnd"/>
    </w:p>
    <w:p w:rsidR="00144571" w:rsidRDefault="004C336D" w:rsidP="00144571">
      <w:pPr>
        <w:pStyle w:val="Vlaka"/>
        <w:jc w:val="both"/>
        <w:rPr>
          <w:rStyle w:val="Hypertextovodkaz"/>
          <w:sz w:val="26"/>
          <w:szCs w:val="26"/>
        </w:rPr>
      </w:pPr>
      <w:r>
        <w:rPr>
          <w:rStyle w:val="Hypertextovodkaz"/>
          <w:sz w:val="26"/>
          <w:szCs w:val="26"/>
        </w:rPr>
        <w:fldChar w:fldCharType="end"/>
      </w:r>
      <w:hyperlink r:id="rId8" w:history="1">
        <w:r w:rsidR="00F36856" w:rsidRPr="00F36856">
          <w:rPr>
            <w:rStyle w:val="Hypertextovodkaz"/>
            <w:sz w:val="26"/>
            <w:szCs w:val="26"/>
          </w:rPr>
          <w:t xml:space="preserve">Pracovní postupy </w:t>
        </w:r>
        <w:proofErr w:type="spellStart"/>
        <w:r w:rsidR="00F36856" w:rsidRPr="00F36856">
          <w:rPr>
            <w:rStyle w:val="Hypertextovodkaz"/>
            <w:sz w:val="26"/>
            <w:szCs w:val="26"/>
          </w:rPr>
          <w:t>ytong</w:t>
        </w:r>
        <w:proofErr w:type="spellEnd"/>
      </w:hyperlink>
    </w:p>
    <w:p w:rsidR="00DA3CFB" w:rsidRDefault="00C74A53" w:rsidP="00144571">
      <w:pPr>
        <w:pStyle w:val="Vlaka"/>
        <w:jc w:val="both"/>
        <w:rPr>
          <w:rStyle w:val="Hypertextovodkaz"/>
          <w:sz w:val="26"/>
          <w:szCs w:val="26"/>
        </w:rPr>
      </w:pPr>
      <w:r>
        <w:rPr>
          <w:rStyle w:val="Hypertextovodkaz"/>
          <w:sz w:val="26"/>
          <w:szCs w:val="26"/>
        </w:rPr>
        <w:t>T</w:t>
      </w:r>
      <w:r w:rsidR="00DA3CFB">
        <w:rPr>
          <w:rStyle w:val="Hypertextovodkaz"/>
          <w:sz w:val="26"/>
          <w:szCs w:val="26"/>
        </w:rPr>
        <w:t>várnice</w:t>
      </w:r>
    </w:p>
    <w:p w:rsidR="00C74A53" w:rsidRDefault="004C336D" w:rsidP="00144571">
      <w:pPr>
        <w:pStyle w:val="Vlaka"/>
        <w:jc w:val="both"/>
        <w:rPr>
          <w:rStyle w:val="Hypertextovodkaz"/>
          <w:sz w:val="26"/>
          <w:szCs w:val="26"/>
        </w:rPr>
      </w:pPr>
      <w:hyperlink r:id="rId9" w:history="1">
        <w:r w:rsidR="00C74A53" w:rsidRPr="00C74A53">
          <w:rPr>
            <w:rStyle w:val="Hypertextovodkaz"/>
            <w:sz w:val="26"/>
            <w:szCs w:val="26"/>
          </w:rPr>
          <w:t>příčkovky</w:t>
        </w:r>
      </w:hyperlink>
    </w:p>
    <w:p w:rsidR="000123F0" w:rsidRDefault="004C336D" w:rsidP="00144571">
      <w:pPr>
        <w:pStyle w:val="Vlaka"/>
        <w:jc w:val="both"/>
        <w:rPr>
          <w:sz w:val="26"/>
          <w:szCs w:val="26"/>
          <w:u w:val="single"/>
        </w:rPr>
      </w:pPr>
      <w:hyperlink r:id="rId10" w:history="1">
        <w:r w:rsidR="000123F0" w:rsidRPr="000123F0">
          <w:rPr>
            <w:rStyle w:val="Hypertextovodkaz"/>
            <w:sz w:val="26"/>
            <w:szCs w:val="26"/>
          </w:rPr>
          <w:t>video</w:t>
        </w:r>
      </w:hyperlink>
    </w:p>
    <w:p w:rsidR="00144571" w:rsidRDefault="00144571" w:rsidP="00144571">
      <w:pPr>
        <w:pStyle w:val="Vlaka"/>
        <w:jc w:val="both"/>
        <w:rPr>
          <w:sz w:val="26"/>
          <w:szCs w:val="26"/>
          <w:u w:val="single"/>
        </w:rPr>
      </w:pPr>
    </w:p>
    <w:p w:rsidR="00144571" w:rsidRDefault="00144571" w:rsidP="00144571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Jak položíme první vrstvu tvárnic nad základem.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Jaké známe druhy tvárnic a popiš vyzdívání.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Jaké tloušťky zdiva můžeme provést z tvárnic.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Jaké tloušťky příček můžeme provést z příčkovek.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 Jak vysoká je tvárnice.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6) Která tvárnice splňuje tepelný odpor 5,0 – uveď označení.</w:t>
      </w:r>
    </w:p>
    <w:p w:rsidR="00144571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7) Kolik tvárnic je třeba na vyzdění 12 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(PZ-400   300 x 249 x 599).</w:t>
      </w:r>
    </w:p>
    <w:p w:rsidR="00A07354" w:rsidRDefault="0014457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8) Kolik malty spotřebujeme na vyzdění 12 m</w:t>
      </w:r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s perem a drážkou (</w:t>
      </w:r>
      <w:proofErr w:type="gramStart"/>
      <w:r>
        <w:rPr>
          <w:sz w:val="26"/>
          <w:szCs w:val="26"/>
        </w:rPr>
        <w:t>PDK)  PZ</w:t>
      </w:r>
      <w:proofErr w:type="gramEnd"/>
      <w:r>
        <w:rPr>
          <w:sz w:val="26"/>
          <w:szCs w:val="26"/>
        </w:rPr>
        <w:t xml:space="preserve"> – 400   </w:t>
      </w:r>
      <w:r w:rsidR="00F054F1">
        <w:rPr>
          <w:sz w:val="26"/>
          <w:szCs w:val="26"/>
        </w:rPr>
        <w:t xml:space="preserve"> </w:t>
      </w:r>
      <w:r>
        <w:rPr>
          <w:sz w:val="26"/>
          <w:szCs w:val="26"/>
        </w:rPr>
        <w:t>(300 x 249 x 599)</w:t>
      </w:r>
    </w:p>
    <w:p w:rsidR="00F054F1" w:rsidRDefault="00F054F1" w:rsidP="00144571">
      <w:pPr>
        <w:pStyle w:val="Vlaka"/>
        <w:jc w:val="both"/>
        <w:rPr>
          <w:sz w:val="26"/>
          <w:szCs w:val="26"/>
        </w:rPr>
      </w:pPr>
    </w:p>
    <w:p w:rsidR="00F054F1" w:rsidRDefault="00F054F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9) Určit hmotnost zdiva bez </w:t>
      </w:r>
      <w:proofErr w:type="gramStart"/>
      <w:r>
        <w:rPr>
          <w:sz w:val="26"/>
          <w:szCs w:val="26"/>
        </w:rPr>
        <w:t>omítek  p 6 – 650</w:t>
      </w:r>
      <w:proofErr w:type="gramEnd"/>
      <w:r>
        <w:rPr>
          <w:sz w:val="26"/>
          <w:szCs w:val="26"/>
        </w:rPr>
        <w:t xml:space="preserve">  - 1,5 m</w:t>
      </w:r>
      <w:r>
        <w:rPr>
          <w:sz w:val="26"/>
          <w:szCs w:val="26"/>
          <w:vertAlign w:val="superscript"/>
        </w:rPr>
        <w:t>3</w:t>
      </w:r>
      <w:r>
        <w:rPr>
          <w:sz w:val="26"/>
          <w:szCs w:val="26"/>
        </w:rPr>
        <w:t>.</w:t>
      </w:r>
    </w:p>
    <w:p w:rsidR="00F054F1" w:rsidRPr="00F054F1" w:rsidRDefault="00F054F1" w:rsidP="00144571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10) </w:t>
      </w:r>
      <w:r w:rsidR="00C26A85">
        <w:rPr>
          <w:sz w:val="26"/>
          <w:szCs w:val="26"/>
        </w:rPr>
        <w:t>Jakou má pevnost zdící prvek v </w:t>
      </w:r>
      <w:proofErr w:type="gramStart"/>
      <w:r w:rsidR="00C26A85">
        <w:rPr>
          <w:sz w:val="26"/>
          <w:szCs w:val="26"/>
        </w:rPr>
        <w:t>tlaku  P 2 400</w:t>
      </w:r>
      <w:proofErr w:type="gramEnd"/>
      <w:r w:rsidR="00C26A85">
        <w:rPr>
          <w:sz w:val="26"/>
          <w:szCs w:val="26"/>
        </w:rPr>
        <w:t>.</w:t>
      </w:r>
    </w:p>
    <w:sectPr w:rsidR="00F054F1" w:rsidRPr="00F054F1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F66A3"/>
    <w:rsid w:val="000123F0"/>
    <w:rsid w:val="00144571"/>
    <w:rsid w:val="001C0BE2"/>
    <w:rsid w:val="001C423F"/>
    <w:rsid w:val="0040453B"/>
    <w:rsid w:val="004C336D"/>
    <w:rsid w:val="005707F0"/>
    <w:rsid w:val="00672685"/>
    <w:rsid w:val="006B4D0E"/>
    <w:rsid w:val="006F271F"/>
    <w:rsid w:val="0070024D"/>
    <w:rsid w:val="00803472"/>
    <w:rsid w:val="00871D4C"/>
    <w:rsid w:val="008D2661"/>
    <w:rsid w:val="008F1000"/>
    <w:rsid w:val="00993FB0"/>
    <w:rsid w:val="00A07354"/>
    <w:rsid w:val="00A93518"/>
    <w:rsid w:val="00AF7D2F"/>
    <w:rsid w:val="00C26A85"/>
    <w:rsid w:val="00C74A53"/>
    <w:rsid w:val="00CA4B6A"/>
    <w:rsid w:val="00CE0932"/>
    <w:rsid w:val="00DA3CFB"/>
    <w:rsid w:val="00EB7006"/>
    <w:rsid w:val="00EF66A3"/>
    <w:rsid w:val="00F054F1"/>
    <w:rsid w:val="00F36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4457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2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2685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F3685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6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tong.cz/cs/docs/pracovni-postupy-www-09.pdf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ytong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Dokument_aplikace_Microsoft_Office_Word1.doc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http://www.ytong.cz/cs/content/pracovni-postupy-ytong-jak-na-to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tong.cz/cs/docs/xella-presne-prickovky.pd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4A60CC-18DB-4124-801C-CAE0CB4B7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283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14</cp:revision>
  <dcterms:created xsi:type="dcterms:W3CDTF">2012-03-13T09:11:00Z</dcterms:created>
  <dcterms:modified xsi:type="dcterms:W3CDTF">2013-06-28T06:01:00Z</dcterms:modified>
</cp:coreProperties>
</file>