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MON_1433842776"/>
    <w:bookmarkEnd w:id="0"/>
    <w:p w:rsidR="00871D4C" w:rsidRDefault="0047009C" w:rsidP="00AF7D62">
      <w:pPr>
        <w:pStyle w:val="Vlaka"/>
        <w:rPr>
          <w:b/>
          <w:sz w:val="26"/>
          <w:szCs w:val="26"/>
        </w:rPr>
      </w:pPr>
      <w:r w:rsidRPr="001B1E51">
        <w:rPr>
          <w:b/>
          <w:sz w:val="26"/>
          <w:szCs w:val="26"/>
        </w:rPr>
        <w:object w:dxaOrig="9298" w:dyaOrig="1386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65pt;height:693pt" o:ole="">
            <v:imagedata r:id="rId5" o:title=""/>
          </v:shape>
          <o:OLEObject Type="Embed" ProgID="Word.Document.12" ShapeID="_x0000_i1029" DrawAspect="Content" ObjectID="_1433912269" r:id="rId6">
            <o:FieldCodes>\s</o:FieldCodes>
          </o:OLEObject>
        </w:object>
      </w:r>
      <w:r w:rsidR="00AF7D62">
        <w:rPr>
          <w:b/>
          <w:sz w:val="26"/>
          <w:szCs w:val="26"/>
        </w:rPr>
        <w:t>Předmět:  Stavební materiály</w:t>
      </w:r>
    </w:p>
    <w:p w:rsidR="00AF7D62" w:rsidRDefault="00AF7D62" w:rsidP="00AF7D62">
      <w:pPr>
        <w:pStyle w:val="Vlaka"/>
        <w:rPr>
          <w:b/>
          <w:sz w:val="26"/>
          <w:szCs w:val="26"/>
        </w:rPr>
      </w:pPr>
      <w:r>
        <w:rPr>
          <w:b/>
          <w:sz w:val="26"/>
          <w:szCs w:val="26"/>
        </w:rPr>
        <w:t>Téma:       ITONG – nosné překlady</w:t>
      </w:r>
    </w:p>
    <w:p w:rsidR="00AF7D62" w:rsidRDefault="00AF7D62" w:rsidP="00AF7D62">
      <w:pPr>
        <w:pStyle w:val="Vlaka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>- nenosné překlady</w:t>
      </w:r>
    </w:p>
    <w:p w:rsidR="00AF7D62" w:rsidRDefault="00AF7D62" w:rsidP="00AF7D62">
      <w:pPr>
        <w:pStyle w:val="Vlaka"/>
        <w:rPr>
          <w:b/>
          <w:sz w:val="26"/>
          <w:szCs w:val="26"/>
        </w:rPr>
      </w:pPr>
    </w:p>
    <w:p w:rsidR="00AF7D62" w:rsidRDefault="00AF7D62" w:rsidP="00AF7D62">
      <w:pPr>
        <w:pStyle w:val="Vlaka"/>
        <w:rPr>
          <w:b/>
          <w:sz w:val="26"/>
          <w:szCs w:val="26"/>
        </w:rPr>
      </w:pPr>
    </w:p>
    <w:p w:rsidR="00AF7D62" w:rsidRDefault="00AF7D62" w:rsidP="00AF7D62">
      <w:pPr>
        <w:pStyle w:val="Vlaka"/>
        <w:rPr>
          <w:sz w:val="26"/>
          <w:szCs w:val="26"/>
          <w:u w:val="single"/>
        </w:rPr>
      </w:pPr>
      <w:r>
        <w:rPr>
          <w:sz w:val="26"/>
          <w:szCs w:val="26"/>
          <w:u w:val="single"/>
        </w:rPr>
        <w:t>Popis použití</w:t>
      </w:r>
    </w:p>
    <w:p w:rsidR="00AF7D62" w:rsidRDefault="00AF7D62" w:rsidP="00AF7D62">
      <w:pPr>
        <w:pStyle w:val="Vlaka"/>
        <w:rPr>
          <w:sz w:val="26"/>
          <w:szCs w:val="26"/>
        </w:rPr>
      </w:pPr>
      <w:r>
        <w:rPr>
          <w:sz w:val="26"/>
          <w:szCs w:val="26"/>
        </w:rPr>
        <w:t>Výrobky používáme nad otvory v nosném a nenosném zdivu.</w:t>
      </w:r>
    </w:p>
    <w:p w:rsidR="006863FC" w:rsidRDefault="006863FC" w:rsidP="00AF7D62">
      <w:pPr>
        <w:pStyle w:val="Vlaka"/>
        <w:rPr>
          <w:sz w:val="26"/>
          <w:szCs w:val="26"/>
        </w:rPr>
      </w:pPr>
    </w:p>
    <w:p w:rsidR="00AF7D62" w:rsidRDefault="00AF7D62" w:rsidP="00AF7D62">
      <w:pPr>
        <w:pStyle w:val="Vlaka"/>
        <w:rPr>
          <w:sz w:val="26"/>
          <w:szCs w:val="26"/>
        </w:rPr>
      </w:pPr>
    </w:p>
    <w:p w:rsidR="00AF7D62" w:rsidRDefault="00AF7D62" w:rsidP="00AF7D62">
      <w:pPr>
        <w:pStyle w:val="Vlaka"/>
        <w:rPr>
          <w:sz w:val="26"/>
          <w:szCs w:val="26"/>
          <w:u w:val="single"/>
        </w:rPr>
      </w:pPr>
      <w:r>
        <w:rPr>
          <w:sz w:val="26"/>
          <w:szCs w:val="26"/>
          <w:u w:val="single"/>
        </w:rPr>
        <w:t>Nosné překlady</w:t>
      </w:r>
    </w:p>
    <w:p w:rsidR="00AF7D62" w:rsidRDefault="00AF7D62" w:rsidP="00AF7D62">
      <w:pPr>
        <w:pStyle w:val="Vlaka"/>
        <w:rPr>
          <w:sz w:val="26"/>
          <w:szCs w:val="26"/>
        </w:rPr>
      </w:pPr>
      <w:r>
        <w:rPr>
          <w:sz w:val="26"/>
          <w:szCs w:val="26"/>
        </w:rPr>
        <w:t>Vyrábějí se pro šířku zdiva 200, 250, 300, 375. Osazují se šipkou nahoru do maltového lože (šipka v čelech překladů). Na spodní ploše je uvedena únosnost.</w:t>
      </w:r>
    </w:p>
    <w:p w:rsidR="00AF7D62" w:rsidRDefault="00AF7D62" w:rsidP="00AF7D62">
      <w:pPr>
        <w:pStyle w:val="Vlaka"/>
        <w:rPr>
          <w:sz w:val="26"/>
          <w:szCs w:val="26"/>
        </w:rPr>
      </w:pPr>
      <w:r>
        <w:rPr>
          <w:sz w:val="26"/>
          <w:szCs w:val="26"/>
        </w:rPr>
        <w:t>Překlad se nesmí zkracovat. Délka se volí dle tabulky max. světlosti otvoru.</w:t>
      </w:r>
    </w:p>
    <w:p w:rsidR="00AF7D62" w:rsidRDefault="00AF7D62" w:rsidP="00AF7D62">
      <w:pPr>
        <w:pStyle w:val="Vlaka"/>
        <w:rPr>
          <w:sz w:val="26"/>
          <w:szCs w:val="26"/>
        </w:rPr>
      </w:pPr>
      <w:r>
        <w:rPr>
          <w:sz w:val="26"/>
          <w:szCs w:val="26"/>
        </w:rPr>
        <w:t>Pro návrh vybereme překlad a uvedeme značku dle prvního sloupce.</w:t>
      </w:r>
    </w:p>
    <w:p w:rsidR="00AF7D62" w:rsidRDefault="00AF7D62" w:rsidP="00AF7D62">
      <w:pPr>
        <w:pStyle w:val="Vlaka"/>
        <w:rPr>
          <w:sz w:val="26"/>
          <w:szCs w:val="26"/>
        </w:rPr>
      </w:pPr>
    </w:p>
    <w:p w:rsidR="006863FC" w:rsidRDefault="006863FC" w:rsidP="00AF7D62">
      <w:pPr>
        <w:pStyle w:val="Vlaka"/>
        <w:rPr>
          <w:sz w:val="26"/>
          <w:szCs w:val="26"/>
        </w:rPr>
      </w:pPr>
    </w:p>
    <w:p w:rsidR="00AF7D62" w:rsidRDefault="00AF7D62" w:rsidP="00AF7D62">
      <w:pPr>
        <w:pStyle w:val="Vlaka"/>
        <w:rPr>
          <w:sz w:val="26"/>
          <w:szCs w:val="26"/>
        </w:rPr>
      </w:pPr>
    </w:p>
    <w:p w:rsidR="006863FC" w:rsidRDefault="006863FC" w:rsidP="00AF7D62">
      <w:pPr>
        <w:pStyle w:val="Vlaka"/>
        <w:rPr>
          <w:sz w:val="26"/>
          <w:szCs w:val="26"/>
        </w:rPr>
      </w:pPr>
    </w:p>
    <w:p w:rsidR="00AF7D62" w:rsidRDefault="00AF7D62" w:rsidP="00AF7D62">
      <w:pPr>
        <w:pStyle w:val="Vlaka"/>
        <w:rPr>
          <w:sz w:val="26"/>
          <w:szCs w:val="26"/>
        </w:rPr>
      </w:pPr>
    </w:p>
    <w:p w:rsidR="00AF7D62" w:rsidRDefault="00AF7D62" w:rsidP="00AF7D62">
      <w:pPr>
        <w:pStyle w:val="Vlaka"/>
        <w:rPr>
          <w:sz w:val="26"/>
          <w:szCs w:val="26"/>
        </w:rPr>
      </w:pPr>
    </w:p>
    <w:p w:rsidR="00AF7D62" w:rsidRDefault="00AF7D62" w:rsidP="00AF7D62">
      <w:pPr>
        <w:pStyle w:val="Vlaka"/>
        <w:rPr>
          <w:sz w:val="26"/>
          <w:szCs w:val="26"/>
        </w:rPr>
      </w:pPr>
    </w:p>
    <w:p w:rsidR="00AF7D62" w:rsidRDefault="00AF7D62" w:rsidP="00AF7D62">
      <w:pPr>
        <w:pStyle w:val="Vlaka"/>
        <w:rPr>
          <w:sz w:val="26"/>
          <w:szCs w:val="26"/>
        </w:rPr>
      </w:pPr>
    </w:p>
    <w:p w:rsidR="00AF7D62" w:rsidRDefault="00AF7D62" w:rsidP="00AF7D62">
      <w:pPr>
        <w:pStyle w:val="Vlaka"/>
        <w:rPr>
          <w:sz w:val="26"/>
          <w:szCs w:val="26"/>
          <w:u w:val="single"/>
        </w:rPr>
      </w:pPr>
      <w:r>
        <w:rPr>
          <w:sz w:val="26"/>
          <w:szCs w:val="26"/>
          <w:u w:val="single"/>
        </w:rPr>
        <w:t>Nenosné překlady</w:t>
      </w:r>
    </w:p>
    <w:p w:rsidR="006863FC" w:rsidRDefault="006863FC" w:rsidP="00AF7D62">
      <w:pPr>
        <w:pStyle w:val="Vlaka"/>
        <w:rPr>
          <w:sz w:val="26"/>
          <w:szCs w:val="26"/>
          <w:u w:val="single"/>
        </w:rPr>
      </w:pPr>
    </w:p>
    <w:p w:rsidR="00AF7D62" w:rsidRDefault="00AF7D62" w:rsidP="00AF7D62">
      <w:pPr>
        <w:pStyle w:val="Vlaka"/>
        <w:rPr>
          <w:sz w:val="26"/>
          <w:szCs w:val="26"/>
        </w:rPr>
      </w:pPr>
      <w:r>
        <w:rPr>
          <w:sz w:val="26"/>
          <w:szCs w:val="26"/>
        </w:rPr>
        <w:t xml:space="preserve">Jsou vyrobeny pro příčky </w:t>
      </w:r>
      <w:proofErr w:type="spellStart"/>
      <w:r>
        <w:rPr>
          <w:sz w:val="26"/>
          <w:szCs w:val="26"/>
        </w:rPr>
        <w:t>tl</w:t>
      </w:r>
      <w:proofErr w:type="spellEnd"/>
      <w:r>
        <w:rPr>
          <w:sz w:val="26"/>
          <w:szCs w:val="26"/>
        </w:rPr>
        <w:t>. 75, 100, 125, 150 mm.</w:t>
      </w:r>
    </w:p>
    <w:p w:rsidR="006863FC" w:rsidRDefault="006863FC" w:rsidP="00AF7D62">
      <w:pPr>
        <w:pStyle w:val="Vlaka"/>
        <w:rPr>
          <w:sz w:val="26"/>
          <w:szCs w:val="26"/>
        </w:rPr>
      </w:pPr>
    </w:p>
    <w:p w:rsidR="00AF7D62" w:rsidRDefault="00AF7D62" w:rsidP="00AF7D62">
      <w:pPr>
        <w:pStyle w:val="Vlaka"/>
        <w:rPr>
          <w:sz w:val="26"/>
          <w:szCs w:val="26"/>
        </w:rPr>
      </w:pPr>
    </w:p>
    <w:p w:rsidR="006863FC" w:rsidRDefault="006863FC" w:rsidP="00AF7D62">
      <w:pPr>
        <w:pStyle w:val="Vlaka"/>
        <w:rPr>
          <w:sz w:val="26"/>
          <w:szCs w:val="26"/>
        </w:rPr>
      </w:pPr>
      <w:bookmarkStart w:id="1" w:name="_GoBack"/>
      <w:bookmarkEnd w:id="1"/>
    </w:p>
    <w:p w:rsidR="00AF7D62" w:rsidRDefault="00AF7D62" w:rsidP="00AF7D62">
      <w:pPr>
        <w:pStyle w:val="Vlaka"/>
        <w:rPr>
          <w:sz w:val="26"/>
          <w:szCs w:val="26"/>
        </w:rPr>
      </w:pPr>
    </w:p>
    <w:p w:rsidR="00AF7D62" w:rsidRDefault="00AF7D62" w:rsidP="00AF7D62">
      <w:pPr>
        <w:pStyle w:val="Vlaka"/>
        <w:rPr>
          <w:sz w:val="26"/>
          <w:szCs w:val="26"/>
        </w:rPr>
      </w:pPr>
    </w:p>
    <w:p w:rsidR="00AF7D62" w:rsidRDefault="00AF7D62" w:rsidP="00AF7D62">
      <w:pPr>
        <w:pStyle w:val="Vlaka"/>
        <w:rPr>
          <w:sz w:val="26"/>
          <w:szCs w:val="26"/>
        </w:rPr>
      </w:pPr>
    </w:p>
    <w:p w:rsidR="00AF7D62" w:rsidRDefault="00AF7D62" w:rsidP="00AF7D62">
      <w:pPr>
        <w:pStyle w:val="Vlaka"/>
        <w:jc w:val="both"/>
        <w:rPr>
          <w:rStyle w:val="Hypertextovodkaz"/>
          <w:sz w:val="26"/>
          <w:szCs w:val="26"/>
        </w:rPr>
      </w:pPr>
      <w:r>
        <w:rPr>
          <w:sz w:val="26"/>
          <w:szCs w:val="26"/>
        </w:rPr>
        <w:t xml:space="preserve">Materiál vybrán z katalogu YTONG – </w:t>
      </w:r>
      <w:hyperlink r:id="rId7" w:history="1">
        <w:r>
          <w:rPr>
            <w:rStyle w:val="Hypertextovodkaz"/>
            <w:sz w:val="26"/>
            <w:szCs w:val="26"/>
          </w:rPr>
          <w:t>www.ytong.cz</w:t>
        </w:r>
      </w:hyperlink>
    </w:p>
    <w:p w:rsidR="005247B2" w:rsidRDefault="001B1E51" w:rsidP="00AF7D62">
      <w:pPr>
        <w:pStyle w:val="Vlaka"/>
        <w:jc w:val="both"/>
        <w:rPr>
          <w:rStyle w:val="Hypertextovodkaz"/>
          <w:sz w:val="26"/>
          <w:szCs w:val="26"/>
        </w:rPr>
      </w:pPr>
      <w:hyperlink r:id="rId8" w:history="1">
        <w:r w:rsidR="005247B2" w:rsidRPr="005247B2">
          <w:rPr>
            <w:rStyle w:val="Hypertextovodkaz"/>
            <w:sz w:val="26"/>
            <w:szCs w:val="26"/>
          </w:rPr>
          <w:t>Nosné překlady</w:t>
        </w:r>
      </w:hyperlink>
    </w:p>
    <w:p w:rsidR="00AF7D62" w:rsidRDefault="001B1E51" w:rsidP="00AF7D62">
      <w:pPr>
        <w:pStyle w:val="Vlaka"/>
        <w:rPr>
          <w:rStyle w:val="Hypertextovodkaz"/>
          <w:sz w:val="26"/>
          <w:szCs w:val="26"/>
        </w:rPr>
      </w:pPr>
      <w:hyperlink r:id="rId9" w:history="1">
        <w:r w:rsidR="005247B2" w:rsidRPr="005247B2">
          <w:rPr>
            <w:rStyle w:val="Hypertextovodkaz"/>
            <w:sz w:val="26"/>
            <w:szCs w:val="26"/>
          </w:rPr>
          <w:t>nenosné překlady</w:t>
        </w:r>
      </w:hyperlink>
    </w:p>
    <w:p w:rsidR="006C3E2A" w:rsidRDefault="001B1E51" w:rsidP="00AF7D62">
      <w:pPr>
        <w:pStyle w:val="Vlaka"/>
        <w:rPr>
          <w:sz w:val="26"/>
          <w:szCs w:val="26"/>
        </w:rPr>
      </w:pPr>
      <w:hyperlink r:id="rId10" w:history="1">
        <w:r w:rsidR="006C3E2A" w:rsidRPr="006C3E2A">
          <w:rPr>
            <w:rStyle w:val="Hypertextovodkaz"/>
            <w:sz w:val="26"/>
            <w:szCs w:val="26"/>
          </w:rPr>
          <w:t>video</w:t>
        </w:r>
      </w:hyperlink>
    </w:p>
    <w:p w:rsidR="00AF7D62" w:rsidRDefault="00AF7D62" w:rsidP="00AF7D62">
      <w:pPr>
        <w:pStyle w:val="Vlaka"/>
        <w:rPr>
          <w:sz w:val="26"/>
          <w:szCs w:val="26"/>
        </w:rPr>
      </w:pPr>
    </w:p>
    <w:p w:rsidR="00AF7D62" w:rsidRDefault="00AF7D62" w:rsidP="00AF7D62">
      <w:pPr>
        <w:pStyle w:val="Vlaka"/>
        <w:rPr>
          <w:sz w:val="26"/>
          <w:szCs w:val="26"/>
          <w:u w:val="single"/>
        </w:rPr>
      </w:pPr>
      <w:r>
        <w:rPr>
          <w:sz w:val="26"/>
          <w:szCs w:val="26"/>
          <w:u w:val="single"/>
        </w:rPr>
        <w:t>Otázky</w:t>
      </w:r>
    </w:p>
    <w:p w:rsidR="00AF7D62" w:rsidRDefault="00AF7D62" w:rsidP="00AF7D62">
      <w:pPr>
        <w:pStyle w:val="Vlaka"/>
        <w:rPr>
          <w:sz w:val="26"/>
          <w:szCs w:val="26"/>
        </w:rPr>
      </w:pPr>
      <w:r>
        <w:rPr>
          <w:sz w:val="26"/>
          <w:szCs w:val="26"/>
        </w:rPr>
        <w:t>1) Jak široké jsou nosné překlady.</w:t>
      </w:r>
    </w:p>
    <w:p w:rsidR="00AF7D62" w:rsidRDefault="00AF7D62" w:rsidP="00AF7D62">
      <w:pPr>
        <w:pStyle w:val="Vlaka"/>
        <w:rPr>
          <w:sz w:val="26"/>
          <w:szCs w:val="26"/>
        </w:rPr>
      </w:pPr>
      <w:r>
        <w:rPr>
          <w:sz w:val="26"/>
          <w:szCs w:val="26"/>
        </w:rPr>
        <w:t>2) Jak osazujeme tyto nosné překlady.</w:t>
      </w:r>
    </w:p>
    <w:p w:rsidR="00AF7D62" w:rsidRDefault="00AF7D62" w:rsidP="00AF7D62">
      <w:pPr>
        <w:pStyle w:val="Vlaka"/>
        <w:rPr>
          <w:sz w:val="26"/>
          <w:szCs w:val="26"/>
        </w:rPr>
      </w:pPr>
      <w:r>
        <w:rPr>
          <w:sz w:val="26"/>
          <w:szCs w:val="26"/>
        </w:rPr>
        <w:t>3) Jak široké jsou nenosné překlady.</w:t>
      </w:r>
    </w:p>
    <w:p w:rsidR="00AF7D62" w:rsidRDefault="00AF7D62" w:rsidP="00AF7D62">
      <w:pPr>
        <w:pStyle w:val="Vlaka"/>
        <w:rPr>
          <w:sz w:val="26"/>
          <w:szCs w:val="26"/>
        </w:rPr>
      </w:pPr>
      <w:r>
        <w:rPr>
          <w:sz w:val="26"/>
          <w:szCs w:val="26"/>
        </w:rPr>
        <w:t xml:space="preserve">4) Vybrat vhodný typ a označit: nosný překlad, </w:t>
      </w:r>
      <w:proofErr w:type="spellStart"/>
      <w:r>
        <w:rPr>
          <w:sz w:val="26"/>
          <w:szCs w:val="26"/>
        </w:rPr>
        <w:t>tl</w:t>
      </w:r>
      <w:proofErr w:type="spellEnd"/>
      <w:r>
        <w:rPr>
          <w:sz w:val="26"/>
          <w:szCs w:val="26"/>
        </w:rPr>
        <w:t xml:space="preserve">. </w:t>
      </w:r>
      <w:proofErr w:type="gramStart"/>
      <w:r>
        <w:rPr>
          <w:sz w:val="26"/>
          <w:szCs w:val="26"/>
        </w:rPr>
        <w:t>zdiva</w:t>
      </w:r>
      <w:proofErr w:type="gramEnd"/>
      <w:r>
        <w:rPr>
          <w:sz w:val="26"/>
          <w:szCs w:val="26"/>
        </w:rPr>
        <w:t xml:space="preserve"> 300, světlost 1050 mm.</w:t>
      </w:r>
    </w:p>
    <w:p w:rsidR="00AF7D62" w:rsidRDefault="00AF7D62" w:rsidP="00AF7D62">
      <w:pPr>
        <w:pStyle w:val="Vlaka"/>
        <w:rPr>
          <w:sz w:val="26"/>
          <w:szCs w:val="26"/>
        </w:rPr>
      </w:pPr>
      <w:r>
        <w:rPr>
          <w:sz w:val="26"/>
          <w:szCs w:val="26"/>
        </w:rPr>
        <w:t>5) Jak velkou má hmotnost překlad NOP</w:t>
      </w:r>
      <w:r w:rsidR="000832C3">
        <w:rPr>
          <w:sz w:val="26"/>
          <w:szCs w:val="26"/>
        </w:rPr>
        <w:t xml:space="preserve"> IV/4/23.</w:t>
      </w:r>
    </w:p>
    <w:p w:rsidR="000832C3" w:rsidRDefault="000832C3" w:rsidP="00AF7D62">
      <w:pPr>
        <w:pStyle w:val="Vlaka"/>
        <w:rPr>
          <w:sz w:val="26"/>
          <w:szCs w:val="26"/>
        </w:rPr>
      </w:pPr>
      <w:r>
        <w:rPr>
          <w:sz w:val="26"/>
          <w:szCs w:val="26"/>
        </w:rPr>
        <w:t>6) Určit max. zatížení u překladu NOP IV/5/22.</w:t>
      </w:r>
    </w:p>
    <w:p w:rsidR="00AF7D62" w:rsidRDefault="000832C3" w:rsidP="00AF7D62">
      <w:pPr>
        <w:pStyle w:val="Vlaka"/>
        <w:rPr>
          <w:sz w:val="26"/>
          <w:szCs w:val="26"/>
        </w:rPr>
      </w:pPr>
      <w:r>
        <w:rPr>
          <w:sz w:val="26"/>
          <w:szCs w:val="26"/>
        </w:rPr>
        <w:t xml:space="preserve">7) Označ překlad pro příčku </w:t>
      </w:r>
      <w:proofErr w:type="spellStart"/>
      <w:r>
        <w:rPr>
          <w:sz w:val="26"/>
          <w:szCs w:val="26"/>
        </w:rPr>
        <w:t>tl</w:t>
      </w:r>
      <w:proofErr w:type="spellEnd"/>
      <w:r>
        <w:rPr>
          <w:sz w:val="26"/>
          <w:szCs w:val="26"/>
        </w:rPr>
        <w:t>. 100 mm.</w:t>
      </w:r>
    </w:p>
    <w:p w:rsidR="00AF7D62" w:rsidRPr="00AF7D62" w:rsidRDefault="00AF7D62" w:rsidP="00AF7D62">
      <w:pPr>
        <w:pStyle w:val="Vlaka"/>
        <w:rPr>
          <w:sz w:val="26"/>
          <w:szCs w:val="26"/>
        </w:rPr>
      </w:pPr>
    </w:p>
    <w:p w:rsidR="00AF7D62" w:rsidRPr="00AF7D62" w:rsidRDefault="00AF7D62" w:rsidP="00AF7D62">
      <w:pPr>
        <w:pStyle w:val="Vlaka"/>
        <w:rPr>
          <w:sz w:val="26"/>
          <w:szCs w:val="26"/>
        </w:rPr>
      </w:pPr>
    </w:p>
    <w:sectPr w:rsidR="00AF7D62" w:rsidRPr="00AF7D62" w:rsidSect="00871D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AF7D62"/>
    <w:rsid w:val="000832C3"/>
    <w:rsid w:val="001B1E51"/>
    <w:rsid w:val="001C423F"/>
    <w:rsid w:val="00406CB8"/>
    <w:rsid w:val="0047009C"/>
    <w:rsid w:val="005247B2"/>
    <w:rsid w:val="006543D9"/>
    <w:rsid w:val="006863FC"/>
    <w:rsid w:val="006C3E2A"/>
    <w:rsid w:val="0070024D"/>
    <w:rsid w:val="007525BE"/>
    <w:rsid w:val="00871D4C"/>
    <w:rsid w:val="008E7CBF"/>
    <w:rsid w:val="00AF7D62"/>
    <w:rsid w:val="00D20C3C"/>
    <w:rsid w:val="00D45DAD"/>
    <w:rsid w:val="00D9607D"/>
    <w:rsid w:val="00F057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71D4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Vlaka">
    <w:name w:val="Vlaďka"/>
    <w:link w:val="VlakaChar"/>
    <w:qFormat/>
    <w:rsid w:val="0070024D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cs-CZ"/>
    </w:rPr>
  </w:style>
  <w:style w:type="character" w:customStyle="1" w:styleId="VlakaChar">
    <w:name w:val="Vlaďka Char"/>
    <w:basedOn w:val="Standardnpsmoodstavce"/>
    <w:link w:val="Vlaka"/>
    <w:rsid w:val="0070024D"/>
    <w:rPr>
      <w:rFonts w:ascii="Times New Roman" w:eastAsia="Times New Roman" w:hAnsi="Times New Roman" w:cs="Times New Roman"/>
      <w:snapToGrid w:val="0"/>
      <w:sz w:val="24"/>
      <w:szCs w:val="20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AF7D62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863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863F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762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ytong.cz/cs/docs/xella-nosne-preklady.pdf" TargetMode="Externa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http://www.ytong.cz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package" Target="embeddings/Dokument_aplikace_Microsoft_Office_Word1.docx"/><Relationship Id="rId11" Type="http://schemas.openxmlformats.org/officeDocument/2006/relationships/fontTable" Target="fontTable.xml"/><Relationship Id="rId5" Type="http://schemas.openxmlformats.org/officeDocument/2006/relationships/image" Target="media/image1.emf"/><Relationship Id="rId10" Type="http://schemas.openxmlformats.org/officeDocument/2006/relationships/hyperlink" Target="http://www.ytong.cz/cs/content/pracovni-postupy-ytong-jak-na-to.php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ytong.cz/cs/docs/xella-nenosne-preklady.pdf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DDC0F41-F058-4BFA-937A-002F4550B2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182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GIO Semily</Company>
  <LinksUpToDate>false</LinksUpToDate>
  <CharactersWithSpaces>1256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kancelar</dc:creator>
  <cp:keywords/>
  <dc:description/>
  <cp:lastModifiedBy>petr</cp:lastModifiedBy>
  <cp:revision>10</cp:revision>
  <dcterms:created xsi:type="dcterms:W3CDTF">2012-03-13T12:06:00Z</dcterms:created>
  <dcterms:modified xsi:type="dcterms:W3CDTF">2013-06-28T06:11:00Z</dcterms:modified>
</cp:coreProperties>
</file>