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EC2" w:rsidRPr="002F2F37" w:rsidRDefault="00700EC2" w:rsidP="00700EC2">
      <w:pPr>
        <w:rPr>
          <w:rFonts w:cs="Calibri"/>
          <w:color w:val="000000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2442845</wp:posOffset>
            </wp:positionH>
            <wp:positionV relativeFrom="paragraph">
              <wp:posOffset>-97790</wp:posOffset>
            </wp:positionV>
            <wp:extent cx="11525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421" y="20855"/>
                <wp:lineTo x="2142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7254" r="19473" b="24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EC2" w:rsidRPr="002F2F37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24"/>
          <w:szCs w:val="24"/>
          <w:lang w:eastAsia="cs-CZ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700EC2" w:rsidRPr="002F2F37" w:rsidTr="00B338BA">
        <w:trPr>
          <w:trHeight w:val="2580"/>
        </w:trPr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700EC2" w:rsidRPr="002F2F37" w:rsidRDefault="00700EC2" w:rsidP="00B338BA">
            <w:pPr>
              <w:spacing w:after="0"/>
            </w:pPr>
          </w:p>
          <w:p w:rsidR="00700EC2" w:rsidRPr="002F2F37" w:rsidRDefault="00700EC2" w:rsidP="00B338BA">
            <w:pPr>
              <w:ind w:left="-351" w:firstLine="351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F2F37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700EC2" w:rsidRPr="002F2F37" w:rsidRDefault="00700EC2" w:rsidP="00B33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2F2F37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700EC2" w:rsidRPr="002F2F37" w:rsidRDefault="00700EC2" w:rsidP="00B338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</w:tbl>
    <w:p w:rsidR="00700EC2" w:rsidRPr="002F2F37" w:rsidRDefault="00700EC2" w:rsidP="00700EC2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150495</wp:posOffset>
            </wp:positionV>
            <wp:extent cx="5133975" cy="1030605"/>
            <wp:effectExtent l="0" t="0" r="9525" b="0"/>
            <wp:wrapTight wrapText="bothSides">
              <wp:wrapPolygon edited="0">
                <wp:start x="0" y="0"/>
                <wp:lineTo x="0" y="21161"/>
                <wp:lineTo x="21560" y="21161"/>
                <wp:lineTo x="2156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EC2" w:rsidRPr="002F2F37" w:rsidRDefault="00700EC2" w:rsidP="00700EC2"/>
    <w:p w:rsidR="00700EC2" w:rsidRPr="002F2F37" w:rsidRDefault="00700EC2" w:rsidP="00700EC2"/>
    <w:p w:rsidR="00700EC2" w:rsidRDefault="00700EC2" w:rsidP="00700EC2"/>
    <w:p w:rsidR="00700EC2" w:rsidRDefault="00700EC2" w:rsidP="00700EC2"/>
    <w:p w:rsidR="00700EC2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Pořadové číslo projektu: CZ.1.07/1.4.00/21.3172</w:t>
      </w:r>
    </w:p>
    <w:p w:rsidR="00700EC2" w:rsidRPr="003479F2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Šablona</w:t>
      </w:r>
      <w:r w:rsidRPr="003479F2">
        <w:rPr>
          <w:rFonts w:cs="Calibri"/>
          <w:b/>
          <w:bCs/>
          <w:color w:val="000000"/>
          <w:sz w:val="40"/>
          <w:szCs w:val="40"/>
          <w:lang w:eastAsia="cs-CZ"/>
        </w:rPr>
        <w:t>: VY_12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>_INOVACE_39</w:t>
      </w:r>
    </w:p>
    <w:p w:rsidR="00700EC2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Třída: 8. A, 8. B</w:t>
      </w:r>
    </w:p>
    <w:p w:rsidR="00E60F13" w:rsidRDefault="00700EC2" w:rsidP="00E60F13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Datum ověření ve výuce:</w:t>
      </w:r>
      <w:r w:rsidR="00E60F13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</w:t>
      </w:r>
      <w:r w:rsidR="00E60F13">
        <w:rPr>
          <w:rFonts w:cs="Calibri"/>
          <w:b/>
          <w:bCs/>
          <w:color w:val="000000"/>
          <w:sz w:val="40"/>
          <w:szCs w:val="40"/>
          <w:lang w:eastAsia="cs-CZ"/>
        </w:rPr>
        <w:t xml:space="preserve">4. 1. 2013 – 8. A, </w:t>
      </w:r>
    </w:p>
    <w:p w:rsidR="00700EC2" w:rsidRDefault="00E60F13" w:rsidP="00E60F13">
      <w:pPr>
        <w:shd w:val="clear" w:color="auto" w:fill="FFFFFF"/>
        <w:spacing w:line="240" w:lineRule="auto"/>
        <w:ind w:left="4248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</w:t>
      </w:r>
      <w:r w:rsidR="00700EC2">
        <w:rPr>
          <w:rFonts w:cs="Calibri"/>
          <w:b/>
          <w:bCs/>
          <w:color w:val="000000"/>
          <w:sz w:val="40"/>
          <w:szCs w:val="40"/>
          <w:lang w:eastAsia="cs-CZ"/>
        </w:rPr>
        <w:t>9. 1. 2013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– 8. B</w:t>
      </w:r>
    </w:p>
    <w:p w:rsidR="00700EC2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Předmět: </w:t>
      </w:r>
      <w:r>
        <w:rPr>
          <w:rFonts w:cs="Calibri"/>
          <w:bCs/>
          <w:color w:val="000000"/>
          <w:sz w:val="40"/>
          <w:szCs w:val="40"/>
          <w:lang w:eastAsia="cs-CZ"/>
        </w:rPr>
        <w:t>Výchova k občanství</w:t>
      </w:r>
    </w:p>
    <w:p w:rsidR="00700EC2" w:rsidRDefault="00700EC2" w:rsidP="00700EC2">
      <w:pPr>
        <w:shd w:val="clear" w:color="auto" w:fill="FFFFFF"/>
        <w:spacing w:line="240" w:lineRule="auto"/>
        <w:rPr>
          <w:rFonts w:cs="Calibri"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Ročník: </w:t>
      </w:r>
      <w:r>
        <w:rPr>
          <w:rFonts w:cs="Calibri"/>
          <w:bCs/>
          <w:color w:val="000000"/>
          <w:sz w:val="40"/>
          <w:szCs w:val="40"/>
          <w:lang w:eastAsia="cs-CZ"/>
        </w:rPr>
        <w:t>8</w:t>
      </w:r>
      <w:r w:rsidRPr="002F2F37">
        <w:rPr>
          <w:rFonts w:cs="Calibri"/>
          <w:bCs/>
          <w:color w:val="000000"/>
          <w:sz w:val="40"/>
          <w:szCs w:val="40"/>
          <w:lang w:eastAsia="cs-CZ"/>
        </w:rPr>
        <w:t>.</w:t>
      </w:r>
    </w:p>
    <w:p w:rsidR="00700EC2" w:rsidRDefault="00700EC2" w:rsidP="00E60F13">
      <w:pPr>
        <w:shd w:val="clear" w:color="auto" w:fill="FFFFFF"/>
        <w:spacing w:after="0" w:line="240" w:lineRule="auto"/>
        <w:rPr>
          <w:rFonts w:cs="Calibri"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Klíčová slova: </w:t>
      </w:r>
      <w:r w:rsidRPr="002F2F37">
        <w:rPr>
          <w:rFonts w:cs="Calibri"/>
          <w:bCs/>
          <w:color w:val="000000"/>
          <w:sz w:val="40"/>
          <w:szCs w:val="40"/>
          <w:lang w:eastAsia="cs-CZ"/>
        </w:rPr>
        <w:t xml:space="preserve">vyvození poznatku ze souvislosti, </w:t>
      </w:r>
      <w:r>
        <w:rPr>
          <w:rFonts w:cs="Calibri"/>
          <w:bCs/>
          <w:color w:val="000000"/>
          <w:sz w:val="40"/>
          <w:szCs w:val="40"/>
          <w:lang w:eastAsia="cs-CZ"/>
        </w:rPr>
        <w:t xml:space="preserve">vyhledání </w:t>
      </w:r>
    </w:p>
    <w:p w:rsidR="00700EC2" w:rsidRDefault="00700EC2" w:rsidP="00E60F13">
      <w:pPr>
        <w:shd w:val="clear" w:color="auto" w:fill="FFFFFF"/>
        <w:spacing w:after="0" w:line="240" w:lineRule="auto"/>
        <w:rPr>
          <w:rFonts w:cs="Calibri"/>
          <w:bCs/>
          <w:color w:val="000000"/>
          <w:sz w:val="40"/>
          <w:szCs w:val="40"/>
          <w:lang w:eastAsia="cs-CZ"/>
        </w:rPr>
      </w:pPr>
      <w:r>
        <w:rPr>
          <w:rFonts w:cs="Calibri"/>
          <w:bCs/>
          <w:color w:val="000000"/>
          <w:sz w:val="40"/>
          <w:szCs w:val="40"/>
          <w:lang w:eastAsia="cs-CZ"/>
        </w:rPr>
        <w:t xml:space="preserve">                           </w:t>
      </w:r>
      <w:r w:rsidR="00EE57EE">
        <w:rPr>
          <w:rFonts w:cs="Calibri"/>
          <w:bCs/>
          <w:color w:val="000000"/>
          <w:sz w:val="40"/>
          <w:szCs w:val="40"/>
          <w:lang w:eastAsia="cs-CZ"/>
        </w:rPr>
        <w:t>i</w:t>
      </w:r>
      <w:r>
        <w:rPr>
          <w:rFonts w:cs="Calibri"/>
          <w:bCs/>
          <w:color w:val="000000"/>
          <w:sz w:val="40"/>
          <w:szCs w:val="40"/>
          <w:lang w:eastAsia="cs-CZ"/>
        </w:rPr>
        <w:t xml:space="preserve">nformace mimo text, propojení aktuální </w:t>
      </w:r>
    </w:p>
    <w:p w:rsidR="00700EC2" w:rsidRPr="002F2F37" w:rsidRDefault="00700EC2" w:rsidP="00700EC2">
      <w:pPr>
        <w:shd w:val="clear" w:color="auto" w:fill="FFFFFF"/>
        <w:spacing w:line="240" w:lineRule="auto"/>
        <w:rPr>
          <w:rFonts w:cs="Calibri"/>
          <w:bCs/>
          <w:color w:val="000000"/>
          <w:sz w:val="40"/>
          <w:szCs w:val="40"/>
          <w:lang w:eastAsia="cs-CZ"/>
        </w:rPr>
      </w:pPr>
      <w:r>
        <w:rPr>
          <w:rFonts w:cs="Calibri"/>
          <w:bCs/>
          <w:color w:val="000000"/>
          <w:sz w:val="40"/>
          <w:szCs w:val="40"/>
          <w:lang w:eastAsia="cs-CZ"/>
        </w:rPr>
        <w:t xml:space="preserve">                           </w:t>
      </w:r>
      <w:bookmarkStart w:id="0" w:name="_GoBack"/>
      <w:r>
        <w:rPr>
          <w:rFonts w:cs="Calibri"/>
          <w:bCs/>
          <w:color w:val="000000"/>
          <w:sz w:val="40"/>
          <w:szCs w:val="40"/>
          <w:lang w:eastAsia="cs-CZ"/>
        </w:rPr>
        <w:t xml:space="preserve">informace s poznatkem z dřívější doby </w:t>
      </w:r>
      <w:bookmarkEnd w:id="0"/>
    </w:p>
    <w:p w:rsidR="00700EC2" w:rsidRDefault="00700EC2" w:rsidP="00700EC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Jméno autora: </w:t>
      </w:r>
      <w:r w:rsidRPr="002F2F37">
        <w:rPr>
          <w:rFonts w:cs="Calibri"/>
          <w:bCs/>
          <w:color w:val="000000"/>
          <w:sz w:val="40"/>
          <w:szCs w:val="40"/>
          <w:lang w:eastAsia="cs-CZ"/>
        </w:rPr>
        <w:t>Mgr. Jaroslava Kučerová</w:t>
      </w:r>
    </w:p>
    <w:p w:rsidR="00700EC2" w:rsidRPr="001A0638" w:rsidRDefault="00700EC2" w:rsidP="00700EC2">
      <w:pPr>
        <w:shd w:val="clear" w:color="auto" w:fill="FFFFFF"/>
        <w:spacing w:line="240" w:lineRule="auto"/>
        <w:rPr>
          <w:rFonts w:cs="Calibri"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 Škola: </w:t>
      </w:r>
      <w:r w:rsidRPr="002F2F37">
        <w:rPr>
          <w:rFonts w:cs="Calibri"/>
          <w:bCs/>
          <w:color w:val="000000"/>
          <w:sz w:val="40"/>
          <w:szCs w:val="40"/>
          <w:lang w:eastAsia="cs-CZ"/>
        </w:rPr>
        <w:t>ZŠ Rudná, Masarykova 878, 252 19 Rudná</w:t>
      </w:r>
    </w:p>
    <w:p w:rsidR="00700EC2" w:rsidRDefault="00700EC2" w:rsidP="00700EC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lastRenderedPageBreak/>
        <w:t>EU zakázala na slovenské minci svatozář</w:t>
      </w:r>
    </w:p>
    <w:p w:rsidR="00700EC2" w:rsidRDefault="00700EC2" w:rsidP="00700EC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kolem hlav Cyrila a Metoděje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Přečti si text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jc w:val="both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Národní banka Slovenska vydá v příštím roce pamětní dvoueurovou minci u příležitosti 1150. výročí příchodu svatých Cyrila a Metoděje na Velkou Moravu. Věrozvěstům však bude kvůli nelibosti některých států EU kolem hlavy chybět svatozář. Katolická církev je pobouřena.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jc w:val="both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Původní návrh mincí tyto symboly obsahoval, ale nelíbilo se to některým státům Evropské unie. Pamětní mince budou v eurozóně normálním platidlem, tudíž se na ně vztahují právní normy EU. „Evropská komise a část členských států požádala o odstranění některých symbolů v rámci uplatňování principů náboženské neutrality. Týkalo se to konkrétně svatozáře a křížů,“ cituje deník Pravda mluvčí NBS Petra Pauerová.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jc w:val="both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Proti zobrazení Cyrila a Metoděje bez svatozáře a křížů protestovala Konference biskupů Slovenska (KBS). „Je to neúcta vůči vlastním d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ějinám,“ uvedl mluvčí KBS Jozef </w:t>
      </w:r>
      <w:proofErr w:type="spellStart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Kováčik</w:t>
      </w:r>
      <w:proofErr w:type="spellEnd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. Mluvčí připomněl, že věřící za totality riskovali ztrátu svobody, když požadovali, aby se o Cyrilovi a Metodějovi mohlo mluvit jako o svatých. „Žijeme ve svobodné společnosti nebo v totalitě, kde nám někdo bude diktovat, zda můžeme používat státní symboly?“ dodal </w:t>
      </w:r>
      <w:proofErr w:type="spellStart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Kováčik</w:t>
      </w:r>
      <w:proofErr w:type="spellEnd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.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jc w:val="both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Historik Ján </w:t>
      </w:r>
      <w:proofErr w:type="spellStart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Steinhübel</w:t>
      </w:r>
      <w:proofErr w:type="spellEnd"/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nepovažuje za chybu, pokud zmíněné symboly na mincích nebudou. „Jsme sekulární stát, který není navázán na žádnou ideologii ani na konkrétní náboženství. Když Cyril a Metoděj působili na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lastRenderedPageBreak/>
        <w:t>našem území, svatí ještě nebyli. Takže i z historického hlediska je to v pořádku,“ uvedl.</w:t>
      </w: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Otázka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Výročí příchodu Cyrila a Me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toděje je významné pro Čechy i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pro Slováky. Proč?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Otázka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left="1080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V čem spočíval hlavní význam příchodu Cyrila a Metoděje?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lastRenderedPageBreak/>
        <w:t>Otázka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V článku se mluví o rozpacích n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ad svatozářemi na slovenských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eurech. Svatozář mívají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zobrazovánu kolem hlav svatí. Článek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hovoří i o tom, že v době příchod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u Cyril a Metoděj ještě svatí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nebyli. Jak se jimi tedy později s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tali? Pokud to nevíš, pokus se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to zjistit v encyklopedii nebo na internetu.  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 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Úkol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ind w:firstLine="360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V článku se vyskytují cizí slova.</w:t>
      </w: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Nahraď některá z nich českými </w:t>
      </w: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synonymy, případně vyber z nabídky.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totalita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                  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diktovat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sekulární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lastRenderedPageBreak/>
        <w:t xml:space="preserve">(svobodný, nespojený s náboženstvím, pokrokový, 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v evropských vazbách zapojený)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symbol 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………………………………………………………………………</w:t>
      </w: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>konkrétní</w:t>
      </w:r>
    </w:p>
    <w:p w:rsidR="00700EC2" w:rsidRPr="008558A1" w:rsidRDefault="00700EC2" w:rsidP="00700EC2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  <w:r w:rsidRPr="008558A1">
        <w:rPr>
          <w:rFonts w:ascii="Arial" w:hAnsi="Arial" w:cs="Arial"/>
          <w:b/>
          <w:bCs/>
          <w:color w:val="000000"/>
          <w:sz w:val="36"/>
          <w:szCs w:val="36"/>
          <w:lang w:eastAsia="cs-CZ"/>
        </w:rPr>
        <w:t xml:space="preserve"> ………………………………………………………………………</w:t>
      </w:r>
    </w:p>
    <w:p w:rsidR="00700EC2" w:rsidRPr="008558A1" w:rsidRDefault="00700EC2" w:rsidP="00700EC2">
      <w:pPr>
        <w:shd w:val="clear" w:color="auto" w:fill="FFFFFF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36"/>
          <w:szCs w:val="36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Pr="00CA2102" w:rsidRDefault="00700EC2" w:rsidP="00700EC2">
      <w:pPr>
        <w:spacing w:after="0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 xml:space="preserve">Název školy: 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700EC2" w:rsidRPr="00CA2102" w:rsidRDefault="00700EC2" w:rsidP="00700EC2">
      <w:pPr>
        <w:spacing w:after="0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Číslo projektu: 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700EC2" w:rsidRPr="00CA2102" w:rsidRDefault="00700EC2" w:rsidP="00700EC2">
      <w:pPr>
        <w:shd w:val="clear" w:color="auto" w:fill="FFFFFF"/>
        <w:spacing w:after="0" w:line="240" w:lineRule="auto"/>
        <w:ind w:left="1416" w:firstLine="708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    </w:t>
      </w: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</w:p>
    <w:p w:rsidR="00700EC2" w:rsidRPr="00CA2102" w:rsidRDefault="00700EC2" w:rsidP="00700EC2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>Inovace v čtenářské gramotnosti</w:t>
      </w:r>
    </w:p>
    <w:p w:rsidR="00700EC2" w:rsidRPr="00CA2102" w:rsidRDefault="00700EC2" w:rsidP="00700EC2">
      <w:pPr>
        <w:shd w:val="clear" w:color="auto" w:fill="FFFFFF"/>
        <w:spacing w:after="0" w:line="240" w:lineRule="auto"/>
        <w:ind w:left="708" w:firstLine="708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Metodický list č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>. 39</w:t>
      </w:r>
    </w:p>
    <w:p w:rsidR="00700EC2" w:rsidRPr="00CA2102" w:rsidRDefault="00700EC2" w:rsidP="00700EC2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700EC2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Vzdělávací oblast: </w:t>
      </w:r>
      <w:r>
        <w:rPr>
          <w:rFonts w:cs="Calibri"/>
          <w:bCs/>
          <w:color w:val="000000"/>
          <w:sz w:val="32"/>
          <w:szCs w:val="32"/>
          <w:lang w:eastAsia="cs-CZ"/>
        </w:rPr>
        <w:t>Člověk a společnost</w:t>
      </w:r>
    </w:p>
    <w:p w:rsidR="00700EC2" w:rsidRPr="00B429CD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>Název DUM</w:t>
      </w: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: </w:t>
      </w:r>
      <w:r>
        <w:rPr>
          <w:rFonts w:cs="Calibri"/>
          <w:bCs/>
          <w:color w:val="000000"/>
          <w:sz w:val="32"/>
          <w:szCs w:val="32"/>
          <w:lang w:eastAsia="cs-CZ"/>
        </w:rPr>
        <w:t>Svatozář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Mgr. Jaroslava Kučerová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>
        <w:rPr>
          <w:rFonts w:cs="Calibri"/>
          <w:bCs/>
          <w:color w:val="000000"/>
          <w:sz w:val="32"/>
          <w:szCs w:val="32"/>
          <w:lang w:eastAsia="cs-CZ"/>
        </w:rPr>
        <w:t>Výchova k občanství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>
        <w:rPr>
          <w:rFonts w:cs="Calibri"/>
          <w:bCs/>
          <w:color w:val="000000"/>
          <w:sz w:val="32"/>
          <w:szCs w:val="32"/>
          <w:lang w:eastAsia="cs-CZ"/>
        </w:rPr>
        <w:t>8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.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práce s textem</w:t>
      </w:r>
    </w:p>
    <w:p w:rsidR="00700EC2" w:rsidRPr="00CA2102" w:rsidRDefault="00700EC2" w:rsidP="00700EC2">
      <w:pPr>
        <w:shd w:val="clear" w:color="auto" w:fill="FFFFFF"/>
        <w:spacing w:after="0" w:line="240" w:lineRule="auto"/>
        <w:jc w:val="both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>samostatná práce žáků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rozvoj čtenářské gramotnosti</w:t>
      </w:r>
    </w:p>
    <w:p w:rsidR="00700EC2" w:rsidRPr="00CA2102" w:rsidRDefault="00700EC2" w:rsidP="00700EC2">
      <w:pPr>
        <w:shd w:val="clear" w:color="auto" w:fill="FFFFFF"/>
        <w:spacing w:after="0" w:line="240" w:lineRule="auto"/>
        <w:rPr>
          <w:noProof/>
          <w:sz w:val="32"/>
          <w:szCs w:val="32"/>
        </w:rPr>
      </w:pPr>
      <w:r w:rsidRPr="00CA2102">
        <w:rPr>
          <w:b/>
          <w:noProof/>
          <w:sz w:val="32"/>
          <w:szCs w:val="32"/>
        </w:rPr>
        <w:t>Klíčové kompetence:</w:t>
      </w:r>
      <w:r w:rsidRPr="00CA2102">
        <w:rPr>
          <w:noProof/>
          <w:sz w:val="32"/>
          <w:szCs w:val="32"/>
        </w:rPr>
        <w:t xml:space="preserve"> </w:t>
      </w:r>
      <w:r w:rsidRPr="00CA2102">
        <w:rPr>
          <w:noProof/>
          <w:color w:val="000000"/>
          <w:sz w:val="32"/>
          <w:szCs w:val="32"/>
        </w:rPr>
        <w:t>k učení, k řešení problémů, komunikativní</w:t>
      </w:r>
    </w:p>
    <w:p w:rsidR="00700EC2" w:rsidRPr="00CA2102" w:rsidRDefault="00700EC2" w:rsidP="00700EC2">
      <w:pPr>
        <w:rPr>
          <w:rFonts w:cs="Calibri"/>
          <w:bCs/>
          <w:color w:val="000000"/>
          <w:sz w:val="32"/>
          <w:szCs w:val="32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>Pomůcky:</w:t>
      </w:r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pracovní list</w:t>
      </w:r>
      <w:r>
        <w:rPr>
          <w:rFonts w:cs="Calibri"/>
          <w:bCs/>
          <w:color w:val="000000"/>
          <w:sz w:val="32"/>
          <w:szCs w:val="32"/>
          <w:lang w:eastAsia="cs-CZ"/>
        </w:rPr>
        <w:t>, encyklopedie nebo internet</w:t>
      </w:r>
    </w:p>
    <w:p w:rsidR="00700EC2" w:rsidRPr="00CA2102" w:rsidRDefault="00700EC2" w:rsidP="00700EC2">
      <w:pPr>
        <w:rPr>
          <w:rFonts w:cs="Calibri"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pacing w:after="0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pacing w:after="0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pacing w:after="0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700EC2" w:rsidRDefault="00700EC2" w:rsidP="00700EC2">
      <w:pPr>
        <w:spacing w:after="0"/>
      </w:pPr>
      <w:r w:rsidRPr="00CA2102">
        <w:rPr>
          <w:rFonts w:cs="Calibri"/>
          <w:b/>
          <w:bCs/>
          <w:color w:val="000000"/>
          <w:sz w:val="32"/>
          <w:szCs w:val="32"/>
          <w:lang w:eastAsia="cs-CZ"/>
        </w:rPr>
        <w:t>Zdroje a citace:</w:t>
      </w:r>
      <w:r w:rsidRPr="00CA2102">
        <w:t xml:space="preserve"> </w:t>
      </w:r>
    </w:p>
    <w:p w:rsidR="00700EC2" w:rsidRPr="00065CA0" w:rsidRDefault="00700EC2" w:rsidP="00700EC2">
      <w:pPr>
        <w:spacing w:after="0"/>
        <w:rPr>
          <w:b/>
          <w:sz w:val="32"/>
          <w:szCs w:val="32"/>
          <w:u w:val="single"/>
        </w:rPr>
      </w:pPr>
      <w:r w:rsidRPr="00065CA0">
        <w:rPr>
          <w:b/>
          <w:sz w:val="32"/>
          <w:szCs w:val="32"/>
          <w:u w:val="single"/>
        </w:rPr>
        <w:t>Webová stránka:</w:t>
      </w:r>
    </w:p>
    <w:p w:rsidR="00700EC2" w:rsidRPr="00700EC2" w:rsidRDefault="00700EC2" w:rsidP="00700EC2">
      <w:pPr>
        <w:spacing w:after="0"/>
      </w:pPr>
      <w:r>
        <w:rPr>
          <w:sz w:val="32"/>
          <w:szCs w:val="32"/>
        </w:rPr>
        <w:t>VILČEK, Ivan</w:t>
      </w:r>
      <w:r w:rsidRPr="00065CA0">
        <w:rPr>
          <w:sz w:val="32"/>
          <w:szCs w:val="32"/>
        </w:rPr>
        <w:t xml:space="preserve">.  </w:t>
      </w:r>
      <w:r w:rsidRPr="00065CA0">
        <w:rPr>
          <w:i/>
          <w:sz w:val="32"/>
          <w:szCs w:val="32"/>
        </w:rPr>
        <w:t>Novinky</w:t>
      </w:r>
      <w:r w:rsidRPr="00065CA0">
        <w:rPr>
          <w:sz w:val="32"/>
          <w:szCs w:val="32"/>
        </w:rPr>
        <w:t xml:space="preserve"> </w:t>
      </w:r>
      <w:r>
        <w:rPr>
          <w:sz w:val="32"/>
          <w:szCs w:val="32"/>
        </w:rPr>
        <w:t>[online].  Vystaveno 18. 11. 2012</w:t>
      </w:r>
      <w:r w:rsidRPr="00065CA0">
        <w:rPr>
          <w:sz w:val="32"/>
          <w:szCs w:val="32"/>
        </w:rPr>
        <w:t xml:space="preserve"> [citováno </w:t>
      </w:r>
      <w:r>
        <w:rPr>
          <w:sz w:val="32"/>
          <w:szCs w:val="32"/>
        </w:rPr>
        <w:t>18. 11. 2012</w:t>
      </w:r>
      <w:r w:rsidRPr="00065CA0">
        <w:rPr>
          <w:sz w:val="32"/>
          <w:szCs w:val="32"/>
        </w:rPr>
        <w:t>].  &lt;</w:t>
      </w:r>
      <w:r w:rsidRPr="005B3B6D">
        <w:t xml:space="preserve"> </w:t>
      </w:r>
      <w:r w:rsidRPr="005B3B6D">
        <w:rPr>
          <w:sz w:val="32"/>
          <w:szCs w:val="32"/>
        </w:rPr>
        <w:t>http://</w:t>
      </w:r>
      <w:proofErr w:type="gramStart"/>
      <w:r w:rsidRPr="005B3B6D">
        <w:rPr>
          <w:sz w:val="32"/>
          <w:szCs w:val="32"/>
        </w:rPr>
        <w:t>www</w:t>
      </w:r>
      <w:proofErr w:type="gramEnd"/>
      <w:r w:rsidRPr="005B3B6D">
        <w:rPr>
          <w:sz w:val="32"/>
          <w:szCs w:val="32"/>
        </w:rPr>
        <w:t>.</w:t>
      </w:r>
      <w:proofErr w:type="gramStart"/>
      <w:r w:rsidRPr="005B3B6D">
        <w:rPr>
          <w:sz w:val="32"/>
          <w:szCs w:val="32"/>
        </w:rPr>
        <w:t>novinky</w:t>
      </w:r>
      <w:proofErr w:type="gramEnd"/>
      <w:r w:rsidRPr="005B3B6D">
        <w:rPr>
          <w:sz w:val="32"/>
          <w:szCs w:val="32"/>
        </w:rPr>
        <w:t>.cz/zahranicni/285047-eu-zakazala-na-slovenske-minci-svatozar-kolem-hlav-cyrila-a-metodeje.html</w:t>
      </w:r>
      <w:r w:rsidRPr="00065CA0">
        <w:rPr>
          <w:sz w:val="32"/>
          <w:szCs w:val="32"/>
        </w:rPr>
        <w:t>&gt;.</w:t>
      </w:r>
    </w:p>
    <w:p w:rsidR="00700EC2" w:rsidRPr="00CA2102" w:rsidRDefault="00700EC2" w:rsidP="00700EC2">
      <w:pPr>
        <w:spacing w:after="0"/>
        <w:ind w:right="-113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  <w:r w:rsidRPr="00CA2102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Software:</w:t>
      </w:r>
    </w:p>
    <w:p w:rsidR="009741C8" w:rsidRPr="00700EC2" w:rsidRDefault="00700EC2" w:rsidP="00700EC2">
      <w:pPr>
        <w:spacing w:after="0"/>
        <w:rPr>
          <w:rFonts w:cs="Calibri"/>
          <w:bCs/>
          <w:color w:val="000000"/>
          <w:sz w:val="32"/>
          <w:szCs w:val="32"/>
          <w:lang w:eastAsia="cs-CZ"/>
        </w:rPr>
      </w:pPr>
      <w:proofErr w:type="spellStart"/>
      <w:r w:rsidRPr="00CA2102">
        <w:rPr>
          <w:rFonts w:cs="Calibri"/>
          <w:bCs/>
          <w:color w:val="000000"/>
          <w:sz w:val="32"/>
          <w:szCs w:val="32"/>
          <w:lang w:eastAsia="cs-CZ"/>
        </w:rPr>
        <w:t>Microsoft®Office</w:t>
      </w:r>
      <w:proofErr w:type="spellEnd"/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Word 2010. </w:t>
      </w:r>
      <w:proofErr w:type="spellStart"/>
      <w:proofErr w:type="gramStart"/>
      <w:r w:rsidRPr="00CA2102">
        <w:rPr>
          <w:rFonts w:cs="Calibri"/>
          <w:bCs/>
          <w:color w:val="000000"/>
          <w:sz w:val="32"/>
          <w:szCs w:val="32"/>
          <w:lang w:eastAsia="cs-CZ"/>
        </w:rPr>
        <w:t>Vers</w:t>
      </w:r>
      <w:proofErr w:type="spellEnd"/>
      <w:proofErr w:type="gramEnd"/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. 14.0.6024.1000, SP1 MSO 14.0.6106.5005. Microsoft Office </w:t>
      </w:r>
      <w:proofErr w:type="spellStart"/>
      <w:r w:rsidRPr="00CA2102">
        <w:rPr>
          <w:rFonts w:cs="Calibri"/>
          <w:bCs/>
          <w:color w:val="000000"/>
          <w:sz w:val="32"/>
          <w:szCs w:val="32"/>
          <w:lang w:eastAsia="cs-CZ"/>
        </w:rPr>
        <w:t>Corporation</w:t>
      </w:r>
      <w:proofErr w:type="spellEnd"/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2010, 2010. </w:t>
      </w:r>
      <w:proofErr w:type="spellStart"/>
      <w:r w:rsidRPr="00CA2102">
        <w:rPr>
          <w:rFonts w:cs="Calibri"/>
          <w:bCs/>
          <w:color w:val="000000"/>
          <w:sz w:val="32"/>
          <w:szCs w:val="32"/>
          <w:lang w:eastAsia="cs-CZ"/>
        </w:rPr>
        <w:t>Computer</w:t>
      </w:r>
      <w:proofErr w:type="spellEnd"/>
      <w:r w:rsidRPr="00CA2102">
        <w:rPr>
          <w:rFonts w:cs="Calibri"/>
          <w:bCs/>
          <w:color w:val="000000"/>
          <w:sz w:val="32"/>
          <w:szCs w:val="32"/>
          <w:lang w:eastAsia="cs-CZ"/>
        </w:rPr>
        <w:t xml:space="preserve"> software.</w:t>
      </w:r>
    </w:p>
    <w:sectPr w:rsidR="009741C8" w:rsidRPr="00700EC2" w:rsidSect="001A0638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20A0C"/>
    <w:multiLevelType w:val="hybridMultilevel"/>
    <w:tmpl w:val="33941B20"/>
    <w:lvl w:ilvl="0" w:tplc="214CD6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EC2"/>
    <w:rsid w:val="001316E2"/>
    <w:rsid w:val="001444DC"/>
    <w:rsid w:val="00273844"/>
    <w:rsid w:val="004F2DEB"/>
    <w:rsid w:val="00676DFD"/>
    <w:rsid w:val="00700EC2"/>
    <w:rsid w:val="00721405"/>
    <w:rsid w:val="007767EE"/>
    <w:rsid w:val="0083724E"/>
    <w:rsid w:val="00840FEB"/>
    <w:rsid w:val="008A074A"/>
    <w:rsid w:val="008E437C"/>
    <w:rsid w:val="009526C2"/>
    <w:rsid w:val="009741C8"/>
    <w:rsid w:val="00A620AC"/>
    <w:rsid w:val="00C47F1D"/>
    <w:rsid w:val="00CC6C9E"/>
    <w:rsid w:val="00DB67BD"/>
    <w:rsid w:val="00E60F13"/>
    <w:rsid w:val="00EE57EE"/>
    <w:rsid w:val="00FE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E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E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639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janova</dc:creator>
  <cp:lastModifiedBy>neubergerova</cp:lastModifiedBy>
  <cp:revision>3</cp:revision>
  <dcterms:created xsi:type="dcterms:W3CDTF">2013-07-03T07:45:00Z</dcterms:created>
  <dcterms:modified xsi:type="dcterms:W3CDTF">2013-07-09T07:14:00Z</dcterms:modified>
</cp:coreProperties>
</file>