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B77FC2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Autor:</w:t>
      </w:r>
      <w:r w:rsidRPr="00B77FC2">
        <w:rPr>
          <w:rFonts w:ascii="Arial" w:hAnsi="Arial" w:cs="Arial"/>
          <w:sz w:val="28"/>
          <w:szCs w:val="28"/>
        </w:rPr>
        <w:tab/>
      </w:r>
      <w:r w:rsidR="006856C8" w:rsidRPr="00B77FC2">
        <w:rPr>
          <w:rFonts w:ascii="Arial" w:hAnsi="Arial" w:cs="Arial"/>
          <w:sz w:val="28"/>
          <w:szCs w:val="28"/>
        </w:rPr>
        <w:t>Mgr. Jitka Bartošová</w:t>
      </w:r>
    </w:p>
    <w:p w:rsidR="008C2877" w:rsidRPr="00B77FC2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Název materiálu</w:t>
      </w:r>
      <w:r w:rsidR="00756E76" w:rsidRPr="00B77FC2">
        <w:rPr>
          <w:rFonts w:ascii="Arial" w:hAnsi="Arial" w:cs="Arial"/>
          <w:sz w:val="28"/>
          <w:szCs w:val="28"/>
        </w:rPr>
        <w:t>:</w:t>
      </w:r>
      <w:r w:rsidR="006856C8" w:rsidRPr="00B77FC2">
        <w:rPr>
          <w:rFonts w:ascii="Arial" w:hAnsi="Arial" w:cs="Arial"/>
          <w:sz w:val="28"/>
          <w:szCs w:val="28"/>
        </w:rPr>
        <w:tab/>
      </w:r>
      <w:r w:rsidR="008C2877" w:rsidRPr="00B77FC2">
        <w:rPr>
          <w:rFonts w:ascii="Arial" w:hAnsi="Arial" w:cs="Arial"/>
          <w:b/>
          <w:bCs/>
          <w:sz w:val="28"/>
          <w:szCs w:val="28"/>
        </w:rPr>
        <w:t>VY_32_INOVACE_7_PLANIMETRIE_STEREOMETRIE_0</w:t>
      </w:r>
      <w:r w:rsidR="00373C05">
        <w:rPr>
          <w:rFonts w:ascii="Arial" w:hAnsi="Arial" w:cs="Arial"/>
          <w:b/>
          <w:bCs/>
          <w:sz w:val="28"/>
          <w:szCs w:val="28"/>
        </w:rPr>
        <w:t>3</w:t>
      </w:r>
    </w:p>
    <w:p w:rsidR="008C2877" w:rsidRPr="00B77FC2" w:rsidRDefault="00FB6954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8"/>
          <w:szCs w:val="28"/>
        </w:rPr>
      </w:pPr>
      <w:r w:rsidRPr="00FB6954">
        <w:rPr>
          <w:rFonts w:ascii="Arial" w:hAnsi="Arial" w:cs="Arial"/>
          <w:b/>
          <w:sz w:val="28"/>
          <w:szCs w:val="28"/>
        </w:rPr>
        <w:t>Volné rovnoběžné promítání</w:t>
      </w:r>
    </w:p>
    <w:p w:rsidR="00C8768A" w:rsidRPr="00B77FC2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Téma sady:</w:t>
      </w:r>
      <w:r w:rsidRPr="00B77FC2">
        <w:rPr>
          <w:rFonts w:ascii="Arial" w:hAnsi="Arial" w:cs="Arial"/>
          <w:sz w:val="28"/>
          <w:szCs w:val="28"/>
        </w:rPr>
        <w:tab/>
      </w:r>
      <w:r w:rsidR="00765BA6">
        <w:rPr>
          <w:rFonts w:ascii="Arial" w:hAnsi="Arial" w:cs="Arial"/>
          <w:sz w:val="28"/>
          <w:szCs w:val="28"/>
        </w:rPr>
        <w:t>Planimetrie a </w:t>
      </w:r>
      <w:bookmarkStart w:id="0" w:name="_GoBack"/>
      <w:bookmarkEnd w:id="0"/>
      <w:r w:rsidR="006856C8" w:rsidRPr="00B77FC2">
        <w:rPr>
          <w:rFonts w:ascii="Arial" w:hAnsi="Arial" w:cs="Arial"/>
          <w:sz w:val="28"/>
          <w:szCs w:val="28"/>
        </w:rPr>
        <w:t>stereometrie</w:t>
      </w:r>
    </w:p>
    <w:p w:rsidR="00C8768A" w:rsidRPr="00B77FC2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Obor, ročník:</w:t>
      </w:r>
      <w:r w:rsidRPr="00B77FC2">
        <w:rPr>
          <w:rFonts w:ascii="Arial" w:hAnsi="Arial" w:cs="Arial"/>
          <w:sz w:val="28"/>
          <w:szCs w:val="28"/>
        </w:rPr>
        <w:tab/>
      </w:r>
      <w:r w:rsidR="006856C8" w:rsidRPr="00B77FC2">
        <w:rPr>
          <w:rFonts w:ascii="Arial" w:hAnsi="Arial" w:cs="Arial"/>
          <w:sz w:val="28"/>
          <w:szCs w:val="28"/>
        </w:rPr>
        <w:t>Ekonomické lyceum, Obchodní akademie, Sociální činn</w:t>
      </w:r>
      <w:r w:rsidR="00756E76" w:rsidRPr="00B77FC2">
        <w:rPr>
          <w:rFonts w:ascii="Arial" w:hAnsi="Arial" w:cs="Arial"/>
          <w:sz w:val="28"/>
          <w:szCs w:val="28"/>
        </w:rPr>
        <w:t xml:space="preserve">ost, Veřejnosprávní </w:t>
      </w:r>
      <w:proofErr w:type="gramStart"/>
      <w:r w:rsidR="00756E76" w:rsidRPr="00B77FC2">
        <w:rPr>
          <w:rFonts w:ascii="Arial" w:hAnsi="Arial" w:cs="Arial"/>
          <w:sz w:val="28"/>
          <w:szCs w:val="28"/>
        </w:rPr>
        <w:t>činnost, 1.–</w:t>
      </w:r>
      <w:r w:rsidR="006856C8" w:rsidRPr="00B77FC2">
        <w:rPr>
          <w:rFonts w:ascii="Arial" w:hAnsi="Arial" w:cs="Arial"/>
          <w:sz w:val="28"/>
          <w:szCs w:val="28"/>
        </w:rPr>
        <w:t>4. ročník</w:t>
      </w:r>
      <w:proofErr w:type="gramEnd"/>
    </w:p>
    <w:p w:rsidR="00E05991" w:rsidRPr="00B77FC2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8"/>
          <w:szCs w:val="28"/>
        </w:rPr>
      </w:pPr>
      <w:r w:rsidRPr="00B77FC2">
        <w:rPr>
          <w:rFonts w:ascii="Arial" w:hAnsi="Arial" w:cs="Arial"/>
          <w:sz w:val="28"/>
          <w:szCs w:val="28"/>
        </w:rPr>
        <w:t>Datum vytvoření:</w:t>
      </w:r>
      <w:r w:rsidRPr="00B77FC2">
        <w:rPr>
          <w:rFonts w:ascii="Arial" w:hAnsi="Arial" w:cs="Arial"/>
          <w:sz w:val="28"/>
          <w:szCs w:val="28"/>
        </w:rPr>
        <w:tab/>
      </w:r>
      <w:r w:rsidR="008C2877" w:rsidRPr="00B77FC2">
        <w:rPr>
          <w:rFonts w:ascii="Arial" w:hAnsi="Arial" w:cs="Arial"/>
          <w:sz w:val="28"/>
          <w:szCs w:val="28"/>
        </w:rPr>
        <w:t>d</w:t>
      </w:r>
      <w:r w:rsidR="006856C8" w:rsidRPr="00B77FC2">
        <w:rPr>
          <w:rFonts w:ascii="Arial" w:hAnsi="Arial" w:cs="Arial"/>
          <w:sz w:val="28"/>
          <w:szCs w:val="28"/>
        </w:rPr>
        <w:t>uben 2013</w:t>
      </w:r>
    </w:p>
    <w:p w:rsidR="00FB6954" w:rsidRPr="00FB6954" w:rsidRDefault="00E05991" w:rsidP="00FB6954">
      <w:pPr>
        <w:tabs>
          <w:tab w:val="left" w:pos="2127"/>
        </w:tabs>
        <w:ind w:left="-284" w:right="-567"/>
        <w:rPr>
          <w:rFonts w:ascii="Arial" w:hAnsi="Arial" w:cs="Arial"/>
          <w:sz w:val="20"/>
          <w:szCs w:val="20"/>
        </w:rPr>
      </w:pPr>
      <w:r w:rsidRPr="00B77FC2">
        <w:rPr>
          <w:rFonts w:ascii="Arial" w:hAnsi="Arial" w:cs="Arial"/>
          <w:sz w:val="20"/>
          <w:szCs w:val="20"/>
        </w:rPr>
        <w:t>Anotace:</w:t>
      </w:r>
      <w:r w:rsidRPr="00B77FC2">
        <w:rPr>
          <w:rFonts w:ascii="Arial" w:hAnsi="Arial" w:cs="Arial"/>
          <w:sz w:val="20"/>
          <w:szCs w:val="20"/>
        </w:rPr>
        <w:tab/>
      </w:r>
      <w:r w:rsidR="00FB6954" w:rsidRPr="00FB6954">
        <w:rPr>
          <w:rFonts w:ascii="Arial" w:hAnsi="Arial" w:cs="Arial"/>
          <w:sz w:val="20"/>
          <w:szCs w:val="20"/>
        </w:rPr>
        <w:t xml:space="preserve">Pracovní list pro zopakování vlastností </w:t>
      </w:r>
      <w:r w:rsidR="00FB6954">
        <w:rPr>
          <w:rFonts w:ascii="Arial" w:hAnsi="Arial" w:cs="Arial"/>
          <w:sz w:val="20"/>
          <w:szCs w:val="20"/>
        </w:rPr>
        <w:t>volného rovnoběžného promítání</w:t>
      </w:r>
      <w:r w:rsidR="00937674">
        <w:rPr>
          <w:rFonts w:ascii="Arial" w:hAnsi="Arial" w:cs="Arial"/>
          <w:sz w:val="20"/>
          <w:szCs w:val="20"/>
        </w:rPr>
        <w:t>.</w:t>
      </w:r>
    </w:p>
    <w:p w:rsidR="00FB6954" w:rsidRPr="00FB6954" w:rsidRDefault="00E05991" w:rsidP="00FB6954">
      <w:pPr>
        <w:tabs>
          <w:tab w:val="left" w:pos="2127"/>
        </w:tabs>
        <w:ind w:left="2127" w:right="-567" w:hanging="2411"/>
        <w:rPr>
          <w:rFonts w:ascii="Arial" w:hAnsi="Arial" w:cs="Arial"/>
          <w:sz w:val="20"/>
          <w:szCs w:val="20"/>
        </w:rPr>
      </w:pPr>
      <w:r w:rsidRPr="00B77FC2">
        <w:rPr>
          <w:rFonts w:ascii="Arial" w:hAnsi="Arial" w:cs="Arial"/>
          <w:sz w:val="20"/>
          <w:szCs w:val="20"/>
        </w:rPr>
        <w:t>Metodický obsah:</w:t>
      </w:r>
      <w:r w:rsidRPr="00B77FC2">
        <w:rPr>
          <w:rFonts w:ascii="Arial" w:hAnsi="Arial" w:cs="Arial"/>
          <w:sz w:val="20"/>
          <w:szCs w:val="20"/>
        </w:rPr>
        <w:tab/>
      </w:r>
      <w:r w:rsidR="00FB6954" w:rsidRPr="00FB6954">
        <w:rPr>
          <w:rFonts w:ascii="Arial" w:hAnsi="Arial" w:cs="Arial"/>
          <w:sz w:val="20"/>
          <w:szCs w:val="20"/>
        </w:rPr>
        <w:t xml:space="preserve">Vlastnosti </w:t>
      </w:r>
      <w:r w:rsidR="00FB6954">
        <w:rPr>
          <w:rFonts w:ascii="Arial" w:hAnsi="Arial" w:cs="Arial"/>
          <w:sz w:val="20"/>
          <w:szCs w:val="20"/>
        </w:rPr>
        <w:t>volného rovnoběžného promítání</w:t>
      </w:r>
      <w:r w:rsidR="00FB6954" w:rsidRPr="00FB6954">
        <w:rPr>
          <w:rFonts w:ascii="Arial" w:hAnsi="Arial" w:cs="Arial"/>
          <w:sz w:val="20"/>
          <w:szCs w:val="20"/>
        </w:rPr>
        <w:t xml:space="preserve">, čtyři úlohy na zobrazení těles ve </w:t>
      </w:r>
      <w:r w:rsidR="00FB6954">
        <w:rPr>
          <w:rFonts w:ascii="Arial" w:hAnsi="Arial" w:cs="Arial"/>
          <w:sz w:val="20"/>
          <w:szCs w:val="20"/>
        </w:rPr>
        <w:t>volném rovnoběžném promítání</w:t>
      </w:r>
      <w:r w:rsidR="00937674">
        <w:rPr>
          <w:rFonts w:ascii="Arial" w:hAnsi="Arial" w:cs="Arial"/>
          <w:sz w:val="20"/>
          <w:szCs w:val="20"/>
        </w:rPr>
        <w:t>.</w:t>
      </w:r>
    </w:p>
    <w:p w:rsidR="008C2877" w:rsidRPr="00B77FC2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0"/>
          <w:szCs w:val="20"/>
        </w:rPr>
      </w:pPr>
    </w:p>
    <w:p w:rsidR="008C2877" w:rsidRPr="00B77FC2" w:rsidRDefault="008C2877" w:rsidP="00392384">
      <w:pPr>
        <w:spacing w:after="0"/>
        <w:jc w:val="center"/>
        <w:rPr>
          <w:rFonts w:ascii="Arial" w:hAnsi="Arial" w:cs="Arial"/>
        </w:rPr>
        <w:sectPr w:rsidR="008C2877" w:rsidRPr="00B77FC2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B77FC2" w:rsidRDefault="00B77FC2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B77FC2">
        <w:rPr>
          <w:rFonts w:ascii="Arial" w:hAnsi="Arial" w:cs="Arial"/>
          <w:b/>
          <w:bCs/>
          <w:sz w:val="36"/>
          <w:szCs w:val="36"/>
        </w:rPr>
        <w:lastRenderedPageBreak/>
        <w:t>Pracovní list</w:t>
      </w:r>
    </w:p>
    <w:p w:rsidR="00D11F2E" w:rsidRPr="00117BD5" w:rsidRDefault="00D11F2E" w:rsidP="00117BD5">
      <w:pPr>
        <w:pStyle w:val="Vchoz"/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117BD5">
        <w:rPr>
          <w:rFonts w:ascii="Arial" w:hAnsi="Arial" w:cs="Arial"/>
          <w:b/>
          <w:bCs/>
          <w:caps/>
          <w:sz w:val="36"/>
          <w:szCs w:val="36"/>
        </w:rPr>
        <w:t>Volné rovnoběžné promítání</w:t>
      </w:r>
    </w:p>
    <w:p w:rsidR="000D645F" w:rsidRPr="003F692A" w:rsidRDefault="000D645F" w:rsidP="000D645F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12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3F692A">
        <w:rPr>
          <w:rFonts w:ascii="Arial" w:hAnsi="Arial" w:cs="Arial"/>
        </w:rPr>
        <w:t xml:space="preserve"> metoda zobrazování prostorových útvarů do roviny (sešit, tabule)</w:t>
      </w:r>
    </w:p>
    <w:p w:rsidR="000D645F" w:rsidRPr="003F692A" w:rsidRDefault="000D645F" w:rsidP="000D645F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120"/>
        <w:ind w:left="284" w:hanging="284"/>
        <w:rPr>
          <w:rFonts w:ascii="Arial" w:hAnsi="Arial" w:cs="Arial"/>
        </w:rPr>
      </w:pPr>
      <w:r w:rsidRPr="003F692A">
        <w:rPr>
          <w:rFonts w:ascii="Arial" w:hAnsi="Arial" w:cs="Arial"/>
        </w:rPr>
        <w:t xml:space="preserve">je určeno rovinou </w:t>
      </w:r>
      <w:r w:rsidRPr="003F692A">
        <w:rPr>
          <w:rFonts w:ascii="Arial" w:hAnsi="Arial" w:cs="Arial"/>
          <w:i/>
        </w:rPr>
        <w:t>π</w:t>
      </w:r>
      <w:r>
        <w:rPr>
          <w:rFonts w:ascii="Arial" w:hAnsi="Arial" w:cs="Arial"/>
        </w:rPr>
        <w:t xml:space="preserve"> (tzv. průmětna) a přímkou </w:t>
      </w:r>
      <w:r w:rsidRPr="003F692A">
        <w:rPr>
          <w:rFonts w:ascii="Arial" w:hAnsi="Arial" w:cs="Arial"/>
          <w:i/>
        </w:rPr>
        <w:t>s</w:t>
      </w:r>
      <w:r>
        <w:rPr>
          <w:rFonts w:ascii="Arial" w:hAnsi="Arial" w:cs="Arial"/>
        </w:rPr>
        <w:t>, která je různoběžná s </w:t>
      </w:r>
      <w:r w:rsidRPr="003F692A">
        <w:rPr>
          <w:rFonts w:ascii="Arial" w:hAnsi="Arial" w:cs="Arial"/>
          <w:i/>
        </w:rPr>
        <w:t>π</w:t>
      </w:r>
      <w:r w:rsidRPr="003F692A">
        <w:rPr>
          <w:rFonts w:ascii="Arial" w:hAnsi="Arial" w:cs="Arial"/>
        </w:rPr>
        <w:t xml:space="preserve"> a určuje směr promítání</w:t>
      </w:r>
    </w:p>
    <w:p w:rsidR="000D645F" w:rsidRPr="003F692A" w:rsidRDefault="000D645F" w:rsidP="000D645F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360"/>
        <w:ind w:left="284" w:hanging="284"/>
        <w:rPr>
          <w:rFonts w:ascii="Arial" w:hAnsi="Arial" w:cs="Arial"/>
        </w:rPr>
      </w:pPr>
      <w:r w:rsidRPr="003F692A">
        <w:rPr>
          <w:rFonts w:ascii="Arial" w:hAnsi="Arial" w:cs="Arial"/>
        </w:rPr>
        <w:t>útvary rovnoběžné s průmětnou se zobrazují ve sku</w:t>
      </w:r>
      <w:r>
        <w:rPr>
          <w:rFonts w:ascii="Arial" w:hAnsi="Arial" w:cs="Arial"/>
        </w:rPr>
        <w:t>tečné velikosti, úsečky kolmé k </w:t>
      </w:r>
      <w:r w:rsidRPr="003F692A">
        <w:rPr>
          <w:rFonts w:ascii="Arial" w:hAnsi="Arial" w:cs="Arial"/>
        </w:rPr>
        <w:t>průmětně se zobrazují pod úhlem 45° a zkracují se na polovinu</w:t>
      </w:r>
    </w:p>
    <w:p w:rsidR="000D645F" w:rsidRPr="003F692A" w:rsidRDefault="00122D13" w:rsidP="000D645F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0D645F" w:rsidRPr="003F692A">
        <w:rPr>
          <w:rFonts w:ascii="Arial" w:hAnsi="Arial" w:cs="Arial"/>
          <w:b/>
          <w:bCs/>
          <w:iCs/>
        </w:rPr>
        <w:t>1</w:t>
      </w:r>
    </w:p>
    <w:p w:rsidR="000D645F" w:rsidRDefault="000D645F" w:rsidP="000D645F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3F692A">
        <w:rPr>
          <w:rFonts w:ascii="Arial" w:hAnsi="Arial" w:cs="Arial"/>
          <w:bCs/>
          <w:iCs/>
        </w:rPr>
        <w:t xml:space="preserve">Ve </w:t>
      </w:r>
      <w:r>
        <w:rPr>
          <w:rFonts w:ascii="Arial" w:hAnsi="Arial" w:cs="Arial"/>
          <w:bCs/>
          <w:iCs/>
        </w:rPr>
        <w:t>volném rovnoběžném promítání</w:t>
      </w:r>
      <w:r w:rsidRPr="003F692A">
        <w:rPr>
          <w:rFonts w:ascii="Arial" w:hAnsi="Arial" w:cs="Arial"/>
          <w:bCs/>
          <w:iCs/>
        </w:rPr>
        <w:t xml:space="preserve"> z</w:t>
      </w:r>
      <w:r>
        <w:rPr>
          <w:rFonts w:ascii="Arial" w:hAnsi="Arial" w:cs="Arial"/>
          <w:bCs/>
          <w:iCs/>
        </w:rPr>
        <w:t xml:space="preserve">obrazte krychli o hraně délky </w:t>
      </w:r>
      <w:r w:rsidRPr="003F692A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</w:t>
      </w:r>
      <w:r w:rsidRPr="003F692A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6 </w:t>
      </w:r>
      <w:r w:rsidRPr="003F692A">
        <w:rPr>
          <w:rFonts w:ascii="Arial" w:hAnsi="Arial" w:cs="Arial"/>
          <w:bCs/>
          <w:iCs/>
        </w:rPr>
        <w:t>cm</w:t>
      </w:r>
      <w:r>
        <w:rPr>
          <w:rFonts w:ascii="Arial" w:hAnsi="Arial" w:cs="Arial"/>
          <w:bCs/>
          <w:iCs/>
        </w:rPr>
        <w:t>.</w:t>
      </w: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0D645F" w:rsidRPr="000D645F" w:rsidRDefault="00122D13" w:rsidP="000D645F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D11F2E" w:rsidRPr="000D645F">
        <w:rPr>
          <w:rFonts w:ascii="Arial" w:hAnsi="Arial" w:cs="Arial"/>
          <w:b/>
          <w:bCs/>
          <w:iCs/>
        </w:rPr>
        <w:t>2</w:t>
      </w:r>
    </w:p>
    <w:p w:rsidR="00D11F2E" w:rsidRPr="000D645F" w:rsidRDefault="00D11F2E" w:rsidP="000D645F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0D645F">
        <w:rPr>
          <w:rFonts w:ascii="Arial" w:hAnsi="Arial" w:cs="Arial"/>
          <w:bCs/>
          <w:iCs/>
        </w:rPr>
        <w:t xml:space="preserve">Ve </w:t>
      </w:r>
      <w:r w:rsidR="000D645F" w:rsidRPr="000D645F">
        <w:rPr>
          <w:rFonts w:ascii="Arial" w:hAnsi="Arial" w:cs="Arial"/>
          <w:bCs/>
          <w:iCs/>
        </w:rPr>
        <w:t>volném rovnoběžném promítání</w:t>
      </w:r>
      <w:r w:rsidR="000D645F">
        <w:rPr>
          <w:rFonts w:ascii="Arial" w:hAnsi="Arial" w:cs="Arial"/>
          <w:bCs/>
          <w:iCs/>
        </w:rPr>
        <w:t xml:space="preserve"> zobrazte kvádr o rozměrech </w:t>
      </w:r>
      <w:r w:rsidR="000D645F" w:rsidRPr="000D645F">
        <w:rPr>
          <w:rFonts w:ascii="Arial" w:hAnsi="Arial" w:cs="Arial"/>
          <w:bCs/>
          <w:i/>
          <w:iCs/>
        </w:rPr>
        <w:t>a</w:t>
      </w:r>
      <w:r w:rsidR="000D645F">
        <w:rPr>
          <w:rFonts w:ascii="Arial" w:hAnsi="Arial" w:cs="Arial"/>
          <w:bCs/>
          <w:iCs/>
        </w:rPr>
        <w:t> = </w:t>
      </w:r>
      <w:r w:rsidRPr="000D645F">
        <w:rPr>
          <w:rFonts w:ascii="Arial" w:hAnsi="Arial" w:cs="Arial"/>
          <w:bCs/>
          <w:iCs/>
        </w:rPr>
        <w:t>5</w:t>
      </w:r>
      <w:r w:rsidR="000D645F">
        <w:rPr>
          <w:rFonts w:ascii="Arial" w:hAnsi="Arial" w:cs="Arial"/>
          <w:bCs/>
          <w:iCs/>
        </w:rPr>
        <w:t> </w:t>
      </w:r>
      <w:r w:rsidR="00283743">
        <w:rPr>
          <w:rFonts w:ascii="Arial" w:hAnsi="Arial" w:cs="Arial"/>
          <w:bCs/>
          <w:iCs/>
        </w:rPr>
        <w:t>c</w:t>
      </w:r>
      <w:r w:rsidR="000D645F">
        <w:rPr>
          <w:rFonts w:ascii="Arial" w:hAnsi="Arial" w:cs="Arial"/>
          <w:bCs/>
          <w:iCs/>
        </w:rPr>
        <w:t xml:space="preserve">m, </w:t>
      </w:r>
      <w:r w:rsidR="000D645F" w:rsidRPr="000D645F">
        <w:rPr>
          <w:rFonts w:ascii="Arial" w:hAnsi="Arial" w:cs="Arial"/>
          <w:bCs/>
          <w:i/>
          <w:iCs/>
        </w:rPr>
        <w:t>b</w:t>
      </w:r>
      <w:r w:rsidR="000D645F">
        <w:rPr>
          <w:rFonts w:ascii="Arial" w:hAnsi="Arial" w:cs="Arial"/>
          <w:bCs/>
          <w:iCs/>
        </w:rPr>
        <w:t xml:space="preserve"> = 4 cm, </w:t>
      </w:r>
      <w:r w:rsidR="000D645F" w:rsidRPr="000D645F">
        <w:rPr>
          <w:rFonts w:ascii="Arial" w:hAnsi="Arial" w:cs="Arial"/>
          <w:bCs/>
          <w:i/>
          <w:iCs/>
        </w:rPr>
        <w:t>c</w:t>
      </w:r>
      <w:r w:rsidR="000D645F">
        <w:rPr>
          <w:rFonts w:ascii="Arial" w:hAnsi="Arial" w:cs="Arial"/>
          <w:bCs/>
          <w:iCs/>
        </w:rPr>
        <w:t> = </w:t>
      </w:r>
      <w:r w:rsidRPr="000D645F">
        <w:rPr>
          <w:rFonts w:ascii="Arial" w:hAnsi="Arial" w:cs="Arial"/>
          <w:bCs/>
          <w:iCs/>
        </w:rPr>
        <w:t>6</w:t>
      </w:r>
      <w:r w:rsidR="000D645F">
        <w:rPr>
          <w:rFonts w:ascii="Arial" w:hAnsi="Arial" w:cs="Arial"/>
          <w:bCs/>
          <w:iCs/>
        </w:rPr>
        <w:t> </w:t>
      </w:r>
      <w:r w:rsidRPr="000D645F">
        <w:rPr>
          <w:rFonts w:ascii="Arial" w:hAnsi="Arial" w:cs="Arial"/>
          <w:bCs/>
          <w:iCs/>
        </w:rPr>
        <w:t>cm</w:t>
      </w:r>
      <w:r w:rsidR="000D645F">
        <w:rPr>
          <w:rFonts w:ascii="Arial" w:hAnsi="Arial" w:cs="Arial"/>
          <w:bCs/>
          <w:iCs/>
        </w:rPr>
        <w:t>.</w:t>
      </w: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0D645F" w:rsidRPr="000D645F" w:rsidRDefault="00122D13" w:rsidP="000D645F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0D645F" w:rsidRPr="000D645F">
        <w:rPr>
          <w:rFonts w:ascii="Arial" w:hAnsi="Arial" w:cs="Arial"/>
          <w:b/>
          <w:bCs/>
          <w:iCs/>
        </w:rPr>
        <w:t>3</w:t>
      </w:r>
    </w:p>
    <w:p w:rsidR="00D11F2E" w:rsidRPr="000D645F" w:rsidRDefault="00D11F2E" w:rsidP="000D645F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0D645F">
        <w:rPr>
          <w:rFonts w:ascii="Arial" w:hAnsi="Arial" w:cs="Arial"/>
          <w:bCs/>
          <w:iCs/>
        </w:rPr>
        <w:t xml:space="preserve">Ve </w:t>
      </w:r>
      <w:r w:rsidR="000D645F" w:rsidRPr="000D645F">
        <w:rPr>
          <w:rFonts w:ascii="Arial" w:hAnsi="Arial" w:cs="Arial"/>
          <w:bCs/>
          <w:iCs/>
        </w:rPr>
        <w:t>volném rovnoběžném promítání</w:t>
      </w:r>
      <w:r w:rsidRPr="000D645F">
        <w:rPr>
          <w:rFonts w:ascii="Arial" w:hAnsi="Arial" w:cs="Arial"/>
          <w:bCs/>
          <w:iCs/>
        </w:rPr>
        <w:t xml:space="preserve"> zobrazte pravidelný čtyřboký </w:t>
      </w:r>
      <w:r w:rsidR="000D645F">
        <w:rPr>
          <w:rFonts w:ascii="Arial" w:hAnsi="Arial" w:cs="Arial"/>
          <w:bCs/>
          <w:iCs/>
        </w:rPr>
        <w:t>jehlan o </w:t>
      </w:r>
      <w:r w:rsidRPr="000D645F">
        <w:rPr>
          <w:rFonts w:ascii="Arial" w:hAnsi="Arial" w:cs="Arial"/>
          <w:bCs/>
          <w:iCs/>
        </w:rPr>
        <w:t xml:space="preserve">délce podstavné hrany </w:t>
      </w:r>
      <w:r w:rsidRPr="000D645F">
        <w:rPr>
          <w:rFonts w:ascii="Arial" w:hAnsi="Arial" w:cs="Arial"/>
          <w:bCs/>
          <w:i/>
          <w:iCs/>
        </w:rPr>
        <w:t>a</w:t>
      </w:r>
      <w:r w:rsidR="000D645F">
        <w:rPr>
          <w:rFonts w:ascii="Arial" w:hAnsi="Arial" w:cs="Arial"/>
          <w:bCs/>
          <w:iCs/>
        </w:rPr>
        <w:t> = 4 cm a </w:t>
      </w:r>
      <w:r w:rsidRPr="000D645F">
        <w:rPr>
          <w:rFonts w:ascii="Arial" w:hAnsi="Arial" w:cs="Arial"/>
          <w:bCs/>
          <w:iCs/>
        </w:rPr>
        <w:t xml:space="preserve">tělesové výšce </w:t>
      </w:r>
      <w:r w:rsidRPr="000D645F">
        <w:rPr>
          <w:rFonts w:ascii="Arial" w:hAnsi="Arial" w:cs="Arial"/>
          <w:bCs/>
          <w:i/>
          <w:iCs/>
        </w:rPr>
        <w:t>v</w:t>
      </w:r>
      <w:r w:rsidR="000D645F">
        <w:rPr>
          <w:rFonts w:ascii="Arial" w:hAnsi="Arial" w:cs="Arial"/>
          <w:bCs/>
          <w:iCs/>
        </w:rPr>
        <w:t> = 6 </w:t>
      </w:r>
      <w:r w:rsidRPr="000D645F">
        <w:rPr>
          <w:rFonts w:ascii="Arial" w:hAnsi="Arial" w:cs="Arial"/>
          <w:bCs/>
          <w:iCs/>
        </w:rPr>
        <w:t>cm.</w:t>
      </w: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BF7BB7" w:rsidRPr="00BF7BB7" w:rsidRDefault="00122D13" w:rsidP="00BF7BB7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BF7BB7" w:rsidRPr="00BF7BB7">
        <w:rPr>
          <w:rFonts w:ascii="Arial" w:hAnsi="Arial" w:cs="Arial"/>
          <w:b/>
          <w:bCs/>
          <w:iCs/>
        </w:rPr>
        <w:t>4</w:t>
      </w:r>
    </w:p>
    <w:p w:rsidR="00D11F2E" w:rsidRPr="00BF7BB7" w:rsidRDefault="00D11F2E" w:rsidP="00BF7BB7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BF7BB7">
        <w:rPr>
          <w:rFonts w:ascii="Arial" w:hAnsi="Arial" w:cs="Arial"/>
          <w:bCs/>
          <w:iCs/>
        </w:rPr>
        <w:t xml:space="preserve">Ve </w:t>
      </w:r>
      <w:r w:rsidR="00BF7BB7" w:rsidRPr="000D645F">
        <w:rPr>
          <w:rFonts w:ascii="Arial" w:hAnsi="Arial" w:cs="Arial"/>
          <w:bCs/>
          <w:iCs/>
        </w:rPr>
        <w:t>volném rovnoběžném promítání</w:t>
      </w:r>
      <w:r w:rsidRPr="00BF7BB7">
        <w:rPr>
          <w:rFonts w:ascii="Arial" w:hAnsi="Arial" w:cs="Arial"/>
          <w:bCs/>
          <w:iCs/>
        </w:rPr>
        <w:t xml:space="preserve"> zobrazte pravidelný trojboký hranol, jehož délka podstavné hrany </w:t>
      </w:r>
      <w:r w:rsidR="00BF7BB7">
        <w:rPr>
          <w:rFonts w:ascii="Arial" w:hAnsi="Arial" w:cs="Arial"/>
          <w:bCs/>
          <w:iCs/>
        </w:rPr>
        <w:t xml:space="preserve">je </w:t>
      </w:r>
      <w:r w:rsidR="00BF7BB7" w:rsidRPr="000D645F">
        <w:rPr>
          <w:rFonts w:ascii="Arial" w:hAnsi="Arial" w:cs="Arial"/>
          <w:bCs/>
          <w:i/>
          <w:iCs/>
        </w:rPr>
        <w:t>a</w:t>
      </w:r>
      <w:r w:rsidR="00BF7BB7">
        <w:rPr>
          <w:rFonts w:ascii="Arial" w:hAnsi="Arial" w:cs="Arial"/>
          <w:bCs/>
          <w:iCs/>
        </w:rPr>
        <w:t xml:space="preserve"> = 3 cm </w:t>
      </w:r>
      <w:r w:rsidRPr="00BF7BB7">
        <w:rPr>
          <w:rFonts w:ascii="Arial" w:hAnsi="Arial" w:cs="Arial"/>
          <w:bCs/>
          <w:iCs/>
        </w:rPr>
        <w:t xml:space="preserve">a výška </w:t>
      </w:r>
      <w:r w:rsidR="00BF7BB7" w:rsidRPr="000D645F">
        <w:rPr>
          <w:rFonts w:ascii="Arial" w:hAnsi="Arial" w:cs="Arial"/>
          <w:bCs/>
          <w:i/>
          <w:iCs/>
        </w:rPr>
        <w:t>v</w:t>
      </w:r>
      <w:r w:rsidR="00BF7BB7">
        <w:rPr>
          <w:rFonts w:ascii="Arial" w:hAnsi="Arial" w:cs="Arial"/>
          <w:bCs/>
          <w:iCs/>
        </w:rPr>
        <w:t> = 6 </w:t>
      </w:r>
      <w:r w:rsidR="00BF7BB7" w:rsidRPr="000D645F">
        <w:rPr>
          <w:rFonts w:ascii="Arial" w:hAnsi="Arial" w:cs="Arial"/>
          <w:bCs/>
          <w:iCs/>
        </w:rPr>
        <w:t>cm</w:t>
      </w:r>
      <w:r w:rsidRPr="00BF7BB7">
        <w:rPr>
          <w:rFonts w:ascii="Arial" w:hAnsi="Arial" w:cs="Arial"/>
          <w:bCs/>
          <w:iCs/>
        </w:rPr>
        <w:t>.</w:t>
      </w: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D11F2E" w:rsidRDefault="00D11F2E">
      <w:pPr>
        <w:pStyle w:val="Vchoz"/>
      </w:pPr>
    </w:p>
    <w:p w:rsidR="00B77FC2" w:rsidRPr="00B77FC2" w:rsidRDefault="00B77FC2" w:rsidP="00BF7BB7">
      <w:pPr>
        <w:pStyle w:val="Vchoz"/>
        <w:rPr>
          <w:rFonts w:ascii="Arial" w:hAnsi="Arial" w:cs="Arial"/>
        </w:rPr>
      </w:pPr>
    </w:p>
    <w:p w:rsidR="00117BD5" w:rsidRDefault="00B77FC2" w:rsidP="00117BD5">
      <w:pPr>
        <w:pStyle w:val="Vchoz"/>
        <w:pageBreakBefore/>
        <w:jc w:val="center"/>
        <w:rPr>
          <w:rFonts w:ascii="Arial" w:hAnsi="Arial" w:cs="Arial"/>
          <w:b/>
          <w:bCs/>
          <w:sz w:val="36"/>
          <w:szCs w:val="36"/>
        </w:rPr>
      </w:pPr>
      <w:r w:rsidRPr="00B77FC2">
        <w:rPr>
          <w:rFonts w:ascii="Arial" w:hAnsi="Arial" w:cs="Arial"/>
          <w:b/>
          <w:bCs/>
          <w:sz w:val="36"/>
          <w:szCs w:val="36"/>
        </w:rPr>
        <w:lastRenderedPageBreak/>
        <w:t>Pracovní list – řešení</w:t>
      </w:r>
    </w:p>
    <w:p w:rsidR="00950644" w:rsidRPr="00117BD5" w:rsidRDefault="00950644" w:rsidP="00950644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117BD5">
        <w:rPr>
          <w:rFonts w:ascii="Arial" w:hAnsi="Arial" w:cs="Arial"/>
          <w:b/>
          <w:bCs/>
          <w:caps/>
          <w:sz w:val="36"/>
          <w:szCs w:val="36"/>
        </w:rPr>
        <w:t>Volné rovnoběžné promítání</w:t>
      </w:r>
    </w:p>
    <w:p w:rsidR="00BF7BB7" w:rsidRPr="003F692A" w:rsidRDefault="00BF7BB7" w:rsidP="00BF7BB7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12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je</w:t>
      </w:r>
      <w:r w:rsidRPr="003F692A">
        <w:rPr>
          <w:rFonts w:ascii="Arial" w:hAnsi="Arial" w:cs="Arial"/>
        </w:rPr>
        <w:t xml:space="preserve"> metoda zobrazování prostorových útvarů do roviny (sešit, tabule)</w:t>
      </w:r>
    </w:p>
    <w:p w:rsidR="00BF7BB7" w:rsidRPr="003F692A" w:rsidRDefault="00BF7BB7" w:rsidP="00BF7BB7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120"/>
        <w:ind w:left="284" w:hanging="284"/>
        <w:rPr>
          <w:rFonts w:ascii="Arial" w:hAnsi="Arial" w:cs="Arial"/>
        </w:rPr>
      </w:pPr>
      <w:r w:rsidRPr="003F692A">
        <w:rPr>
          <w:rFonts w:ascii="Arial" w:hAnsi="Arial" w:cs="Arial"/>
        </w:rPr>
        <w:t xml:space="preserve">je určeno rovinou </w:t>
      </w:r>
      <w:r w:rsidRPr="003F692A">
        <w:rPr>
          <w:rFonts w:ascii="Arial" w:hAnsi="Arial" w:cs="Arial"/>
          <w:i/>
        </w:rPr>
        <w:t>π</w:t>
      </w:r>
      <w:r>
        <w:rPr>
          <w:rFonts w:ascii="Arial" w:hAnsi="Arial" w:cs="Arial"/>
        </w:rPr>
        <w:t xml:space="preserve"> (tzv. průmětna) a přímkou </w:t>
      </w:r>
      <w:r w:rsidRPr="003F692A">
        <w:rPr>
          <w:rFonts w:ascii="Arial" w:hAnsi="Arial" w:cs="Arial"/>
          <w:i/>
        </w:rPr>
        <w:t>s</w:t>
      </w:r>
      <w:r>
        <w:rPr>
          <w:rFonts w:ascii="Arial" w:hAnsi="Arial" w:cs="Arial"/>
        </w:rPr>
        <w:t>, která je různoběžná s </w:t>
      </w:r>
      <w:r w:rsidRPr="003F692A">
        <w:rPr>
          <w:rFonts w:ascii="Arial" w:hAnsi="Arial" w:cs="Arial"/>
          <w:i/>
        </w:rPr>
        <w:t>π</w:t>
      </w:r>
      <w:r w:rsidRPr="003F692A">
        <w:rPr>
          <w:rFonts w:ascii="Arial" w:hAnsi="Arial" w:cs="Arial"/>
        </w:rPr>
        <w:t xml:space="preserve"> a určuje směr promítání</w:t>
      </w:r>
    </w:p>
    <w:p w:rsidR="00BF7BB7" w:rsidRPr="003F692A" w:rsidRDefault="00BF7BB7" w:rsidP="00BF7BB7">
      <w:pPr>
        <w:pStyle w:val="Vchoz"/>
        <w:numPr>
          <w:ilvl w:val="0"/>
          <w:numId w:val="7"/>
        </w:numPr>
        <w:tabs>
          <w:tab w:val="clear" w:pos="709"/>
          <w:tab w:val="left" w:pos="284"/>
        </w:tabs>
        <w:spacing w:after="360"/>
        <w:ind w:left="284" w:hanging="284"/>
        <w:rPr>
          <w:rFonts w:ascii="Arial" w:hAnsi="Arial" w:cs="Arial"/>
        </w:rPr>
      </w:pPr>
      <w:r w:rsidRPr="003F692A">
        <w:rPr>
          <w:rFonts w:ascii="Arial" w:hAnsi="Arial" w:cs="Arial"/>
        </w:rPr>
        <w:t>útvary rovnoběžné s průmětnou se zobrazují ve sku</w:t>
      </w:r>
      <w:r>
        <w:rPr>
          <w:rFonts w:ascii="Arial" w:hAnsi="Arial" w:cs="Arial"/>
        </w:rPr>
        <w:t>tečné velikosti, úsečky kolmé k </w:t>
      </w:r>
      <w:r w:rsidRPr="003F692A">
        <w:rPr>
          <w:rFonts w:ascii="Arial" w:hAnsi="Arial" w:cs="Arial"/>
        </w:rPr>
        <w:t>průmětně se zobrazují pod úhlem 45° a zkracují se na polovinu</w:t>
      </w:r>
    </w:p>
    <w:p w:rsidR="00BF7BB7" w:rsidRPr="003F692A" w:rsidRDefault="00122D13" w:rsidP="00BF7BB7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BF7BB7" w:rsidRPr="003F692A">
        <w:rPr>
          <w:rFonts w:ascii="Arial" w:hAnsi="Arial" w:cs="Arial"/>
          <w:b/>
          <w:bCs/>
          <w:iCs/>
        </w:rPr>
        <w:t>1</w:t>
      </w:r>
    </w:p>
    <w:p w:rsidR="00BF7BB7" w:rsidRDefault="00BF7BB7" w:rsidP="00BF7BB7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3F692A">
        <w:rPr>
          <w:rFonts w:ascii="Arial" w:hAnsi="Arial" w:cs="Arial"/>
          <w:bCs/>
          <w:iCs/>
        </w:rPr>
        <w:t xml:space="preserve">Ve </w:t>
      </w:r>
      <w:r>
        <w:rPr>
          <w:rFonts w:ascii="Arial" w:hAnsi="Arial" w:cs="Arial"/>
          <w:bCs/>
          <w:iCs/>
        </w:rPr>
        <w:t>volném rovnoběžném promítání</w:t>
      </w:r>
      <w:r w:rsidRPr="003F692A">
        <w:rPr>
          <w:rFonts w:ascii="Arial" w:hAnsi="Arial" w:cs="Arial"/>
          <w:bCs/>
          <w:iCs/>
        </w:rPr>
        <w:t xml:space="preserve"> z</w:t>
      </w:r>
      <w:r>
        <w:rPr>
          <w:rFonts w:ascii="Arial" w:hAnsi="Arial" w:cs="Arial"/>
          <w:bCs/>
          <w:iCs/>
        </w:rPr>
        <w:t xml:space="preserve">obrazte krychli o hraně délky </w:t>
      </w:r>
      <w:r w:rsidRPr="003F692A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</w:t>
      </w:r>
      <w:r w:rsidRPr="003F692A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6 </w:t>
      </w:r>
      <w:r w:rsidRPr="003F692A">
        <w:rPr>
          <w:rFonts w:ascii="Arial" w:hAnsi="Arial" w:cs="Arial"/>
          <w:bCs/>
          <w:iCs/>
        </w:rPr>
        <w:t>cm</w:t>
      </w:r>
      <w:r>
        <w:rPr>
          <w:rFonts w:ascii="Arial" w:hAnsi="Arial" w:cs="Arial"/>
          <w:bCs/>
          <w:iCs/>
        </w:rPr>
        <w:t>.</w:t>
      </w:r>
    </w:p>
    <w:p w:rsidR="00122D13" w:rsidRDefault="00EE68F2" w:rsidP="00EE68F2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  <w:noProof/>
          <w:lang w:eastAsia="cs-CZ" w:bidi="ar-SA"/>
        </w:rPr>
        <w:drawing>
          <wp:inline distT="0" distB="0" distL="0" distR="0">
            <wp:extent cx="3848100" cy="3101975"/>
            <wp:effectExtent l="1905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10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2D13">
        <w:rPr>
          <w:rFonts w:ascii="Arial" w:hAnsi="Arial" w:cs="Arial"/>
          <w:b/>
          <w:bCs/>
          <w:iCs/>
        </w:rPr>
        <w:br w:type="page"/>
      </w:r>
    </w:p>
    <w:p w:rsidR="00122D13" w:rsidRPr="00122D13" w:rsidRDefault="00122D13" w:rsidP="00122D13">
      <w:pPr>
        <w:spacing w:before="120"/>
        <w:rPr>
          <w:rFonts w:ascii="Arial" w:hAnsi="Arial" w:cs="Arial"/>
          <w:b/>
          <w:sz w:val="24"/>
          <w:szCs w:val="24"/>
        </w:rPr>
      </w:pPr>
      <w:r w:rsidRPr="00122D13">
        <w:rPr>
          <w:rFonts w:ascii="Arial" w:hAnsi="Arial" w:cs="Arial"/>
          <w:b/>
          <w:caps/>
          <w:sz w:val="24"/>
          <w:szCs w:val="24"/>
        </w:rPr>
        <w:lastRenderedPageBreak/>
        <w:t>ú</w:t>
      </w:r>
      <w:r>
        <w:rPr>
          <w:rFonts w:ascii="Arial" w:hAnsi="Arial" w:cs="Arial"/>
          <w:b/>
          <w:sz w:val="24"/>
          <w:szCs w:val="24"/>
        </w:rPr>
        <w:t>kol </w:t>
      </w:r>
      <w:r w:rsidRPr="00122D13">
        <w:rPr>
          <w:rFonts w:ascii="Arial" w:hAnsi="Arial" w:cs="Arial"/>
          <w:b/>
          <w:sz w:val="24"/>
          <w:szCs w:val="24"/>
        </w:rPr>
        <w:t>2</w:t>
      </w:r>
    </w:p>
    <w:p w:rsidR="00BF7BB7" w:rsidRPr="000D645F" w:rsidRDefault="00BF7BB7" w:rsidP="00BF7BB7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0D645F">
        <w:rPr>
          <w:rFonts w:ascii="Arial" w:hAnsi="Arial" w:cs="Arial"/>
          <w:bCs/>
          <w:iCs/>
        </w:rPr>
        <w:t>Ve volném rovnoběžném promítání</w:t>
      </w:r>
      <w:r>
        <w:rPr>
          <w:rFonts w:ascii="Arial" w:hAnsi="Arial" w:cs="Arial"/>
          <w:bCs/>
          <w:iCs/>
        </w:rPr>
        <w:t xml:space="preserve"> zobrazte kvádr o rozměrech </w:t>
      </w:r>
      <w:r w:rsidRPr="000D645F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= </w:t>
      </w:r>
      <w:r w:rsidRPr="000D645F">
        <w:rPr>
          <w:rFonts w:ascii="Arial" w:hAnsi="Arial" w:cs="Arial"/>
          <w:bCs/>
          <w:iCs/>
        </w:rPr>
        <w:t>5</w:t>
      </w:r>
      <w:r>
        <w:rPr>
          <w:rFonts w:ascii="Arial" w:hAnsi="Arial" w:cs="Arial"/>
          <w:bCs/>
          <w:iCs/>
        </w:rPr>
        <w:t> </w:t>
      </w:r>
      <w:r w:rsidR="000513C2">
        <w:rPr>
          <w:rFonts w:ascii="Arial" w:hAnsi="Arial" w:cs="Arial"/>
          <w:bCs/>
          <w:iCs/>
        </w:rPr>
        <w:t>c</w:t>
      </w:r>
      <w:r>
        <w:rPr>
          <w:rFonts w:ascii="Arial" w:hAnsi="Arial" w:cs="Arial"/>
          <w:bCs/>
          <w:iCs/>
        </w:rPr>
        <w:t xml:space="preserve">m, </w:t>
      </w:r>
      <w:r w:rsidRPr="000D645F">
        <w:rPr>
          <w:rFonts w:ascii="Arial" w:hAnsi="Arial" w:cs="Arial"/>
          <w:bCs/>
          <w:i/>
          <w:iCs/>
        </w:rPr>
        <w:t>b</w:t>
      </w:r>
      <w:r>
        <w:rPr>
          <w:rFonts w:ascii="Arial" w:hAnsi="Arial" w:cs="Arial"/>
          <w:bCs/>
          <w:iCs/>
        </w:rPr>
        <w:t xml:space="preserve"> = 4 cm, </w:t>
      </w:r>
      <w:r w:rsidRPr="000D645F">
        <w:rPr>
          <w:rFonts w:ascii="Arial" w:hAnsi="Arial" w:cs="Arial"/>
          <w:bCs/>
          <w:i/>
          <w:iCs/>
        </w:rPr>
        <w:t>c</w:t>
      </w:r>
      <w:r>
        <w:rPr>
          <w:rFonts w:ascii="Arial" w:hAnsi="Arial" w:cs="Arial"/>
          <w:bCs/>
          <w:iCs/>
        </w:rPr>
        <w:t> = </w:t>
      </w:r>
      <w:r w:rsidRPr="000D645F">
        <w:rPr>
          <w:rFonts w:ascii="Arial" w:hAnsi="Arial" w:cs="Arial"/>
          <w:bCs/>
          <w:iCs/>
        </w:rPr>
        <w:t>6</w:t>
      </w:r>
      <w:r>
        <w:rPr>
          <w:rFonts w:ascii="Arial" w:hAnsi="Arial" w:cs="Arial"/>
          <w:bCs/>
          <w:iCs/>
        </w:rPr>
        <w:t> </w:t>
      </w:r>
      <w:r w:rsidRPr="000D645F">
        <w:rPr>
          <w:rFonts w:ascii="Arial" w:hAnsi="Arial" w:cs="Arial"/>
          <w:bCs/>
          <w:iCs/>
        </w:rPr>
        <w:t>cm</w:t>
      </w:r>
      <w:r>
        <w:rPr>
          <w:rFonts w:ascii="Arial" w:hAnsi="Arial" w:cs="Arial"/>
          <w:bCs/>
          <w:iCs/>
        </w:rPr>
        <w:t>.</w:t>
      </w:r>
    </w:p>
    <w:p w:rsidR="00117BD5" w:rsidRDefault="00117BD5">
      <w:pPr>
        <w:pStyle w:val="Vchoz"/>
      </w:pPr>
      <w:r>
        <w:rPr>
          <w:noProof/>
          <w:lang w:eastAsia="cs-CZ" w:bidi="ar-SA"/>
        </w:rPr>
        <w:drawing>
          <wp:inline distT="0" distB="0" distL="0" distR="0">
            <wp:extent cx="5211318" cy="2907126"/>
            <wp:effectExtent l="19050" t="0" r="8382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790" cy="2907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BB7" w:rsidRPr="000D645F" w:rsidRDefault="00122D13" w:rsidP="00BF7BB7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Úkol </w:t>
      </w:r>
      <w:r w:rsidR="00BF7BB7" w:rsidRPr="000D645F">
        <w:rPr>
          <w:rFonts w:ascii="Arial" w:hAnsi="Arial" w:cs="Arial"/>
          <w:b/>
          <w:bCs/>
          <w:iCs/>
        </w:rPr>
        <w:t>3</w:t>
      </w:r>
    </w:p>
    <w:p w:rsidR="00BF7BB7" w:rsidRPr="000D645F" w:rsidRDefault="00BF7BB7" w:rsidP="00BF7BB7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0D645F">
        <w:rPr>
          <w:rFonts w:ascii="Arial" w:hAnsi="Arial" w:cs="Arial"/>
          <w:bCs/>
          <w:iCs/>
        </w:rPr>
        <w:t xml:space="preserve">Ve volném rovnoběžném promítání zobrazte pravidelný čtyřboký </w:t>
      </w:r>
      <w:r>
        <w:rPr>
          <w:rFonts w:ascii="Arial" w:hAnsi="Arial" w:cs="Arial"/>
          <w:bCs/>
          <w:iCs/>
        </w:rPr>
        <w:t>jehlan o </w:t>
      </w:r>
      <w:r w:rsidRPr="000D645F">
        <w:rPr>
          <w:rFonts w:ascii="Arial" w:hAnsi="Arial" w:cs="Arial"/>
          <w:bCs/>
          <w:iCs/>
        </w:rPr>
        <w:t xml:space="preserve">délce podstavné hrany </w:t>
      </w:r>
      <w:r w:rsidRPr="000D645F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= 4 cm a </w:t>
      </w:r>
      <w:r w:rsidRPr="000D645F">
        <w:rPr>
          <w:rFonts w:ascii="Arial" w:hAnsi="Arial" w:cs="Arial"/>
          <w:bCs/>
          <w:iCs/>
        </w:rPr>
        <w:t xml:space="preserve">tělesové výšce </w:t>
      </w:r>
      <w:r w:rsidRPr="000D645F">
        <w:rPr>
          <w:rFonts w:ascii="Arial" w:hAnsi="Arial" w:cs="Arial"/>
          <w:bCs/>
          <w:i/>
          <w:iCs/>
        </w:rPr>
        <w:t>v</w:t>
      </w:r>
      <w:r>
        <w:rPr>
          <w:rFonts w:ascii="Arial" w:hAnsi="Arial" w:cs="Arial"/>
          <w:bCs/>
          <w:iCs/>
        </w:rPr>
        <w:t> = 6 </w:t>
      </w:r>
      <w:r w:rsidRPr="000D645F">
        <w:rPr>
          <w:rFonts w:ascii="Arial" w:hAnsi="Arial" w:cs="Arial"/>
          <w:bCs/>
          <w:iCs/>
        </w:rPr>
        <w:t>cm.</w:t>
      </w:r>
    </w:p>
    <w:p w:rsidR="00117BD5" w:rsidRDefault="00117BD5">
      <w:pPr>
        <w:pStyle w:val="Vchoz"/>
      </w:pPr>
      <w:r>
        <w:rPr>
          <w:noProof/>
          <w:lang w:eastAsia="cs-CZ" w:bidi="ar-SA"/>
        </w:rPr>
        <w:drawing>
          <wp:inline distT="0" distB="0" distL="0" distR="0">
            <wp:extent cx="6120130" cy="2695273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95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13" w:rsidRDefault="00122D13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BF7BB7" w:rsidRPr="00BF7BB7" w:rsidRDefault="00122D13" w:rsidP="00BF7BB7">
      <w:pPr>
        <w:pStyle w:val="Vchoz"/>
        <w:tabs>
          <w:tab w:val="clear" w:pos="709"/>
        </w:tabs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lastRenderedPageBreak/>
        <w:t>Úkol </w:t>
      </w:r>
      <w:r w:rsidR="00BF7BB7" w:rsidRPr="00BF7BB7">
        <w:rPr>
          <w:rFonts w:ascii="Arial" w:hAnsi="Arial" w:cs="Arial"/>
          <w:b/>
          <w:bCs/>
          <w:iCs/>
        </w:rPr>
        <w:t>4</w:t>
      </w:r>
    </w:p>
    <w:p w:rsidR="00BF7BB7" w:rsidRPr="00BF7BB7" w:rsidRDefault="00BF7BB7" w:rsidP="00BF7BB7">
      <w:pPr>
        <w:pStyle w:val="Vchoz"/>
        <w:tabs>
          <w:tab w:val="clear" w:pos="709"/>
        </w:tabs>
        <w:rPr>
          <w:rFonts w:ascii="Arial" w:hAnsi="Arial" w:cs="Arial"/>
          <w:bCs/>
          <w:iCs/>
        </w:rPr>
      </w:pPr>
      <w:r w:rsidRPr="00BF7BB7">
        <w:rPr>
          <w:rFonts w:ascii="Arial" w:hAnsi="Arial" w:cs="Arial"/>
          <w:bCs/>
          <w:iCs/>
        </w:rPr>
        <w:t xml:space="preserve">Ve </w:t>
      </w:r>
      <w:r w:rsidRPr="000D645F">
        <w:rPr>
          <w:rFonts w:ascii="Arial" w:hAnsi="Arial" w:cs="Arial"/>
          <w:bCs/>
          <w:iCs/>
        </w:rPr>
        <w:t>volném rovnoběžném promítání</w:t>
      </w:r>
      <w:r w:rsidRPr="00BF7BB7">
        <w:rPr>
          <w:rFonts w:ascii="Arial" w:hAnsi="Arial" w:cs="Arial"/>
          <w:bCs/>
          <w:iCs/>
        </w:rPr>
        <w:t xml:space="preserve"> zobrazte pravidelný trojboký hranol, jehož délka podstavné hrany </w:t>
      </w:r>
      <w:r>
        <w:rPr>
          <w:rFonts w:ascii="Arial" w:hAnsi="Arial" w:cs="Arial"/>
          <w:bCs/>
          <w:iCs/>
        </w:rPr>
        <w:t xml:space="preserve">je </w:t>
      </w:r>
      <w:r w:rsidRPr="000D645F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 xml:space="preserve"> = 3 cm </w:t>
      </w:r>
      <w:r w:rsidRPr="00BF7BB7">
        <w:rPr>
          <w:rFonts w:ascii="Arial" w:hAnsi="Arial" w:cs="Arial"/>
          <w:bCs/>
          <w:iCs/>
        </w:rPr>
        <w:t xml:space="preserve">a výška </w:t>
      </w:r>
      <w:r w:rsidRPr="000D645F">
        <w:rPr>
          <w:rFonts w:ascii="Arial" w:hAnsi="Arial" w:cs="Arial"/>
          <w:bCs/>
          <w:i/>
          <w:iCs/>
        </w:rPr>
        <w:t>v</w:t>
      </w:r>
      <w:r>
        <w:rPr>
          <w:rFonts w:ascii="Arial" w:hAnsi="Arial" w:cs="Arial"/>
          <w:bCs/>
          <w:iCs/>
        </w:rPr>
        <w:t> = 6 </w:t>
      </w:r>
      <w:r w:rsidRPr="000D645F">
        <w:rPr>
          <w:rFonts w:ascii="Arial" w:hAnsi="Arial" w:cs="Arial"/>
          <w:bCs/>
          <w:iCs/>
        </w:rPr>
        <w:t>cm</w:t>
      </w:r>
      <w:r w:rsidRPr="00BF7BB7">
        <w:rPr>
          <w:rFonts w:ascii="Arial" w:hAnsi="Arial" w:cs="Arial"/>
          <w:bCs/>
          <w:iCs/>
        </w:rPr>
        <w:t>.</w:t>
      </w:r>
    </w:p>
    <w:p w:rsidR="00B77FC2" w:rsidRDefault="00117BD5" w:rsidP="00EE68F2">
      <w:pPr>
        <w:pStyle w:val="Vchoz"/>
        <w:rPr>
          <w:rFonts w:ascii="Arial" w:hAnsi="Arial" w:cs="Arial"/>
          <w:sz w:val="20"/>
          <w:szCs w:val="20"/>
        </w:rPr>
      </w:pPr>
      <w:r>
        <w:rPr>
          <w:noProof/>
          <w:lang w:eastAsia="cs-CZ" w:bidi="ar-SA"/>
        </w:rPr>
        <w:drawing>
          <wp:inline distT="0" distB="0" distL="0" distR="0">
            <wp:extent cx="6120130" cy="2871491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71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7FC2">
        <w:rPr>
          <w:rFonts w:ascii="Arial" w:hAnsi="Arial" w:cs="Arial"/>
          <w:sz w:val="20"/>
          <w:szCs w:val="20"/>
        </w:rPr>
        <w:br w:type="page"/>
      </w:r>
    </w:p>
    <w:p w:rsidR="005B1647" w:rsidRPr="005B1647" w:rsidRDefault="005B1647" w:rsidP="005B1647">
      <w:pPr>
        <w:pStyle w:val="Vchoz"/>
        <w:jc w:val="center"/>
        <w:rPr>
          <w:rFonts w:ascii="Arial" w:hAnsi="Arial" w:cs="Arial"/>
          <w:b/>
          <w:bCs/>
          <w:sz w:val="36"/>
          <w:szCs w:val="36"/>
        </w:rPr>
      </w:pPr>
      <w:r w:rsidRPr="005B1647">
        <w:rPr>
          <w:rFonts w:ascii="Arial" w:hAnsi="Arial" w:cs="Arial"/>
          <w:b/>
          <w:bCs/>
          <w:sz w:val="36"/>
          <w:szCs w:val="36"/>
        </w:rPr>
        <w:lastRenderedPageBreak/>
        <w:t>Metodický list</w:t>
      </w:r>
    </w:p>
    <w:p w:rsidR="005B1647" w:rsidRPr="00F354EE" w:rsidRDefault="005B1647" w:rsidP="005B1647">
      <w:pPr>
        <w:pStyle w:val="Vchoz"/>
        <w:ind w:left="360"/>
        <w:rPr>
          <w:rFonts w:ascii="Arial" w:hAnsi="Arial" w:cs="Arial"/>
        </w:rPr>
      </w:pPr>
      <w:r w:rsidRPr="00F354EE">
        <w:rPr>
          <w:rFonts w:ascii="Arial" w:hAnsi="Arial" w:cs="Arial"/>
        </w:rPr>
        <w:t>Příklady v pracovním listě slouží k procvičení učiva o </w:t>
      </w:r>
      <w:r w:rsidR="00C10EDA">
        <w:rPr>
          <w:rFonts w:ascii="Arial" w:hAnsi="Arial" w:cs="Arial"/>
        </w:rPr>
        <w:t>volném rovnoběžném promítání</w:t>
      </w:r>
      <w:r w:rsidRPr="00F354EE">
        <w:rPr>
          <w:rFonts w:ascii="Arial" w:hAnsi="Arial" w:cs="Arial"/>
        </w:rPr>
        <w:t>.</w:t>
      </w:r>
    </w:p>
    <w:p w:rsidR="005B1647" w:rsidRPr="00F354EE" w:rsidRDefault="005B1647" w:rsidP="005B1647">
      <w:pPr>
        <w:pStyle w:val="Vchoz"/>
        <w:ind w:left="360"/>
        <w:rPr>
          <w:rFonts w:ascii="Arial" w:hAnsi="Arial" w:cs="Arial"/>
        </w:rPr>
      </w:pPr>
      <w:r w:rsidRPr="00F354EE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Default="00B77FC2">
      <w:pPr>
        <w:rPr>
          <w:rFonts w:ascii="Arial" w:eastAsia="SimSun" w:hAnsi="Arial" w:cs="Arial"/>
          <w:sz w:val="20"/>
          <w:szCs w:val="20"/>
          <w:lang w:eastAsia="zh-CN" w:bidi="hi-IN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B1647" w:rsidRPr="007871E7" w:rsidRDefault="005B1647" w:rsidP="005B1647">
      <w:pPr>
        <w:pStyle w:val="Nzev"/>
        <w:spacing w:after="600"/>
        <w:rPr>
          <w:rFonts w:ascii="Arial" w:hAnsi="Arial" w:cs="Arial"/>
          <w:sz w:val="32"/>
          <w:szCs w:val="32"/>
        </w:rPr>
      </w:pPr>
      <w:r w:rsidRPr="007871E7">
        <w:rPr>
          <w:rFonts w:ascii="Arial" w:hAnsi="Arial" w:cs="Arial"/>
          <w:sz w:val="32"/>
          <w:szCs w:val="32"/>
        </w:rPr>
        <w:lastRenderedPageBreak/>
        <w:t>Autorská práva a citace</w:t>
      </w:r>
    </w:p>
    <w:p w:rsidR="00B77FC2" w:rsidRPr="005B1647" w:rsidRDefault="00B77FC2">
      <w:pPr>
        <w:pStyle w:val="Vchoz"/>
        <w:rPr>
          <w:rFonts w:ascii="Arial" w:hAnsi="Arial" w:cs="Arial"/>
        </w:rPr>
      </w:pPr>
      <w:r w:rsidRPr="005B1647">
        <w:rPr>
          <w:rFonts w:ascii="Arial" w:hAnsi="Arial" w:cs="Arial"/>
        </w:rPr>
        <w:t>Zdroje:</w:t>
      </w:r>
    </w:p>
    <w:p w:rsidR="00D11F2E" w:rsidRPr="00D11F2E" w:rsidRDefault="00D11F2E" w:rsidP="00D11F2E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D11F2E">
        <w:rPr>
          <w:rFonts w:ascii="Arial" w:eastAsia="Times New Roman" w:hAnsi="Arial" w:cs="Arial"/>
        </w:rPr>
        <w:t xml:space="preserve">Kubát, J., Hrubý, D., </w:t>
      </w:r>
      <w:proofErr w:type="spellStart"/>
      <w:r w:rsidRPr="00D11F2E">
        <w:rPr>
          <w:rFonts w:ascii="Arial" w:eastAsia="Times New Roman" w:hAnsi="Arial" w:cs="Arial"/>
        </w:rPr>
        <w:t>Pilgr</w:t>
      </w:r>
      <w:proofErr w:type="spellEnd"/>
      <w:r w:rsidRPr="00D11F2E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D11F2E" w:rsidRPr="00D11F2E" w:rsidRDefault="00D11F2E" w:rsidP="00D11F2E">
      <w:pPr>
        <w:pStyle w:val="Vchoz"/>
        <w:numPr>
          <w:ilvl w:val="0"/>
          <w:numId w:val="6"/>
        </w:numPr>
        <w:rPr>
          <w:rFonts w:ascii="Arial" w:eastAsia="Times New Roman" w:hAnsi="Arial" w:cs="Arial"/>
        </w:rPr>
      </w:pPr>
      <w:r w:rsidRPr="00D11F2E">
        <w:rPr>
          <w:rFonts w:ascii="Arial" w:eastAsia="Times New Roman" w:hAnsi="Arial" w:cs="Arial"/>
        </w:rPr>
        <w:t>Kubešová, N., Cibulková, E.: Matematika – přehled středoškolského učiva, dotisk 2. vyd., Třebíč, 2007. ISBN 978-80-86873-05-3.</w:t>
      </w:r>
    </w:p>
    <w:p w:rsidR="00392384" w:rsidRPr="005B1647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5B1647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5B1647" w:rsidRDefault="00F23A62" w:rsidP="003923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5B1647">
        <w:rPr>
          <w:rFonts w:ascii="Arial" w:hAnsi="Arial" w:cs="Arial"/>
          <w:bCs/>
          <w:sz w:val="24"/>
          <w:szCs w:val="24"/>
        </w:rPr>
        <w:t xml:space="preserve">Název díla: </w:t>
      </w:r>
      <w:r w:rsidR="00CF42E1">
        <w:rPr>
          <w:rFonts w:ascii="Arial" w:hAnsi="Arial" w:cs="Arial"/>
          <w:bCs/>
          <w:sz w:val="24"/>
          <w:szCs w:val="24"/>
        </w:rPr>
        <w:t>Volné rovnoběžné promítání</w:t>
      </w:r>
    </w:p>
    <w:p w:rsidR="00392384" w:rsidRPr="005B1647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5B1647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E10688" w:rsidRDefault="00E10688" w:rsidP="00E10688">
      <w:pPr>
        <w:jc w:val="both"/>
        <w:rPr>
          <w:rFonts w:ascii="Arial" w:hAnsi="Arial" w:cs="Arial"/>
          <w:bCs/>
          <w:sz w:val="24"/>
          <w:szCs w:val="24"/>
        </w:rPr>
      </w:pPr>
      <w:r w:rsidRPr="0063345C">
        <w:rPr>
          <w:rFonts w:ascii="Arial" w:hAnsi="Arial" w:cs="Arial"/>
          <w:bCs/>
          <w:iCs/>
          <w:sz w:val="24"/>
          <w:szCs w:val="24"/>
        </w:rPr>
        <w:t>Materiály jsou určeny pro bezplatn</w:t>
      </w:r>
      <w:r w:rsidR="00306F43">
        <w:rPr>
          <w:rFonts w:ascii="Arial" w:hAnsi="Arial" w:cs="Arial"/>
          <w:bCs/>
          <w:iCs/>
          <w:sz w:val="24"/>
          <w:szCs w:val="24"/>
        </w:rPr>
        <w:t>é používání pro potřeby výuky a </w:t>
      </w:r>
      <w:r w:rsidRPr="0063345C">
        <w:rPr>
          <w:rFonts w:ascii="Arial" w:hAnsi="Arial" w:cs="Arial"/>
          <w:bCs/>
          <w:iCs/>
          <w:sz w:val="24"/>
          <w:szCs w:val="24"/>
        </w:rPr>
        <w:t>vz</w:t>
      </w:r>
      <w:r w:rsidR="00306F43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63345C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E10688" w:rsidSect="008C2877">
      <w:headerReference w:type="first" r:id="rId15"/>
      <w:footerReference w:type="first" r:id="rId16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45D" w:rsidRDefault="0030145D" w:rsidP="001E2C58">
      <w:pPr>
        <w:spacing w:after="0" w:line="240" w:lineRule="auto"/>
      </w:pPr>
      <w:r>
        <w:separator/>
      </w:r>
    </w:p>
  </w:endnote>
  <w:endnote w:type="continuationSeparator" w:id="0">
    <w:p w:rsidR="0030145D" w:rsidRDefault="0030145D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45D" w:rsidRDefault="0030145D" w:rsidP="001E2C58">
      <w:pPr>
        <w:spacing w:after="0" w:line="240" w:lineRule="auto"/>
      </w:pPr>
      <w:r>
        <w:separator/>
      </w:r>
    </w:p>
  </w:footnote>
  <w:footnote w:type="continuationSeparator" w:id="0">
    <w:p w:rsidR="0030145D" w:rsidRDefault="0030145D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883B5C"/>
    <w:multiLevelType w:val="hybridMultilevel"/>
    <w:tmpl w:val="F810350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513C2"/>
    <w:rsid w:val="00064854"/>
    <w:rsid w:val="00090310"/>
    <w:rsid w:val="000C7464"/>
    <w:rsid w:val="000D645F"/>
    <w:rsid w:val="00113E7D"/>
    <w:rsid w:val="00116DA1"/>
    <w:rsid w:val="00117BD5"/>
    <w:rsid w:val="001210B8"/>
    <w:rsid w:val="00122D13"/>
    <w:rsid w:val="00125DC1"/>
    <w:rsid w:val="001E2C58"/>
    <w:rsid w:val="00220EEA"/>
    <w:rsid w:val="002719A0"/>
    <w:rsid w:val="0028341C"/>
    <w:rsid w:val="00283743"/>
    <w:rsid w:val="002D37FA"/>
    <w:rsid w:val="0030145D"/>
    <w:rsid w:val="00306F43"/>
    <w:rsid w:val="00315580"/>
    <w:rsid w:val="00331D4B"/>
    <w:rsid w:val="0033289B"/>
    <w:rsid w:val="00364C10"/>
    <w:rsid w:val="00373C05"/>
    <w:rsid w:val="00392384"/>
    <w:rsid w:val="003A40C9"/>
    <w:rsid w:val="003B4C7A"/>
    <w:rsid w:val="004362C8"/>
    <w:rsid w:val="00444728"/>
    <w:rsid w:val="00485C4D"/>
    <w:rsid w:val="004A4F2E"/>
    <w:rsid w:val="00510BCE"/>
    <w:rsid w:val="00595EAA"/>
    <w:rsid w:val="005B1647"/>
    <w:rsid w:val="00640E72"/>
    <w:rsid w:val="00667EF5"/>
    <w:rsid w:val="006856C8"/>
    <w:rsid w:val="006B1880"/>
    <w:rsid w:val="006B3C09"/>
    <w:rsid w:val="00704281"/>
    <w:rsid w:val="00704D49"/>
    <w:rsid w:val="007122C2"/>
    <w:rsid w:val="00756E76"/>
    <w:rsid w:val="00765BA6"/>
    <w:rsid w:val="00783780"/>
    <w:rsid w:val="007F2E75"/>
    <w:rsid w:val="007F398F"/>
    <w:rsid w:val="008C2877"/>
    <w:rsid w:val="00937674"/>
    <w:rsid w:val="00940185"/>
    <w:rsid w:val="00950644"/>
    <w:rsid w:val="009610D5"/>
    <w:rsid w:val="009B2E78"/>
    <w:rsid w:val="00A13B57"/>
    <w:rsid w:val="00AA1C3C"/>
    <w:rsid w:val="00B1510B"/>
    <w:rsid w:val="00B46461"/>
    <w:rsid w:val="00B708B5"/>
    <w:rsid w:val="00B77FC2"/>
    <w:rsid w:val="00BF7BB7"/>
    <w:rsid w:val="00C10EDA"/>
    <w:rsid w:val="00C8768A"/>
    <w:rsid w:val="00CF42E1"/>
    <w:rsid w:val="00D11F2E"/>
    <w:rsid w:val="00D74A70"/>
    <w:rsid w:val="00D75FCF"/>
    <w:rsid w:val="00D954A7"/>
    <w:rsid w:val="00DD5938"/>
    <w:rsid w:val="00DE507B"/>
    <w:rsid w:val="00E05991"/>
    <w:rsid w:val="00E10688"/>
    <w:rsid w:val="00E80B62"/>
    <w:rsid w:val="00EB3B88"/>
    <w:rsid w:val="00EE68F2"/>
    <w:rsid w:val="00F21E4A"/>
    <w:rsid w:val="00F23A62"/>
    <w:rsid w:val="00FB6954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E97DFB-5337-49DE-9B4C-5EFAB83E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424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5</cp:revision>
  <cp:lastPrinted>2013-07-11T20:02:00Z</cp:lastPrinted>
  <dcterms:created xsi:type="dcterms:W3CDTF">2013-07-11T19:54:00Z</dcterms:created>
  <dcterms:modified xsi:type="dcterms:W3CDTF">2013-07-11T20:06:00Z</dcterms:modified>
</cp:coreProperties>
</file>