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4AD" w:rsidRDefault="00FE3CD1" w:rsidP="005E41B4">
      <w:pPr>
        <w:spacing w:before="100" w:beforeAutospacing="1" w:after="100" w:afterAutospacing="1" w:line="240" w:lineRule="auto"/>
        <w:outlineLvl w:val="4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3pt;margin-top:97.4pt;width:494pt;height:90.8pt;z-index:-251658752;visibility:visible">
            <v:imagedata r:id="rId5" o:title=""/>
          </v:shape>
        </w:pict>
      </w:r>
      <w:r>
        <w:rPr>
          <w:noProof/>
          <w:lang w:eastAsia="cs-CZ"/>
        </w:rPr>
        <w:pict>
          <v:shape id="_x0000_s1027" type="#_x0000_t75" style="position:absolute;margin-left:-1.15pt;margin-top:-47pt;width:478.95pt;height:117.05pt;z-index:251658752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8A64AD" w:rsidRDefault="008A64AD" w:rsidP="005E41B4">
      <w:pPr>
        <w:rPr>
          <w:noProof/>
        </w:rPr>
      </w:pPr>
    </w:p>
    <w:p w:rsidR="008A64AD" w:rsidRDefault="008A64AD" w:rsidP="005E41B4"/>
    <w:p w:rsidR="008A64AD" w:rsidRDefault="008A64AD" w:rsidP="005E41B4"/>
    <w:p w:rsidR="008A64AD" w:rsidRDefault="008A64AD" w:rsidP="005E41B4"/>
    <w:p w:rsidR="008A64AD" w:rsidRDefault="008A64AD" w:rsidP="005E41B4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8A64AD" w:rsidRDefault="008A64AD" w:rsidP="005E41B4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VY_I2_INOVACE_ Z.7.Vc.43_Velka_cinska_zed</w:t>
      </w:r>
    </w:p>
    <w:p w:rsidR="008A64AD" w:rsidRDefault="008A64AD" w:rsidP="005E41B4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</w:t>
      </w:r>
      <w:r>
        <w:rPr>
          <w:b/>
          <w:bCs/>
          <w:sz w:val="28"/>
          <w:szCs w:val="28"/>
        </w:rPr>
        <w:t>5</w:t>
      </w:r>
      <w:r w:rsidRPr="00875EA2">
        <w:rPr>
          <w:b/>
          <w:bCs/>
          <w:sz w:val="28"/>
          <w:szCs w:val="28"/>
        </w:rPr>
        <w:t>.</w:t>
      </w:r>
      <w:r w:rsidRPr="0036605C">
        <w:rPr>
          <w:b/>
          <w:bCs/>
          <w:sz w:val="28"/>
          <w:szCs w:val="28"/>
        </w:rPr>
        <w:t>3 .2013</w:t>
      </w:r>
    </w:p>
    <w:p w:rsidR="008A64AD" w:rsidRDefault="008A64AD" w:rsidP="005E41B4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sedmý</w:t>
      </w:r>
    </w:p>
    <w:p w:rsidR="008A64AD" w:rsidRDefault="008A64AD" w:rsidP="005E41B4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Jazyk a jazyková komunikace</w:t>
      </w:r>
    </w:p>
    <w:p w:rsidR="008A64AD" w:rsidRPr="00313808" w:rsidRDefault="008A64AD" w:rsidP="005E41B4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Velká čínská zeď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8A64AD" w:rsidRDefault="008A64AD" w:rsidP="005E41B4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 RADOSTÍ</w:t>
      </w:r>
    </w:p>
    <w:p w:rsidR="008A64AD" w:rsidRDefault="008A64AD" w:rsidP="005E41B4">
      <w:pPr>
        <w:rPr>
          <w:b/>
          <w:bCs/>
          <w:sz w:val="28"/>
          <w:szCs w:val="28"/>
        </w:rPr>
      </w:pPr>
    </w:p>
    <w:p w:rsidR="008A64AD" w:rsidRPr="005E41B4" w:rsidRDefault="008A64AD" w:rsidP="005E41B4">
      <w:pPr>
        <w:rPr>
          <w:sz w:val="28"/>
          <w:szCs w:val="28"/>
        </w:rPr>
      </w:pPr>
      <w:r>
        <w:rPr>
          <w:b/>
          <w:bCs/>
          <w:sz w:val="28"/>
          <w:szCs w:val="28"/>
        </w:rPr>
        <w:t>Velká čínská zeď</w:t>
      </w:r>
    </w:p>
    <w:p w:rsidR="008A64AD" w:rsidRDefault="008A64AD" w:rsidP="005E41B4">
      <w:pPr>
        <w:rPr>
          <w:b/>
          <w:bCs/>
          <w:sz w:val="28"/>
          <w:szCs w:val="28"/>
        </w:rPr>
      </w:pPr>
    </w:p>
    <w:p w:rsidR="008A64AD" w:rsidRDefault="008A64AD" w:rsidP="005E41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8A64AD" w:rsidRDefault="008A64AD" w:rsidP="005E41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K dispozici mají  pracovní list – Průvodce čtením, podle kterého text zpracovávají. Učí se v textu vyhledávat informace, přemýšlet o celém textu.</w:t>
      </w:r>
    </w:p>
    <w:p w:rsidR="008A64AD" w:rsidRDefault="008A64AD" w:rsidP="00D20DCB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8A64AD" w:rsidRDefault="008A64AD" w:rsidP="00D20DCB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  <w:r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  <w:lastRenderedPageBreak/>
        <w:t>Velká čínská zeď</w:t>
      </w:r>
    </w:p>
    <w:p w:rsidR="008A64AD" w:rsidRDefault="008A64AD" w:rsidP="00D20DCB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Už od dávných dob člověk musel svůj život, území i výsledky své práce chránit před ostatními. Za tím účelem vznikly také různé stavby - hrady, tvrze, hradby, obranné valy. Největším stavitelským projektem, který byl kdy v dějinách lidstva uskutečněn, je Velká čínská zeď.</w:t>
      </w:r>
      <w:r>
        <w:rPr>
          <w:rFonts w:ascii="Verdana" w:hAnsi="Verdana" w:cs="Verdana"/>
          <w:sz w:val="21"/>
          <w:szCs w:val="21"/>
          <w:lang w:eastAsia="cs-CZ"/>
        </w:rPr>
        <w:br/>
      </w:r>
      <w:r>
        <w:rPr>
          <w:rFonts w:ascii="Verdana" w:hAnsi="Verdana" w:cs="Verdana"/>
          <w:sz w:val="21"/>
          <w:szCs w:val="21"/>
          <w:lang w:eastAsia="cs-CZ"/>
        </w:rPr>
        <w:br/>
        <w:t xml:space="preserve">Velká čínská zeď se táhne napříč Čínou v křivce, která je podobná dračímu tělu. Vznikala po dobu více než 1800 let a vede od Žlutého moře přibližně od Pekingu až k Nefritové bráně v </w:t>
      </w:r>
      <w:proofErr w:type="spellStart"/>
      <w:r>
        <w:rPr>
          <w:rFonts w:ascii="Verdana" w:hAnsi="Verdana" w:cs="Verdana"/>
          <w:sz w:val="21"/>
          <w:szCs w:val="21"/>
          <w:lang w:eastAsia="cs-CZ"/>
        </w:rPr>
        <w:t>Ťia-ju-kuanu</w:t>
      </w:r>
      <w:proofErr w:type="spellEnd"/>
      <w:r>
        <w:rPr>
          <w:rFonts w:ascii="Verdana" w:hAnsi="Verdana" w:cs="Verdana"/>
          <w:sz w:val="21"/>
          <w:szCs w:val="21"/>
          <w:lang w:eastAsia="cs-CZ"/>
        </w:rPr>
        <w:t>. Zde končila sféra vlivu Číny a začíná pustina Střední Asie. Zeď sloužila pro ochranu před barbary, žijícími na severu.</w:t>
      </w:r>
    </w:p>
    <w:p w:rsidR="008A64AD" w:rsidRDefault="008A64AD" w:rsidP="00D20DCB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 xml:space="preserve">Stavba začala za vlády prvního císaře </w:t>
      </w:r>
      <w:proofErr w:type="spellStart"/>
      <w:r>
        <w:rPr>
          <w:rFonts w:ascii="Verdana" w:hAnsi="Verdana" w:cs="Verdana"/>
          <w:sz w:val="21"/>
          <w:szCs w:val="21"/>
          <w:lang w:eastAsia="cs-CZ"/>
        </w:rPr>
        <w:t>Čchin</w:t>
      </w:r>
      <w:proofErr w:type="spellEnd"/>
      <w:r>
        <w:rPr>
          <w:rFonts w:ascii="Verdana" w:hAnsi="Verdana" w:cs="Verdana"/>
          <w:sz w:val="21"/>
          <w:szCs w:val="21"/>
          <w:lang w:eastAsia="cs-CZ"/>
        </w:rPr>
        <w:t xml:space="preserve"> </w:t>
      </w:r>
      <w:proofErr w:type="spellStart"/>
      <w:r>
        <w:rPr>
          <w:rFonts w:ascii="Verdana" w:hAnsi="Verdana" w:cs="Verdana"/>
          <w:sz w:val="21"/>
          <w:szCs w:val="21"/>
          <w:lang w:eastAsia="cs-CZ"/>
        </w:rPr>
        <w:t>Š'chuang-tiho</w:t>
      </w:r>
      <w:proofErr w:type="spellEnd"/>
      <w:r>
        <w:rPr>
          <w:rFonts w:ascii="Verdana" w:hAnsi="Verdana" w:cs="Verdana"/>
          <w:sz w:val="21"/>
          <w:szCs w:val="21"/>
          <w:lang w:eastAsia="cs-CZ"/>
        </w:rPr>
        <w:t xml:space="preserve">, který sjednotil Čínu v roce 221 př. n. l. Dřívější zastaralé obranné systémy dal zbořit a dal příkaz k postavení bariéry, která by využívala přírodních překážek, a stala se tak nepřekonatelnou pro barbary. </w:t>
      </w:r>
      <w:r>
        <w:rPr>
          <w:rFonts w:ascii="Verdana" w:hAnsi="Verdana" w:cs="Verdana"/>
          <w:sz w:val="21"/>
          <w:szCs w:val="21"/>
          <w:lang w:eastAsia="cs-CZ"/>
        </w:rPr>
        <w:br/>
        <w:t>Stavby se účastnila celá armáda a asi půl miliónu rolníků. V 7. století zde však již pracovalo 1,8 miliónu lidí. Byly ovšem časové úseky, kdy se Zeď nebudovala tak intenzivně, a panovníci dávali přednost aktivní obraně, vybudování silné armády. V období dynastie Mingů (1368 - 1644) byly ale práce přednostní záležitostí zahraniční politiky a z té doby také pochází dnešní podoba Čínské zdi.</w:t>
      </w:r>
    </w:p>
    <w:p w:rsidR="008A64AD" w:rsidRDefault="008A64AD" w:rsidP="00D20DCB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A64AD" w:rsidRDefault="008A64AD" w:rsidP="00D20DCB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 xml:space="preserve">Velká zeď má délku 3460 km, výšku 7 - 9 m, u základů má tloušťku stejnou jako výšku a u hřebene se zužuje na 4,9 m. Na vnitřní straně věže byla asi 1 m vysoká zábrana proti pádu dolů a na vnější straně cimbuří až 1,8 vysoké. </w:t>
      </w:r>
      <w:r>
        <w:rPr>
          <w:rFonts w:ascii="Verdana" w:hAnsi="Verdana" w:cs="Verdana"/>
          <w:sz w:val="21"/>
          <w:szCs w:val="21"/>
          <w:lang w:eastAsia="cs-CZ"/>
        </w:rPr>
        <w:br/>
        <w:t>Na nejvýznamnějších místech byly vybudovány pevnosti a věže, umožňující pozorovat území. Tato místa byla tam, kde byl útok nepřítele nejpravděpodobnější. Strážní věže jsou většinou o půdorysu 3,7 m čtverečních a o výšce až 12 m. Po celém úseku je jich asi 25000. V baštách byli ubytováni vojáci a byly tu i prostory pro umístění děl.</w:t>
      </w:r>
      <w:r>
        <w:rPr>
          <w:rFonts w:ascii="Verdana" w:hAnsi="Verdana" w:cs="Verdana"/>
          <w:sz w:val="21"/>
          <w:szCs w:val="21"/>
          <w:lang w:eastAsia="cs-CZ"/>
        </w:rPr>
        <w:br/>
        <w:t>Podél zdi byly také vybudovány chrámy, svatyně, čajovny a věže s hodinami.</w:t>
      </w:r>
      <w:r>
        <w:rPr>
          <w:rFonts w:ascii="Verdana" w:hAnsi="Verdana" w:cs="Verdana"/>
          <w:sz w:val="21"/>
          <w:szCs w:val="21"/>
          <w:lang w:eastAsia="cs-CZ"/>
        </w:rPr>
        <w:br/>
        <w:t>Na čínské straně byl u valu klenutý průchod, který umožňoval přístup ke schodišti vedoucímu na vrchol. Hřeben sloužil i jako obranná linie a ochoz.</w:t>
      </w:r>
      <w:r>
        <w:rPr>
          <w:rFonts w:ascii="Verdana" w:hAnsi="Verdana" w:cs="Verdana"/>
          <w:sz w:val="21"/>
          <w:szCs w:val="21"/>
          <w:lang w:eastAsia="cs-CZ"/>
        </w:rPr>
        <w:br/>
        <w:t>I přes účel stavby bylo při stavbě uplatněno umělecké cítění - věže, brány a pevnosti jsou krásně propracované a najdeme zde několik stavebních slohů.</w:t>
      </w:r>
    </w:p>
    <w:p w:rsidR="008A64AD" w:rsidRDefault="008A64AD" w:rsidP="00D20DCB">
      <w:pPr>
        <w:tabs>
          <w:tab w:val="left" w:pos="6570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ab/>
      </w:r>
    </w:p>
    <w:p w:rsidR="008A64AD" w:rsidRDefault="008A64AD" w:rsidP="00D20DCB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 xml:space="preserve">Zeď je postavena z hlíny, kamene, dříví, tašek i cihel podle toho, jaké suroviny byly v daném kraji dostupné. Dochovaly se proto jen ty úseky, které byly postaveny z trvanlivého materiálu. K přepravě materiálu se používala převážně lidská síla, lidské řetězy, dvoukolové káry, rumpály, ale i mezci i kozy. </w:t>
      </w:r>
    </w:p>
    <w:p w:rsidR="008A64AD" w:rsidRDefault="008A64AD" w:rsidP="00D20DCB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br/>
        <w:t>Hliněné stěny se stavěly metodou plnění postaveného bednění zeminou. Ta se vždy po nasypání několika centimetrů udusala palicemi.</w:t>
      </w:r>
      <w:r>
        <w:rPr>
          <w:rFonts w:ascii="Verdana" w:hAnsi="Verdana" w:cs="Verdana"/>
          <w:sz w:val="21"/>
          <w:szCs w:val="21"/>
          <w:lang w:eastAsia="cs-CZ"/>
        </w:rPr>
        <w:br/>
        <w:t>Při budování zděných úseků se na vyrovnaný terén položilo několik vrstev kamenných desek jako základy. Čelní plochy zdi byly postaveny z kamene, prostor mezi nimi byl vyplněn štěrkem, sutí, vápnem a zeminou. Když byla zeď dostatečně vysoká, postavil se nahoře hřeben z několika vrstev cihel.</w:t>
      </w:r>
      <w:r>
        <w:rPr>
          <w:rFonts w:ascii="Verdana" w:hAnsi="Verdana" w:cs="Verdana"/>
          <w:sz w:val="21"/>
          <w:szCs w:val="21"/>
          <w:lang w:eastAsia="cs-CZ"/>
        </w:rPr>
        <w:br/>
        <w:t>Velká čínská zeď skvělým způsobem využívá obranné vlastnosti terénu a vine se tak, aby to bylo co nejvýhodnější pro obranu. Celá zeď byla rozdělena na 9 vojenských okruhů, z nichž každému velel generál.</w:t>
      </w:r>
    </w:p>
    <w:p w:rsidR="008A64AD" w:rsidRDefault="008A64AD" w:rsidP="00D20DCB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A64AD" w:rsidRDefault="008A64AD" w:rsidP="00D20DCB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A64AD" w:rsidRDefault="008A64AD" w:rsidP="00D20DCB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A64AD" w:rsidRDefault="008A64AD" w:rsidP="00D20DCB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A64AD" w:rsidRDefault="008A64AD" w:rsidP="00D20DCB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A64AD" w:rsidRDefault="008A64AD" w:rsidP="00D20DCB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lastRenderedPageBreak/>
        <w:br/>
        <w:t xml:space="preserve">Ve 13. stolení se však i přes značnou spolehlivost celého obranného systému podařilo proniknout přes zeď Čingischánovým bojovníkům. Po smrti Čingischánova vnuka </w:t>
      </w:r>
      <w:proofErr w:type="spellStart"/>
      <w:r>
        <w:rPr>
          <w:rFonts w:ascii="Verdana" w:hAnsi="Verdana" w:cs="Verdana"/>
          <w:sz w:val="21"/>
          <w:szCs w:val="21"/>
          <w:lang w:eastAsia="cs-CZ"/>
        </w:rPr>
        <w:t>Kublajchána</w:t>
      </w:r>
      <w:proofErr w:type="spellEnd"/>
      <w:r>
        <w:rPr>
          <w:rFonts w:ascii="Verdana" w:hAnsi="Verdana" w:cs="Verdana"/>
          <w:sz w:val="21"/>
          <w:szCs w:val="21"/>
          <w:lang w:eastAsia="cs-CZ"/>
        </w:rPr>
        <w:t xml:space="preserve"> se však moc Mongolů zhroutila a postupně se je nakonec podařilo dostat za hranice Číny.</w:t>
      </w:r>
      <w:r>
        <w:rPr>
          <w:rFonts w:ascii="Verdana" w:hAnsi="Verdana" w:cs="Verdana"/>
          <w:sz w:val="21"/>
          <w:szCs w:val="21"/>
          <w:lang w:eastAsia="cs-CZ"/>
        </w:rPr>
        <w:br/>
        <w:t>V pozdějších dobách vzhledem k rozvoji vojenské techniky Velká čínská zeď pochopitelně ztratila svůj vojenský význam. Některé její úseky si nyní zaslouží velké pozornosti, jiné chátrají. Zeď je nejlépe zachována mezi Pekingem a mořem, v pásu skoro 650 km dlouhém. Turisty je pochopitelně navštěvován v naprosté většině jen tento úsek, který je snadno dostupný dopravními prostředky. Jen málokterý člověk, zvláště pak cizinec, prošel podél celé délky Velké zdi.</w:t>
      </w:r>
      <w:r>
        <w:rPr>
          <w:rFonts w:ascii="Verdana" w:hAnsi="Verdana" w:cs="Verdana"/>
          <w:sz w:val="21"/>
          <w:szCs w:val="21"/>
          <w:lang w:eastAsia="cs-CZ"/>
        </w:rPr>
        <w:br/>
        <w:t>Velká čínská zeď dnes zůstává jedním z nejpozoruhodnějších divů světa, ukázkou lidských schopností, vynalézavosti, vytrvalosti a stavitelského génia.</w:t>
      </w:r>
    </w:p>
    <w:p w:rsidR="008A64AD" w:rsidRDefault="008A64AD" w:rsidP="00D20DCB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8A64AD" w:rsidRDefault="008A64AD" w:rsidP="00D20DCB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8A64AD" w:rsidRDefault="008A64AD" w:rsidP="00D20DCB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8A64AD" w:rsidRDefault="008A64AD" w:rsidP="00D20DCB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8A64AD" w:rsidRDefault="008A64AD" w:rsidP="00D20DCB">
      <w:pPr>
        <w:spacing w:after="0" w:line="240" w:lineRule="auto"/>
        <w:rPr>
          <w:rFonts w:ascii="Verdana" w:hAnsi="Verdana" w:cs="Verdana"/>
          <w:color w:val="0000FF"/>
          <w:sz w:val="24"/>
          <w:szCs w:val="24"/>
          <w:u w:val="single"/>
          <w:lang w:eastAsia="cs-CZ"/>
        </w:rPr>
      </w:pPr>
      <w:r>
        <w:rPr>
          <w:rFonts w:ascii="Verdana" w:hAnsi="Verdana" w:cs="Verdana"/>
          <w:b/>
          <w:bCs/>
          <w:sz w:val="24"/>
          <w:szCs w:val="24"/>
          <w:lang w:eastAsia="cs-CZ"/>
        </w:rPr>
        <w:t>Zdroje:</w:t>
      </w:r>
      <w:r>
        <w:rPr>
          <w:rFonts w:ascii="Verdana" w:hAnsi="Verdana" w:cs="Verdana"/>
          <w:sz w:val="24"/>
          <w:szCs w:val="24"/>
          <w:lang w:eastAsia="cs-CZ"/>
        </w:rPr>
        <w:br/>
      </w:r>
      <w:proofErr w:type="spellStart"/>
      <w:r>
        <w:rPr>
          <w:rFonts w:ascii="Verdana" w:hAnsi="Verdana" w:cs="Verdana"/>
          <w:sz w:val="24"/>
          <w:szCs w:val="24"/>
          <w:lang w:eastAsia="cs-CZ"/>
        </w:rPr>
        <w:t>Nigel</w:t>
      </w:r>
      <w:proofErr w:type="spellEnd"/>
      <w:r>
        <w:rPr>
          <w:rFonts w:ascii="Verdana" w:hAnsi="Verdana" w:cs="Verdana"/>
          <w:sz w:val="24"/>
          <w:szCs w:val="24"/>
          <w:lang w:eastAsia="cs-CZ"/>
        </w:rPr>
        <w:t xml:space="preserve"> </w:t>
      </w:r>
      <w:proofErr w:type="spellStart"/>
      <w:r>
        <w:rPr>
          <w:rFonts w:ascii="Verdana" w:hAnsi="Verdana" w:cs="Verdana"/>
          <w:sz w:val="24"/>
          <w:szCs w:val="24"/>
          <w:lang w:eastAsia="cs-CZ"/>
        </w:rPr>
        <w:t>Hawkes</w:t>
      </w:r>
      <w:proofErr w:type="spellEnd"/>
      <w:r>
        <w:rPr>
          <w:rFonts w:ascii="Verdana" w:hAnsi="Verdana" w:cs="Verdana"/>
          <w:sz w:val="24"/>
          <w:szCs w:val="24"/>
          <w:lang w:eastAsia="cs-CZ"/>
        </w:rPr>
        <w:t>: Stavby světa</w:t>
      </w:r>
      <w:r>
        <w:rPr>
          <w:rFonts w:ascii="Verdana" w:hAnsi="Verdana" w:cs="Verdana"/>
          <w:sz w:val="24"/>
          <w:szCs w:val="24"/>
          <w:lang w:eastAsia="cs-CZ"/>
        </w:rPr>
        <w:br/>
      </w:r>
      <w:hyperlink r:id="rId7" w:history="1">
        <w:r>
          <w:rPr>
            <w:rStyle w:val="Hypertextovodkaz"/>
            <w:rFonts w:ascii="Verdana" w:hAnsi="Verdana" w:cs="Verdana"/>
            <w:sz w:val="24"/>
            <w:szCs w:val="24"/>
            <w:lang w:eastAsia="cs-CZ"/>
          </w:rPr>
          <w:t>http://www.podesin.cz/reportaz20.htm</w:t>
        </w:r>
      </w:hyperlink>
      <w:r>
        <w:rPr>
          <w:rFonts w:ascii="Verdana" w:hAnsi="Verdana" w:cs="Verdana"/>
          <w:color w:val="0000FF"/>
          <w:sz w:val="24"/>
          <w:szCs w:val="24"/>
          <w:u w:val="single"/>
          <w:lang w:eastAsia="cs-CZ"/>
        </w:rPr>
        <w:t xml:space="preserve"> </w:t>
      </w:r>
      <w:r>
        <w:rPr>
          <w:rFonts w:ascii="Verdana" w:hAnsi="Verdana" w:cs="Verdana"/>
          <w:color w:val="0000FF"/>
          <w:sz w:val="24"/>
          <w:szCs w:val="24"/>
          <w:lang w:eastAsia="cs-CZ"/>
        </w:rPr>
        <w:t xml:space="preserve">  </w:t>
      </w:r>
      <w:r>
        <w:rPr>
          <w:rFonts w:ascii="Verdana" w:hAnsi="Verdana" w:cs="Verdana"/>
          <w:sz w:val="24"/>
          <w:szCs w:val="24"/>
          <w:lang w:eastAsia="cs-CZ"/>
        </w:rPr>
        <w:t>upraveno a zkráceno pro potřeby výuky</w:t>
      </w:r>
    </w:p>
    <w:p w:rsidR="008A64AD" w:rsidRDefault="008A64AD" w:rsidP="00D20DCB"/>
    <w:p w:rsidR="008A64AD" w:rsidRDefault="008A64AD"/>
    <w:p w:rsidR="00536ACF" w:rsidRPr="00536ACF" w:rsidRDefault="00536ACF" w:rsidP="00536ACF">
      <w:pPr>
        <w:rPr>
          <w:sz w:val="32"/>
          <w:szCs w:val="32"/>
        </w:rPr>
      </w:pPr>
      <w:proofErr w:type="spellStart"/>
      <w:r w:rsidRPr="00536ACF">
        <w:rPr>
          <w:rStyle w:val="Hypertextovodkaz"/>
          <w:color w:val="auto"/>
          <w:sz w:val="32"/>
          <w:szCs w:val="32"/>
          <w:u w:val="none"/>
        </w:rPr>
        <w:t>Šlapal,Miloš</w:t>
      </w:r>
      <w:proofErr w:type="spellEnd"/>
      <w:r w:rsidRPr="00536ACF">
        <w:rPr>
          <w:rStyle w:val="Hypertextovodkaz"/>
          <w:color w:val="auto"/>
          <w:sz w:val="32"/>
          <w:szCs w:val="32"/>
          <w:u w:val="none"/>
        </w:rPr>
        <w:t xml:space="preserve">. Košťálová, Hana. </w:t>
      </w:r>
      <w:proofErr w:type="spellStart"/>
      <w:r w:rsidRPr="00536ACF">
        <w:rPr>
          <w:rStyle w:val="Hypertextovodkaz"/>
          <w:color w:val="auto"/>
          <w:sz w:val="32"/>
          <w:szCs w:val="32"/>
          <w:u w:val="none"/>
        </w:rPr>
        <w:t>Hausenblas</w:t>
      </w:r>
      <w:proofErr w:type="spellEnd"/>
      <w:r w:rsidRPr="00536ACF">
        <w:rPr>
          <w:rStyle w:val="Hypertextovodkaz"/>
          <w:color w:val="auto"/>
          <w:sz w:val="32"/>
          <w:szCs w:val="32"/>
          <w:u w:val="none"/>
        </w:rPr>
        <w:t>, Ondřej a kol. Metodika rozvoje čtenářství a čtenářské gramotnosti. Nový Jičín, Krajské zařízení pro další vzdělávání pedagogických pracovníků a Informační centrum Nový Jičín, 2012, ISBN 978-80-905036-8-7</w:t>
      </w:r>
    </w:p>
    <w:p w:rsidR="00536ACF" w:rsidRDefault="00536ACF"/>
    <w:p w:rsidR="008A64AD" w:rsidRDefault="008A64AD"/>
    <w:p w:rsidR="008A64AD" w:rsidRDefault="008A64AD"/>
    <w:p w:rsidR="008A64AD" w:rsidRDefault="008A64AD"/>
    <w:p w:rsidR="008A64AD" w:rsidRDefault="008A64AD"/>
    <w:p w:rsidR="008A64AD" w:rsidRDefault="008A64AD"/>
    <w:p w:rsidR="008A64AD" w:rsidRDefault="008A64AD"/>
    <w:p w:rsidR="008A64AD" w:rsidRDefault="008A64AD"/>
    <w:p w:rsidR="008A64AD" w:rsidRDefault="008A64AD"/>
    <w:p w:rsidR="008A64AD" w:rsidRDefault="008A64AD"/>
    <w:p w:rsidR="00FE3CD1" w:rsidRDefault="00FE3CD1"/>
    <w:p w:rsidR="008A64AD" w:rsidRDefault="008A64AD" w:rsidP="0047008B">
      <w:pPr>
        <w:rPr>
          <w:b/>
          <w:bCs/>
          <w:sz w:val="32"/>
          <w:szCs w:val="32"/>
        </w:rPr>
      </w:pPr>
      <w:r w:rsidRPr="00C8584F">
        <w:rPr>
          <w:b/>
          <w:bCs/>
          <w:sz w:val="32"/>
          <w:szCs w:val="32"/>
        </w:rPr>
        <w:lastRenderedPageBreak/>
        <w:t>Průvodce čtením</w:t>
      </w:r>
      <w:r>
        <w:rPr>
          <w:b/>
          <w:bCs/>
          <w:sz w:val="32"/>
          <w:szCs w:val="32"/>
        </w:rPr>
        <w:t>: Velká čínská zeď</w:t>
      </w:r>
    </w:p>
    <w:p w:rsidR="008A64AD" w:rsidRDefault="008A64AD" w:rsidP="0047008B">
      <w:pPr>
        <w:rPr>
          <w:b/>
          <w:bCs/>
          <w:sz w:val="32"/>
          <w:szCs w:val="32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3685"/>
        <w:gridCol w:w="4820"/>
      </w:tblGrid>
      <w:tr w:rsidR="008A64AD" w:rsidRPr="001327A1">
        <w:tc>
          <w:tcPr>
            <w:tcW w:w="2127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1327A1">
              <w:rPr>
                <w:b/>
                <w:bCs/>
                <w:sz w:val="32"/>
                <w:szCs w:val="32"/>
              </w:rPr>
              <w:t>SMĚROVKY</w:t>
            </w:r>
          </w:p>
        </w:tc>
        <w:tc>
          <w:tcPr>
            <w:tcW w:w="3685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1327A1">
              <w:rPr>
                <w:b/>
                <w:bCs/>
                <w:sz w:val="32"/>
                <w:szCs w:val="32"/>
              </w:rPr>
              <w:t>OTÁZKY, ÚKOLY</w:t>
            </w:r>
          </w:p>
        </w:tc>
        <w:tc>
          <w:tcPr>
            <w:tcW w:w="4820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1327A1">
              <w:rPr>
                <w:b/>
                <w:bCs/>
                <w:sz w:val="32"/>
                <w:szCs w:val="32"/>
              </w:rPr>
              <w:t>POZNÁMKY ŽÁKA</w:t>
            </w:r>
          </w:p>
        </w:tc>
      </w:tr>
      <w:tr w:rsidR="008A64AD" w:rsidRPr="001327A1">
        <w:tc>
          <w:tcPr>
            <w:tcW w:w="2127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Přečti si název textu a první odstavec.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685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Přemýšlej nad prvními dvěma větami.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Zamysli se nad tím, jaké informace asi z textu získáš.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820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8A64AD" w:rsidRPr="001327A1">
        <w:tc>
          <w:tcPr>
            <w:tcW w:w="2127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Přečti si druhý  odstavec.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3685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Jak dlouho trvala stavba zdi?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Co stavba připomíná  a kudy vede?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Kdy se se stavbou začalo?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Kolik lidí na stavba pracovalo?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820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</w:tc>
      </w:tr>
      <w:tr w:rsidR="008A64AD" w:rsidRPr="001327A1">
        <w:tc>
          <w:tcPr>
            <w:tcW w:w="2127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Ve třetím odstavci se zaměř na informace o stavbě.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3685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Zapiš si 5 informací, které se snaž zapamatovat.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Co zajímavého ses v tomto odstavci dozvěděl/a?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820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</w:tc>
      </w:tr>
      <w:tr w:rsidR="008A64AD" w:rsidRPr="001327A1">
        <w:tc>
          <w:tcPr>
            <w:tcW w:w="2127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Proběhni  si čtvrtý a pátý odstavec.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3685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Z jakého materiálu je zeď postavena?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Jaké efektivní metody se používalo ke stavbě?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Na kolik vojenských okruhů byla zeď rozdělena?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Jaké úseky se dochovaly do dnešní doby?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820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</w:tc>
      </w:tr>
      <w:tr w:rsidR="008A64AD" w:rsidRPr="001327A1">
        <w:tc>
          <w:tcPr>
            <w:tcW w:w="2127" w:type="dxa"/>
            <w:vMerge w:val="restart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Přečti si závěrečný odstavec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3685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Odstavec popisuje vojenský význam zdi  i jeho upadání.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Komu se podařilo proniknout do obranného systému Čínské zdi?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820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</w:tc>
      </w:tr>
      <w:tr w:rsidR="008A64AD" w:rsidRPr="001327A1">
        <w:tc>
          <w:tcPr>
            <w:tcW w:w="2127" w:type="dxa"/>
            <w:vMerge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3685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Proč ztratila zeď svůj význam?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820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</w:tc>
      </w:tr>
      <w:tr w:rsidR="008A64AD" w:rsidRPr="001327A1">
        <w:tc>
          <w:tcPr>
            <w:tcW w:w="2127" w:type="dxa"/>
            <w:vMerge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3685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  <w:r w:rsidRPr="001327A1">
              <w:rPr>
                <w:b/>
                <w:bCs/>
              </w:rPr>
              <w:t>Který úsek zdi je navštěvován turisty a proč?</w:t>
            </w: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820" w:type="dxa"/>
          </w:tcPr>
          <w:p w:rsidR="008A64AD" w:rsidRPr="001327A1" w:rsidRDefault="008A64AD" w:rsidP="001327A1">
            <w:pPr>
              <w:spacing w:after="0" w:line="240" w:lineRule="auto"/>
              <w:rPr>
                <w:b/>
                <w:bCs/>
              </w:rPr>
            </w:pPr>
          </w:p>
        </w:tc>
      </w:tr>
    </w:tbl>
    <w:p w:rsidR="008A64AD" w:rsidRDefault="008A64AD">
      <w:bookmarkStart w:id="0" w:name="_GoBack"/>
      <w:bookmarkEnd w:id="0"/>
    </w:p>
    <w:sectPr w:rsidR="008A64AD" w:rsidSect="005E41B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0DCB"/>
    <w:rsid w:val="0000418A"/>
    <w:rsid w:val="000208FD"/>
    <w:rsid w:val="00090CD9"/>
    <w:rsid w:val="000B4464"/>
    <w:rsid w:val="001327A1"/>
    <w:rsid w:val="00283F12"/>
    <w:rsid w:val="002F1E77"/>
    <w:rsid w:val="00313808"/>
    <w:rsid w:val="0036605C"/>
    <w:rsid w:val="003B2D73"/>
    <w:rsid w:val="0047008B"/>
    <w:rsid w:val="004C4ED5"/>
    <w:rsid w:val="00536ACF"/>
    <w:rsid w:val="005E41B4"/>
    <w:rsid w:val="00663CA0"/>
    <w:rsid w:val="00703255"/>
    <w:rsid w:val="007A490D"/>
    <w:rsid w:val="00816455"/>
    <w:rsid w:val="00875EA2"/>
    <w:rsid w:val="008A64AD"/>
    <w:rsid w:val="00903958"/>
    <w:rsid w:val="00A22F26"/>
    <w:rsid w:val="00A43E55"/>
    <w:rsid w:val="00BA4297"/>
    <w:rsid w:val="00BC584C"/>
    <w:rsid w:val="00BF65BA"/>
    <w:rsid w:val="00C42352"/>
    <w:rsid w:val="00C841CF"/>
    <w:rsid w:val="00C8584F"/>
    <w:rsid w:val="00CA6890"/>
    <w:rsid w:val="00CC3BC1"/>
    <w:rsid w:val="00CE0B4C"/>
    <w:rsid w:val="00D20DCB"/>
    <w:rsid w:val="00E0069B"/>
    <w:rsid w:val="00EC0FF3"/>
    <w:rsid w:val="00FE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0DCB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D20DCB"/>
    <w:rPr>
      <w:color w:val="0000FF"/>
      <w:u w:val="single"/>
    </w:rPr>
  </w:style>
  <w:style w:type="table" w:styleId="Mkatabulky">
    <w:name w:val="Table Grid"/>
    <w:basedOn w:val="Normlntabulka"/>
    <w:uiPriority w:val="99"/>
    <w:rsid w:val="00D20DCB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346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odesin.cz/reportaz20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871</Words>
  <Characters>5143</Characters>
  <Application>Microsoft Office Word</Application>
  <DocSecurity>0</DocSecurity>
  <Lines>42</Lines>
  <Paragraphs>12</Paragraphs>
  <ScaleCrop>false</ScaleCrop>
  <Company/>
  <LinksUpToDate>false</LinksUpToDate>
  <CharactersWithSpaces>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12</cp:revision>
  <cp:lastPrinted>2013-03-29T12:40:00Z</cp:lastPrinted>
  <dcterms:created xsi:type="dcterms:W3CDTF">2013-03-17T15:51:00Z</dcterms:created>
  <dcterms:modified xsi:type="dcterms:W3CDTF">2013-07-20T14:05:00Z</dcterms:modified>
</cp:coreProperties>
</file>