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F56" w:rsidRDefault="00A45268" w:rsidP="00A53ADB">
      <w:pPr>
        <w:spacing w:before="100" w:beforeAutospacing="1" w:after="100" w:afterAutospacing="1" w:line="240" w:lineRule="auto"/>
        <w:outlineLvl w:val="4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26.25pt;margin-top:95.85pt;width:494pt;height:90.8pt;z-index:-251658752;visibility:visible">
            <v:imagedata r:id="rId6" o:title=""/>
          </v:shape>
        </w:pict>
      </w:r>
      <w:r>
        <w:rPr>
          <w:noProof/>
          <w:lang w:eastAsia="cs-CZ"/>
        </w:rPr>
        <w:pict>
          <v:shape id="_x0000_s1027" type="#_x0000_t75" style="position:absolute;margin-left:-18pt;margin-top:-45.85pt;width:478.95pt;height:117.05pt;z-index:251658752;mso-wrap-distance-left:0;mso-wrap-distance-right:0" filled="t">
            <v:fill color2="black"/>
            <v:imagedata r:id="rId7" o:title=""/>
            <w10:wrap type="square" side="largest"/>
          </v:shape>
        </w:pict>
      </w:r>
    </w:p>
    <w:p w:rsidR="00EE5F56" w:rsidRDefault="00EE5F56" w:rsidP="00A53ADB">
      <w:pPr>
        <w:rPr>
          <w:noProof/>
        </w:rPr>
      </w:pPr>
    </w:p>
    <w:p w:rsidR="00EE5F56" w:rsidRDefault="00EE5F56" w:rsidP="00A53ADB"/>
    <w:p w:rsidR="00EE5F56" w:rsidRDefault="00EE5F56" w:rsidP="00A53ADB"/>
    <w:p w:rsidR="00EE5F56" w:rsidRDefault="00EE5F56" w:rsidP="00A53ADB"/>
    <w:p w:rsidR="00EE5F56" w:rsidRPr="00646D59" w:rsidRDefault="00EE5F56" w:rsidP="00A53ADB">
      <w:pPr>
        <w:rPr>
          <w:sz w:val="28"/>
          <w:szCs w:val="28"/>
        </w:rPr>
      </w:pPr>
      <w:r w:rsidRPr="00646D59">
        <w:rPr>
          <w:sz w:val="28"/>
          <w:szCs w:val="28"/>
        </w:rPr>
        <w:t xml:space="preserve">Název školy: </w:t>
      </w:r>
      <w:r w:rsidRPr="00646D59">
        <w:rPr>
          <w:b/>
          <w:bCs/>
          <w:sz w:val="28"/>
          <w:szCs w:val="28"/>
        </w:rPr>
        <w:t>Základní škola a Mateřská škola Kladno, Norská 2633</w:t>
      </w:r>
      <w:r w:rsidRPr="00646D59">
        <w:rPr>
          <w:b/>
          <w:bCs/>
          <w:sz w:val="28"/>
          <w:szCs w:val="28"/>
        </w:rPr>
        <w:br/>
      </w:r>
      <w:r w:rsidRPr="00646D59"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EE5F56" w:rsidRPr="00646D59" w:rsidRDefault="00EE5F56" w:rsidP="00A53ADB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r w:rsidR="00C03A00">
        <w:rPr>
          <w:b/>
          <w:bCs/>
          <w:sz w:val="28"/>
          <w:szCs w:val="28"/>
        </w:rPr>
        <w:t>VY_I.</w:t>
      </w:r>
      <w:proofErr w:type="gramStart"/>
      <w:r w:rsidR="00C03A00">
        <w:rPr>
          <w:b/>
          <w:bCs/>
          <w:sz w:val="28"/>
          <w:szCs w:val="28"/>
        </w:rPr>
        <w:t>2_INOVACE_ Z.7.Vc</w:t>
      </w:r>
      <w:proofErr w:type="gramEnd"/>
      <w:r w:rsidR="00C03A00">
        <w:rPr>
          <w:b/>
          <w:bCs/>
          <w:sz w:val="28"/>
          <w:szCs w:val="28"/>
        </w:rPr>
        <w:t>.49_m</w:t>
      </w:r>
      <w:r>
        <w:rPr>
          <w:b/>
          <w:bCs/>
          <w:sz w:val="28"/>
          <w:szCs w:val="28"/>
        </w:rPr>
        <w:t>rtve_more</w:t>
      </w:r>
    </w:p>
    <w:p w:rsidR="00EE5F56" w:rsidRPr="00A0595A" w:rsidRDefault="00EE5F56" w:rsidP="00A53ADB">
      <w:pPr>
        <w:rPr>
          <w:b/>
          <w:bCs/>
          <w:sz w:val="28"/>
          <w:szCs w:val="28"/>
        </w:rPr>
      </w:pPr>
      <w:r w:rsidRPr="00646D59">
        <w:rPr>
          <w:sz w:val="28"/>
          <w:szCs w:val="28"/>
        </w:rPr>
        <w:t xml:space="preserve">Datum:  </w:t>
      </w:r>
      <w:proofErr w:type="gramStart"/>
      <w:r w:rsidRPr="00A0595A">
        <w:rPr>
          <w:b/>
          <w:bCs/>
          <w:sz w:val="28"/>
          <w:szCs w:val="28"/>
        </w:rPr>
        <w:t>10.4.2013</w:t>
      </w:r>
      <w:proofErr w:type="gramEnd"/>
    </w:p>
    <w:p w:rsidR="00EE5F56" w:rsidRPr="00646D59" w:rsidRDefault="00EE5F56" w:rsidP="00A53ADB">
      <w:pPr>
        <w:rPr>
          <w:b/>
          <w:bCs/>
          <w:sz w:val="28"/>
          <w:szCs w:val="28"/>
        </w:rPr>
      </w:pPr>
      <w:r w:rsidRPr="00646D59">
        <w:rPr>
          <w:sz w:val="28"/>
          <w:szCs w:val="28"/>
        </w:rPr>
        <w:t xml:space="preserve">Ročník: </w:t>
      </w:r>
      <w:r w:rsidRPr="00646D59">
        <w:rPr>
          <w:b/>
          <w:bCs/>
          <w:sz w:val="28"/>
          <w:szCs w:val="28"/>
        </w:rPr>
        <w:t>sedmý</w:t>
      </w:r>
    </w:p>
    <w:p w:rsidR="00EE5F56" w:rsidRPr="00646D59" w:rsidRDefault="00EE5F56" w:rsidP="00A53ADB">
      <w:pPr>
        <w:rPr>
          <w:sz w:val="28"/>
          <w:szCs w:val="28"/>
        </w:rPr>
      </w:pPr>
      <w:r w:rsidRPr="00646D59">
        <w:rPr>
          <w:sz w:val="28"/>
          <w:szCs w:val="28"/>
        </w:rPr>
        <w:t xml:space="preserve">Vzdělávací oblast: </w:t>
      </w:r>
      <w:r w:rsidRPr="00646D59">
        <w:rPr>
          <w:b/>
          <w:bCs/>
          <w:sz w:val="28"/>
          <w:szCs w:val="28"/>
        </w:rPr>
        <w:t>Jazyk a jazyková komunikace</w:t>
      </w:r>
    </w:p>
    <w:p w:rsidR="00EE5F56" w:rsidRPr="00646D59" w:rsidRDefault="00EE5F56" w:rsidP="00A53ADB">
      <w:pPr>
        <w:rPr>
          <w:sz w:val="28"/>
          <w:szCs w:val="28"/>
        </w:rPr>
      </w:pPr>
      <w:r w:rsidRPr="00646D59"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>Zeměpis</w:t>
      </w:r>
      <w:r w:rsidRPr="00646D59">
        <w:rPr>
          <w:b/>
          <w:bCs/>
          <w:sz w:val="28"/>
          <w:szCs w:val="28"/>
        </w:rPr>
        <w:t xml:space="preserve"> </w:t>
      </w:r>
      <w:r w:rsidRPr="00646D59"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Mrtvé moře</w:t>
      </w:r>
      <w:r w:rsidRPr="00646D59">
        <w:rPr>
          <w:b/>
          <w:bCs/>
          <w:sz w:val="28"/>
          <w:szCs w:val="28"/>
        </w:rPr>
        <w:br/>
      </w:r>
      <w:r w:rsidRPr="00646D59">
        <w:rPr>
          <w:sz w:val="28"/>
          <w:szCs w:val="28"/>
        </w:rPr>
        <w:t xml:space="preserve">Číslo operačního programu: </w:t>
      </w:r>
      <w:r w:rsidRPr="00646D59">
        <w:rPr>
          <w:b/>
          <w:bCs/>
          <w:sz w:val="28"/>
          <w:szCs w:val="28"/>
        </w:rPr>
        <w:t>CZ.1.07/1.4.00/21.3489</w:t>
      </w:r>
    </w:p>
    <w:p w:rsidR="00EE5F56" w:rsidRPr="00646D59" w:rsidRDefault="00EE5F56" w:rsidP="00A53ADB">
      <w:pPr>
        <w:rPr>
          <w:sz w:val="28"/>
          <w:szCs w:val="28"/>
        </w:rPr>
      </w:pPr>
      <w:r w:rsidRPr="00646D59">
        <w:rPr>
          <w:sz w:val="28"/>
          <w:szCs w:val="28"/>
        </w:rPr>
        <w:t xml:space="preserve">Název projektu: </w:t>
      </w:r>
      <w:r w:rsidRPr="00646D59">
        <w:rPr>
          <w:b/>
          <w:bCs/>
          <w:sz w:val="28"/>
          <w:szCs w:val="28"/>
        </w:rPr>
        <w:t>UČÍME SE S RADOSTÍ</w:t>
      </w:r>
    </w:p>
    <w:p w:rsidR="00EE5F56" w:rsidRDefault="00EE5F56" w:rsidP="00A53ADB">
      <w:pPr>
        <w:rPr>
          <w:b/>
          <w:bCs/>
          <w:sz w:val="28"/>
          <w:szCs w:val="28"/>
        </w:rPr>
      </w:pPr>
    </w:p>
    <w:p w:rsidR="00EE5F56" w:rsidRDefault="00EE5F56" w:rsidP="00A53AD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Mrtvé moře</w:t>
      </w:r>
    </w:p>
    <w:p w:rsidR="00EE5F56" w:rsidRDefault="00EE5F56" w:rsidP="00A53ADB">
      <w:pPr>
        <w:rPr>
          <w:b/>
          <w:bCs/>
          <w:sz w:val="28"/>
          <w:szCs w:val="28"/>
        </w:rPr>
      </w:pPr>
    </w:p>
    <w:p w:rsidR="00EE5F56" w:rsidRDefault="00EE5F56" w:rsidP="00A53AD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EE5F56" w:rsidRPr="00A45268" w:rsidRDefault="00EE5F56" w:rsidP="00A4526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Po pozorném přečtení odpovídají na otázky, které postupně zadává vyučující. Své odpovědi podpoří argumentací. Argumenty pro svou odpov</w:t>
      </w:r>
      <w:r w:rsidR="00C03A00">
        <w:rPr>
          <w:b/>
          <w:bCs/>
          <w:sz w:val="28"/>
          <w:szCs w:val="28"/>
        </w:rPr>
        <w:t xml:space="preserve">ěď najdou v textu.  Učí se tak </w:t>
      </w:r>
      <w:r>
        <w:rPr>
          <w:b/>
          <w:bCs/>
          <w:sz w:val="28"/>
          <w:szCs w:val="28"/>
        </w:rPr>
        <w:t>v</w:t>
      </w:r>
      <w:r w:rsidR="00C03A00">
        <w:rPr>
          <w:b/>
          <w:bCs/>
          <w:sz w:val="28"/>
          <w:szCs w:val="28"/>
        </w:rPr>
        <w:t xml:space="preserve">yhledávat informace, přemýšlet </w:t>
      </w:r>
      <w:r>
        <w:rPr>
          <w:b/>
          <w:bCs/>
          <w:sz w:val="28"/>
          <w:szCs w:val="28"/>
        </w:rPr>
        <w:t>v souvislostech.</w:t>
      </w:r>
      <w:r w:rsidR="00C03A00">
        <w:rPr>
          <w:b/>
          <w:bCs/>
          <w:sz w:val="28"/>
          <w:szCs w:val="28"/>
        </w:rPr>
        <w:t xml:space="preserve"> Materiál je možné použít v  úvodní části hodiny. </w:t>
      </w:r>
    </w:p>
    <w:p w:rsidR="00EE5F56" w:rsidRPr="00937FA8" w:rsidRDefault="00EE5F56" w:rsidP="007819B5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40"/>
          <w:szCs w:val="40"/>
          <w:lang w:eastAsia="cs-CZ"/>
        </w:rPr>
      </w:pPr>
      <w:r w:rsidRPr="00937FA8">
        <w:rPr>
          <w:rFonts w:ascii="Times New Roman" w:hAnsi="Times New Roman" w:cs="Times New Roman"/>
          <w:b/>
          <w:bCs/>
          <w:kern w:val="36"/>
          <w:sz w:val="40"/>
          <w:szCs w:val="40"/>
          <w:lang w:eastAsia="cs-CZ"/>
        </w:rPr>
        <w:lastRenderedPageBreak/>
        <w:t>Mrtvé moře</w:t>
      </w:r>
    </w:p>
    <w:p w:rsidR="00EE5F56" w:rsidRDefault="00EE5F56" w:rsidP="007819B5">
      <w:pPr>
        <w:spacing w:before="100" w:beforeAutospacing="1" w:after="100" w:afterAutospacing="1" w:line="240" w:lineRule="auto"/>
        <w:jc w:val="both"/>
        <w:outlineLvl w:val="0"/>
        <w:rPr>
          <w:rFonts w:ascii="Times New Roman" w:hAnsi="Times New Roman" w:cs="Times New Roman"/>
          <w:b/>
          <w:bCs/>
          <w:kern w:val="36"/>
          <w:sz w:val="48"/>
          <w:szCs w:val="48"/>
          <w:lang w:eastAsia="cs-CZ"/>
        </w:rPr>
      </w:pPr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Mrtvé moře je bezodtoké slané </w:t>
      </w:r>
      <w:hyperlink r:id="rId8" w:tooltip="Jezero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jezero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, které se rozkládá mezi </w:t>
      </w:r>
      <w:hyperlink r:id="rId9" w:tooltip="Izrael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Izraelem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a </w:t>
      </w:r>
      <w:hyperlink r:id="rId10" w:tooltip="Západní břeh Jordánu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Západním břehem Jordánu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na západě a </w:t>
      </w:r>
      <w:hyperlink r:id="rId11" w:tooltip="Jordánsko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Jordánskem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na východě. Nachází se 420 </w:t>
      </w:r>
      <w:hyperlink r:id="rId12" w:tooltip="Nadmořská výška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metrů pod hladinou světového oceánu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a je nejníže položeným odkrytým místem na zemském povrchu, nejníže položeným slaným jezerem na světě. Dosahuje maximální hloubky 380 metrů a je tak nejhlubším </w:t>
      </w:r>
      <w:hyperlink r:id="rId13" w:tooltip="Salinita" w:history="1">
        <w:proofErr w:type="spellStart"/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hypersalinitním</w:t>
        </w:r>
        <w:proofErr w:type="spellEnd"/>
      </w:hyperlink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jezerem na světě.   </w:t>
      </w:r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Jeho salinita dosahuje 33,7 %, čímž se řadí mezi nejslanější jezera na světě. Jeho salinita je 8,6× větší než oceánská a téměř 10× větší než salinita </w:t>
      </w:r>
      <w:hyperlink r:id="rId14" w:tooltip="Středozemní moře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Středozemního moře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. Tato charakteristická vlastnost Mrtvého moře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znamená, že</w:t>
      </w:r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z něj činí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oblast s drsným</w:t>
      </w:r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prostředí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m</w:t>
      </w:r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, které není vhodné pro živočichy. Má rozlohu 1050 </w:t>
      </w:r>
      <w:hyperlink r:id="rId15" w:tooltip="Kilometr čtvereční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km²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(severní část – 810 km²). Je 67 </w:t>
      </w:r>
      <w:hyperlink r:id="rId16" w:anchor="Kilometr" w:tooltip="Metr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km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dlouhé a maximálně 18 km široké. Tyto údaje se v průběhu času mění, neboť jezero poměrně rychle vysychá. Leží v </w:t>
      </w:r>
      <w:hyperlink r:id="rId17" w:tooltip="Jordánské údolí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Jordánském údolí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a jeho hlavním přítokem je řeka </w:t>
      </w:r>
      <w:hyperlink r:id="rId18" w:tooltip="Jordán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Jordán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.</w:t>
      </w:r>
    </w:p>
    <w:p w:rsidR="00EE5F56" w:rsidRPr="007819B5" w:rsidRDefault="00EE5F56" w:rsidP="007819B5">
      <w:pPr>
        <w:spacing w:before="100" w:beforeAutospacing="1" w:after="100" w:afterAutospacing="1" w:line="240" w:lineRule="auto"/>
        <w:jc w:val="both"/>
        <w:outlineLvl w:val="0"/>
        <w:rPr>
          <w:rFonts w:ascii="Times New Roman" w:hAnsi="Times New Roman" w:cs="Times New Roman"/>
          <w:b/>
          <w:bCs/>
          <w:kern w:val="36"/>
          <w:sz w:val="48"/>
          <w:szCs w:val="48"/>
          <w:lang w:eastAsia="cs-CZ"/>
        </w:rPr>
      </w:pPr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Břehy na západě a východě jsou srázné a </w:t>
      </w:r>
      <w:hyperlink r:id="rId19" w:tooltip="Skála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skalnaté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. Na severu a jihu navazuje na pobřeží táhlá rovina. Pobřeží je převážně pusté, s výjimkou několika </w:t>
      </w:r>
      <w:hyperlink r:id="rId20" w:tooltip="Oáza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oáz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a turistických resortů s plážemi pro koupání. U jižního břehu probíhá těžba soli a dalších minerálů, nachází se zde i rozsáhlý chemický komplex pro úpravu vytěžených surovin.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Zdrojem vody je převážně </w:t>
      </w:r>
      <w:hyperlink r:id="rId21" w:tooltip="Řeka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řeka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hyperlink r:id="rId22" w:tooltip="Jordán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Jordán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, která do moře ústí na severu. </w:t>
      </w:r>
    </w:p>
    <w:p w:rsidR="00EE5F56" w:rsidRPr="00382CB7" w:rsidRDefault="00EE5F56" w:rsidP="007819B5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Horké a suché </w:t>
      </w:r>
      <w:hyperlink r:id="rId23" w:tooltip="Podnebí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klima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způsobuje nízké </w:t>
      </w:r>
      <w:hyperlink r:id="rId24" w:tooltip="Srážky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srážky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(50 - 100 </w:t>
      </w:r>
      <w:hyperlink r:id="rId25" w:anchor="Milimetr" w:tooltip="Metr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mm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/rok) a vysoké </w:t>
      </w:r>
      <w:hyperlink r:id="rId26" w:tooltip="Vypařování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vypařování</w:t>
        </w:r>
      </w:hyperlink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z hladiny. V</w:t>
      </w:r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poslední době dochází k trvalému poklesu hladiny jezera především v důsledku umělého zadržování vody řeky </w:t>
      </w:r>
      <w:hyperlink r:id="rId27" w:tooltip="Jordán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Jordán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v </w:t>
      </w:r>
      <w:hyperlink r:id="rId28" w:tooltip="Galilejské jezero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Galilejském jezeře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. Podle studie zveřejněné v roce 2009 za posledních 30 let ubylo v Mrtvém moři asi 14 km</w:t>
      </w:r>
      <w:r w:rsidRPr="00DD6E79">
        <w:rPr>
          <w:rFonts w:ascii="Times New Roman" w:hAnsi="Times New Roman" w:cs="Times New Roman"/>
          <w:b/>
          <w:bCs/>
          <w:sz w:val="24"/>
          <w:szCs w:val="24"/>
          <w:vertAlign w:val="superscript"/>
          <w:lang w:eastAsia="cs-CZ"/>
        </w:rPr>
        <w:t>3</w:t>
      </w:r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vody a jeho hladina klesá ročně asi o 70 cm. Pokud </w:t>
      </w:r>
      <w:proofErr w:type="gramStart"/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by</w:t>
      </w:r>
      <w:proofErr w:type="gramEnd"/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proces pokračoval stejným tempem mohlo </w:t>
      </w:r>
      <w:proofErr w:type="gramStart"/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by</w:t>
      </w:r>
      <w:proofErr w:type="gramEnd"/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Mrtvé moře do roku </w:t>
      </w:r>
      <w:hyperlink r:id="rId29" w:tooltip="2050 (stránka neexistuje)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2050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zcela vyschnout, a proto se připravuje plán na vybudování 180 kilometrů dlouhého </w:t>
      </w:r>
      <w:hyperlink r:id="rId30" w:tooltip="Kanál (přivaděč)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kanálu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, který by z </w:t>
      </w:r>
      <w:hyperlink r:id="rId31" w:tooltip="Rudé moře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Rudého moře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přes </w:t>
      </w:r>
      <w:hyperlink r:id="rId32" w:tooltip="Vádí al-Araba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vádí al-Araba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přiváděl do jezera mořskou vodu. Záměr ale kritizuje řada vědců, např. z Institutu pro studia životního prostředí </w:t>
      </w:r>
      <w:proofErr w:type="spellStart"/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Arava</w:t>
      </w:r>
      <w:proofErr w:type="spellEnd"/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, nebo ekologické organizace </w:t>
      </w:r>
      <w:hyperlink r:id="rId33" w:tooltip="Přátelé Země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Přátelé Země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, které varují před devastujícím dopadem projektu na údolí </w:t>
      </w:r>
      <w:hyperlink r:id="rId34" w:tooltip="Vádí Arava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 xml:space="preserve">vádí </w:t>
        </w:r>
        <w:proofErr w:type="spellStart"/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Arava</w:t>
        </w:r>
        <w:proofErr w:type="spellEnd"/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a na ekosystém </w:t>
      </w:r>
      <w:hyperlink r:id="rId35" w:tooltip="Akabský záliv" w:history="1">
        <w:proofErr w:type="spellStart"/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Akabského</w:t>
        </w:r>
        <w:proofErr w:type="spellEnd"/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 xml:space="preserve"> zálivu</w:t>
        </w:r>
      </w:hyperlink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.</w:t>
      </w:r>
    </w:p>
    <w:p w:rsidR="00EE5F56" w:rsidRPr="00DD6E79" w:rsidRDefault="00EE5F56" w:rsidP="007819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Vysoká hustota vody umožňuje pohodlné sezení na hladině Mrtvého moře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. </w:t>
      </w:r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Horké klima způsobuje rovněž velmi vysokou mineralizaci vody. </w:t>
      </w:r>
      <w:hyperlink r:id="rId36" w:tooltip="Slanost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Slanost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dosahuje 30 až 35 </w:t>
      </w:r>
      <w:hyperlink r:id="rId37" w:tooltip="Procento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%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(v závislosti na hloubce a teplotě) – v porovnání s mořskou vodou, která obsahuje v průměru 10x méně solí (3,5 </w:t>
      </w:r>
      <w:hyperlink r:id="rId38" w:tooltip="Procento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%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). Převládají </w:t>
      </w:r>
      <w:hyperlink r:id="rId39" w:tooltip="Chlorid hořečnatý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chlorid hořečnatý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(52 %), </w:t>
      </w:r>
      <w:hyperlink r:id="rId40" w:tooltip="Chlorid sodný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chlorid sodný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(30 %), </w:t>
      </w:r>
      <w:hyperlink r:id="rId41" w:tooltip="Chlorid draselný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chlorid draselný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a </w:t>
      </w:r>
      <w:hyperlink r:id="rId42" w:tooltip="Bromid hořečnatý (stránka neexistuje)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bromid hořečnatý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Důsledkem vysokého podílu solí je vyšší hustota vody Mrtvého moře, a tedy vyšší </w:t>
      </w:r>
      <w:hyperlink r:id="rId43" w:tooltip="Vztlaková síla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vztlaková síla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působící na plovoucí předměty. Pro udržení se nad hladinou proto není potřeba </w:t>
      </w:r>
      <w:hyperlink r:id="rId44" w:tooltip="Plavání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plavat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– stačí do vody usednout a nechat se nadnášet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.</w:t>
      </w:r>
    </w:p>
    <w:p w:rsidR="00EE5F56" w:rsidRPr="00937FA8" w:rsidRDefault="00EE5F56" w:rsidP="00937FA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Jezero se nazývá „Mrtvé moře“ kvůli své vysoké salinitě, která brání životu vodních organismů, jako jsou ryby a vodní rostliny. Žijí zde však některé druhy </w:t>
      </w:r>
      <w:hyperlink r:id="rId45" w:tooltip="Bakterie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baktérií</w:t>
        </w:r>
      </w:hyperlink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. </w:t>
      </w:r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V horách obklopujících Mrtvé moře si našlo domov mnoho živočišných druhů. Žijí zde </w:t>
      </w:r>
      <w:hyperlink r:id="rId46" w:tooltip="Velbloud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velbloudi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, </w:t>
      </w:r>
      <w:hyperlink r:id="rId47" w:tooltip="Kozorožec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kozorožci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, </w:t>
      </w:r>
      <w:hyperlink r:id="rId48" w:tooltip="Zajíc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zajíci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, </w:t>
      </w:r>
      <w:hyperlink r:id="rId49" w:tooltip="Damani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damani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, </w:t>
      </w:r>
      <w:hyperlink r:id="rId50" w:tooltip="Šakal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šakalové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, </w:t>
      </w:r>
      <w:hyperlink r:id="rId51" w:tooltip="Liška (říše živočichů)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lišky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a dokonce i </w:t>
      </w:r>
      <w:hyperlink r:id="rId52" w:tooltip="Leopard" w:history="1">
        <w:r w:rsidRPr="00DD6E79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leopardi</w:t>
        </w:r>
      </w:hyperlink>
      <w:r w:rsidRPr="00DD6E7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. Žijí zde rovněž stovky druhů ptáků. Izrael i Jordánsko vyhlásily na obou stranách jezera přírodní rezervace.</w:t>
      </w:r>
    </w:p>
    <w:p w:rsidR="00EE5F56" w:rsidRDefault="00EE5F56" w:rsidP="007819B5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32"/>
          <w:szCs w:val="32"/>
          <w:lang w:eastAsia="cs-CZ"/>
        </w:rPr>
      </w:pPr>
    </w:p>
    <w:p w:rsidR="00EE5F56" w:rsidRPr="00937FA8" w:rsidRDefault="00EE5F56" w:rsidP="007819B5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32"/>
          <w:szCs w:val="32"/>
          <w:lang w:eastAsia="cs-CZ"/>
        </w:rPr>
      </w:pPr>
      <w:r w:rsidRPr="00937FA8">
        <w:rPr>
          <w:rFonts w:ascii="Times New Roman" w:hAnsi="Times New Roman" w:cs="Times New Roman"/>
          <w:b/>
          <w:bCs/>
          <w:sz w:val="32"/>
          <w:szCs w:val="32"/>
          <w:lang w:eastAsia="cs-CZ"/>
        </w:rPr>
        <w:lastRenderedPageBreak/>
        <w:t>Použité zdroje:</w:t>
      </w:r>
    </w:p>
    <w:p w:rsidR="00EE5F56" w:rsidRPr="007819B5" w:rsidRDefault="00EE5F56" w:rsidP="007819B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cs-CZ"/>
        </w:rPr>
      </w:pPr>
      <w:r w:rsidRPr="007819B5">
        <w:rPr>
          <w:rFonts w:ascii="Times New Roman" w:hAnsi="Times New Roman" w:cs="Times New Roman"/>
          <w:sz w:val="28"/>
          <w:szCs w:val="28"/>
          <w:lang w:eastAsia="cs-CZ"/>
        </w:rPr>
        <w:t>http://cs.wikipedia.org/wiki/Mrtv%C3%A9_mo%C5%99e</w:t>
      </w:r>
      <w:r>
        <w:rPr>
          <w:rFonts w:ascii="Times New Roman" w:hAnsi="Times New Roman" w:cs="Times New Roman"/>
          <w:sz w:val="28"/>
          <w:szCs w:val="28"/>
          <w:lang w:eastAsia="cs-CZ"/>
        </w:rPr>
        <w:t xml:space="preserve"> : </w:t>
      </w:r>
      <w:r w:rsidRPr="007819B5">
        <w:rPr>
          <w:rFonts w:ascii="Times New Roman" w:hAnsi="Times New Roman" w:cs="Times New Roman"/>
          <w:b/>
          <w:bCs/>
          <w:sz w:val="28"/>
          <w:szCs w:val="28"/>
          <w:lang w:eastAsia="cs-CZ"/>
        </w:rPr>
        <w:t>upraveno a zkráceno</w:t>
      </w:r>
      <w:r>
        <w:rPr>
          <w:rFonts w:ascii="Times New Roman" w:hAnsi="Times New Roman" w:cs="Times New Roman"/>
          <w:b/>
          <w:bCs/>
          <w:sz w:val="28"/>
          <w:szCs w:val="28"/>
          <w:lang w:eastAsia="cs-CZ"/>
        </w:rPr>
        <w:t xml:space="preserve"> pro potřeby výuky</w:t>
      </w:r>
    </w:p>
    <w:p w:rsidR="00EE5F56" w:rsidRPr="007819B5" w:rsidRDefault="00EE5F56" w:rsidP="007819B5">
      <w:pPr>
        <w:rPr>
          <w:rFonts w:ascii="Times New Roman" w:hAnsi="Times New Roman" w:cs="Times New Roman"/>
          <w:sz w:val="28"/>
          <w:szCs w:val="28"/>
          <w:lang w:eastAsia="cs-CZ"/>
        </w:rPr>
      </w:pPr>
      <w:r w:rsidRPr="007819B5">
        <w:rPr>
          <w:rFonts w:ascii="Times New Roman" w:hAnsi="Times New Roman" w:cs="Times New Roman"/>
          <w:sz w:val="28"/>
          <w:szCs w:val="28"/>
          <w:lang w:eastAsia="cs-CZ"/>
        </w:rPr>
        <w:br w:type="page"/>
      </w:r>
      <w:r w:rsidRPr="007819B5">
        <w:rPr>
          <w:rFonts w:ascii="Arial Black" w:hAnsi="Arial Black" w:cs="Arial Black"/>
          <w:sz w:val="28"/>
          <w:szCs w:val="28"/>
          <w:lang w:eastAsia="cs-CZ"/>
        </w:rPr>
        <w:lastRenderedPageBreak/>
        <w:t>METODICKÝ NÁVOD PRO UČITELE:</w:t>
      </w:r>
    </w:p>
    <w:p w:rsidR="00EE5F56" w:rsidRPr="007819B5" w:rsidRDefault="00EE5F56" w:rsidP="00DD6E79">
      <w:pPr>
        <w:spacing w:before="100" w:beforeAutospacing="1" w:after="100" w:afterAutospacing="1" w:line="240" w:lineRule="auto"/>
        <w:rPr>
          <w:rFonts w:ascii="Arial Black" w:hAnsi="Arial Black" w:cs="Arial Black"/>
          <w:sz w:val="24"/>
          <w:szCs w:val="24"/>
          <w:lang w:eastAsia="cs-CZ"/>
        </w:rPr>
      </w:pPr>
      <w:r w:rsidRPr="007819B5">
        <w:rPr>
          <w:rFonts w:ascii="Arial Black" w:hAnsi="Arial Black" w:cs="Arial Black"/>
          <w:sz w:val="24"/>
          <w:szCs w:val="24"/>
          <w:lang w:eastAsia="cs-CZ"/>
        </w:rPr>
        <w:t xml:space="preserve">Žáci si samostatně a pozorně přečtou text. </w:t>
      </w:r>
    </w:p>
    <w:p w:rsidR="00EE5F56" w:rsidRPr="007819B5" w:rsidRDefault="00EE5F56" w:rsidP="00DD6E79">
      <w:pPr>
        <w:spacing w:before="100" w:beforeAutospacing="1" w:after="100" w:afterAutospacing="1" w:line="240" w:lineRule="auto"/>
        <w:rPr>
          <w:rFonts w:ascii="Arial Black" w:hAnsi="Arial Black" w:cs="Arial Black"/>
          <w:sz w:val="24"/>
          <w:szCs w:val="24"/>
          <w:lang w:eastAsia="cs-CZ"/>
        </w:rPr>
      </w:pPr>
      <w:r w:rsidRPr="007819B5">
        <w:rPr>
          <w:rFonts w:ascii="Arial Black" w:hAnsi="Arial Black" w:cs="Arial Black"/>
          <w:sz w:val="24"/>
          <w:szCs w:val="24"/>
          <w:lang w:eastAsia="cs-CZ"/>
        </w:rPr>
        <w:t>Učitel má předem připravené otázky, na které žáci mají odpovídat ANO – NE a svou odpověď musí zdůvodnit. Argumenty hledají v přečteném textu.</w:t>
      </w:r>
    </w:p>
    <w:p w:rsidR="00EE5F56" w:rsidRPr="007819B5" w:rsidRDefault="00EE5F56" w:rsidP="00483369">
      <w:pPr>
        <w:spacing w:before="100" w:beforeAutospacing="1" w:after="100" w:afterAutospacing="1" w:line="240" w:lineRule="auto"/>
        <w:rPr>
          <w:rFonts w:ascii="Arial Black" w:hAnsi="Arial Black" w:cs="Arial Black"/>
          <w:sz w:val="24"/>
          <w:szCs w:val="24"/>
          <w:lang w:eastAsia="cs-CZ"/>
        </w:rPr>
      </w:pPr>
      <w:r w:rsidRPr="007819B5">
        <w:rPr>
          <w:rFonts w:ascii="Arial Black" w:hAnsi="Arial Black" w:cs="Arial Black"/>
          <w:sz w:val="24"/>
          <w:szCs w:val="24"/>
          <w:lang w:eastAsia="cs-CZ"/>
        </w:rPr>
        <w:t>Po určeném limitu (např. 1 minutě) zvedají kartičku s odpovědí. Vybraná dvojice svoji odpověď zdůvodní.</w:t>
      </w:r>
    </w:p>
    <w:p w:rsidR="00EE5F56" w:rsidRPr="007819B5" w:rsidRDefault="00EE5F56" w:rsidP="00483369">
      <w:pPr>
        <w:spacing w:before="100" w:beforeAutospacing="1" w:after="100" w:afterAutospacing="1" w:line="240" w:lineRule="auto"/>
        <w:rPr>
          <w:rFonts w:ascii="Arial Black" w:hAnsi="Arial Black" w:cs="Arial Black"/>
          <w:sz w:val="24"/>
          <w:szCs w:val="24"/>
          <w:lang w:eastAsia="cs-CZ"/>
        </w:rPr>
      </w:pPr>
      <w:r w:rsidRPr="007819B5">
        <w:rPr>
          <w:rFonts w:ascii="Arial Black" w:hAnsi="Arial Black" w:cs="Arial Black"/>
          <w:sz w:val="24"/>
          <w:szCs w:val="24"/>
          <w:lang w:eastAsia="cs-CZ"/>
        </w:rPr>
        <w:t>Učitel zadává otázky postupně. Žáci je pouze slyší, nemají je připravené na pracovním listu.</w:t>
      </w:r>
    </w:p>
    <w:p w:rsidR="00EE5F56" w:rsidRPr="007819B5" w:rsidRDefault="00EE5F56" w:rsidP="00483369">
      <w:pPr>
        <w:spacing w:before="100" w:beforeAutospacing="1" w:after="100" w:afterAutospacing="1" w:line="240" w:lineRule="auto"/>
        <w:rPr>
          <w:rFonts w:ascii="Arial Black" w:hAnsi="Arial Black" w:cs="Arial Black"/>
          <w:sz w:val="24"/>
          <w:szCs w:val="24"/>
          <w:lang w:eastAsia="cs-CZ"/>
        </w:rPr>
      </w:pPr>
      <w:r w:rsidRPr="007819B5">
        <w:rPr>
          <w:rFonts w:ascii="Arial Black" w:hAnsi="Arial Black" w:cs="Arial Black"/>
          <w:sz w:val="24"/>
          <w:szCs w:val="24"/>
          <w:lang w:eastAsia="cs-CZ"/>
        </w:rPr>
        <w:t>Po zadání otázky pracují žáci ve dvojici. Ve dvojici se musí dohodnout na správné odpovědi.</w:t>
      </w:r>
    </w:p>
    <w:p w:rsidR="00EE5F56" w:rsidRPr="007819B5" w:rsidRDefault="00EE5F56" w:rsidP="00483369">
      <w:pPr>
        <w:spacing w:before="100" w:beforeAutospacing="1" w:after="100" w:afterAutospacing="1" w:line="240" w:lineRule="auto"/>
        <w:rPr>
          <w:rFonts w:ascii="Arial Black" w:hAnsi="Arial Black" w:cs="Arial Black"/>
          <w:sz w:val="24"/>
          <w:szCs w:val="24"/>
          <w:lang w:eastAsia="cs-CZ"/>
        </w:rPr>
      </w:pPr>
      <w:r w:rsidRPr="007819B5">
        <w:rPr>
          <w:rFonts w:ascii="Arial Black" w:hAnsi="Arial Black" w:cs="Arial Black"/>
          <w:sz w:val="24"/>
          <w:szCs w:val="24"/>
          <w:lang w:eastAsia="cs-CZ"/>
        </w:rPr>
        <w:t>Pokud se nedohodnou, neodpovídají.</w:t>
      </w:r>
    </w:p>
    <w:p w:rsidR="00EE5F56" w:rsidRPr="007819B5" w:rsidRDefault="00EE5F56" w:rsidP="00483369">
      <w:pPr>
        <w:spacing w:before="100" w:beforeAutospacing="1" w:after="100" w:afterAutospacing="1" w:line="240" w:lineRule="auto"/>
        <w:rPr>
          <w:rFonts w:ascii="Arial Black" w:hAnsi="Arial Black" w:cs="Arial Black"/>
          <w:sz w:val="24"/>
          <w:szCs w:val="24"/>
          <w:lang w:eastAsia="cs-CZ"/>
        </w:rPr>
      </w:pPr>
      <w:r w:rsidRPr="007819B5">
        <w:rPr>
          <w:rFonts w:ascii="Arial Black" w:hAnsi="Arial Black" w:cs="Arial Black"/>
          <w:sz w:val="24"/>
          <w:szCs w:val="24"/>
          <w:lang w:eastAsia="cs-CZ"/>
        </w:rPr>
        <w:t xml:space="preserve">Na lavici mají kartičku </w:t>
      </w:r>
      <w:r w:rsidR="00C03A00">
        <w:rPr>
          <w:rFonts w:ascii="Arial Black" w:hAnsi="Arial Black" w:cs="Arial Black"/>
          <w:sz w:val="24"/>
          <w:szCs w:val="24"/>
          <w:lang w:eastAsia="cs-CZ"/>
        </w:rPr>
        <w:t xml:space="preserve">na jedné straně s odpovědí ANO </w:t>
      </w:r>
      <w:r w:rsidRPr="007819B5">
        <w:rPr>
          <w:rFonts w:ascii="Arial Black" w:hAnsi="Arial Black" w:cs="Arial Black"/>
          <w:sz w:val="24"/>
          <w:szCs w:val="24"/>
          <w:lang w:eastAsia="cs-CZ"/>
        </w:rPr>
        <w:t xml:space="preserve">a na druhé straně s odpovědí NE. </w:t>
      </w:r>
    </w:p>
    <w:p w:rsidR="00EE5F56" w:rsidRDefault="00EE5F56" w:rsidP="00DD6E7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EE5F56" w:rsidRDefault="00EE5F56" w:rsidP="00DD6E79">
      <w:pPr>
        <w:spacing w:before="100" w:beforeAutospacing="1" w:after="100" w:afterAutospacing="1" w:line="240" w:lineRule="auto"/>
        <w:rPr>
          <w:rFonts w:ascii="Arial Black" w:hAnsi="Arial Black" w:cs="Arial Black"/>
          <w:sz w:val="24"/>
          <w:szCs w:val="24"/>
          <w:lang w:eastAsia="cs-CZ"/>
        </w:rPr>
      </w:pPr>
    </w:p>
    <w:p w:rsidR="00EE5F56" w:rsidRDefault="00EE5F56" w:rsidP="00DD6E79">
      <w:pPr>
        <w:spacing w:before="100" w:beforeAutospacing="1" w:after="100" w:afterAutospacing="1" w:line="240" w:lineRule="auto"/>
        <w:rPr>
          <w:rFonts w:ascii="Arial Black" w:hAnsi="Arial Black" w:cs="Arial Black"/>
          <w:sz w:val="24"/>
          <w:szCs w:val="24"/>
          <w:lang w:eastAsia="cs-CZ"/>
        </w:rPr>
      </w:pPr>
    </w:p>
    <w:p w:rsidR="00EE5F56" w:rsidRDefault="00EE5F56" w:rsidP="00DD6E79">
      <w:pPr>
        <w:spacing w:before="100" w:beforeAutospacing="1" w:after="100" w:afterAutospacing="1" w:line="240" w:lineRule="auto"/>
        <w:rPr>
          <w:rFonts w:ascii="Arial Black" w:hAnsi="Arial Black" w:cs="Arial Black"/>
          <w:sz w:val="24"/>
          <w:szCs w:val="24"/>
          <w:lang w:eastAsia="cs-CZ"/>
        </w:rPr>
      </w:pPr>
    </w:p>
    <w:p w:rsidR="00EE5F56" w:rsidRDefault="00EE5F56" w:rsidP="00DD6E79">
      <w:pPr>
        <w:spacing w:before="100" w:beforeAutospacing="1" w:after="100" w:afterAutospacing="1" w:line="240" w:lineRule="auto"/>
        <w:rPr>
          <w:rFonts w:ascii="Arial Black" w:hAnsi="Arial Black" w:cs="Arial Black"/>
          <w:sz w:val="24"/>
          <w:szCs w:val="24"/>
          <w:lang w:eastAsia="cs-CZ"/>
        </w:rPr>
      </w:pPr>
    </w:p>
    <w:p w:rsidR="00EE5F56" w:rsidRDefault="00EE5F56" w:rsidP="00DD6E79">
      <w:pPr>
        <w:spacing w:before="100" w:beforeAutospacing="1" w:after="100" w:afterAutospacing="1" w:line="240" w:lineRule="auto"/>
        <w:rPr>
          <w:rFonts w:ascii="Arial Black" w:hAnsi="Arial Black" w:cs="Arial Black"/>
          <w:sz w:val="24"/>
          <w:szCs w:val="24"/>
          <w:lang w:eastAsia="cs-CZ"/>
        </w:rPr>
      </w:pPr>
    </w:p>
    <w:p w:rsidR="00EE5F56" w:rsidRDefault="00EE5F56" w:rsidP="00DD6E79">
      <w:pPr>
        <w:spacing w:before="100" w:beforeAutospacing="1" w:after="100" w:afterAutospacing="1" w:line="240" w:lineRule="auto"/>
        <w:rPr>
          <w:rFonts w:ascii="Arial Black" w:hAnsi="Arial Black" w:cs="Arial Black"/>
          <w:sz w:val="24"/>
          <w:szCs w:val="24"/>
          <w:lang w:eastAsia="cs-CZ"/>
        </w:rPr>
      </w:pPr>
    </w:p>
    <w:p w:rsidR="00EE5F56" w:rsidRDefault="00EE5F56" w:rsidP="00DD6E79">
      <w:pPr>
        <w:spacing w:before="100" w:beforeAutospacing="1" w:after="100" w:afterAutospacing="1" w:line="240" w:lineRule="auto"/>
        <w:rPr>
          <w:rFonts w:ascii="Arial Black" w:hAnsi="Arial Black" w:cs="Arial Black"/>
          <w:sz w:val="24"/>
          <w:szCs w:val="24"/>
          <w:lang w:eastAsia="cs-CZ"/>
        </w:rPr>
      </w:pPr>
    </w:p>
    <w:p w:rsidR="00EE5F56" w:rsidRDefault="00EE5F56" w:rsidP="00DD6E79">
      <w:pPr>
        <w:spacing w:before="100" w:beforeAutospacing="1" w:after="100" w:afterAutospacing="1" w:line="240" w:lineRule="auto"/>
        <w:rPr>
          <w:rFonts w:ascii="Arial Black" w:hAnsi="Arial Black" w:cs="Arial Black"/>
          <w:sz w:val="24"/>
          <w:szCs w:val="24"/>
          <w:lang w:eastAsia="cs-CZ"/>
        </w:rPr>
      </w:pPr>
    </w:p>
    <w:p w:rsidR="00EE5F56" w:rsidRDefault="00EE5F56" w:rsidP="00DD6E79">
      <w:pPr>
        <w:spacing w:before="100" w:beforeAutospacing="1" w:after="100" w:afterAutospacing="1" w:line="240" w:lineRule="auto"/>
        <w:rPr>
          <w:rFonts w:ascii="Arial Black" w:hAnsi="Arial Black" w:cs="Arial Black"/>
          <w:sz w:val="24"/>
          <w:szCs w:val="24"/>
          <w:lang w:eastAsia="cs-CZ"/>
        </w:rPr>
      </w:pPr>
    </w:p>
    <w:p w:rsidR="00EE5F56" w:rsidRDefault="00EE5F56" w:rsidP="00DD6E79">
      <w:pPr>
        <w:spacing w:before="100" w:beforeAutospacing="1" w:after="100" w:afterAutospacing="1" w:line="240" w:lineRule="auto"/>
        <w:rPr>
          <w:rFonts w:ascii="Arial Black" w:hAnsi="Arial Black" w:cs="Arial Black"/>
          <w:sz w:val="24"/>
          <w:szCs w:val="24"/>
          <w:lang w:eastAsia="cs-CZ"/>
        </w:rPr>
      </w:pPr>
    </w:p>
    <w:p w:rsidR="00EE5F56" w:rsidRPr="007819B5" w:rsidRDefault="00EE5F56" w:rsidP="00DD6E79">
      <w:pPr>
        <w:spacing w:before="100" w:beforeAutospacing="1" w:after="100" w:afterAutospacing="1" w:line="240" w:lineRule="auto"/>
        <w:rPr>
          <w:rFonts w:ascii="Arial Black" w:hAnsi="Arial Black" w:cs="Arial Black"/>
          <w:sz w:val="24"/>
          <w:szCs w:val="24"/>
          <w:lang w:eastAsia="cs-CZ"/>
        </w:rPr>
      </w:pPr>
      <w:r w:rsidRPr="007819B5">
        <w:rPr>
          <w:rFonts w:ascii="Arial Black" w:hAnsi="Arial Black" w:cs="Arial Black"/>
          <w:sz w:val="24"/>
          <w:szCs w:val="24"/>
          <w:lang w:eastAsia="cs-CZ"/>
        </w:rPr>
        <w:lastRenderedPageBreak/>
        <w:t>PŘIPRAVENÉ OTÁZKY UČITELE PRO ŽÁKY:</w:t>
      </w:r>
    </w:p>
    <w:p w:rsidR="00EE5F56" w:rsidRPr="007819B5" w:rsidRDefault="00EE5F56" w:rsidP="00DD6E79">
      <w:pPr>
        <w:spacing w:before="100" w:beforeAutospacing="1" w:after="100" w:afterAutospacing="1" w:line="240" w:lineRule="auto"/>
        <w:rPr>
          <w:rFonts w:ascii="Arial Black" w:hAnsi="Arial Black" w:cs="Arial Black"/>
          <w:sz w:val="24"/>
          <w:szCs w:val="24"/>
          <w:lang w:eastAsia="cs-CZ"/>
        </w:rPr>
      </w:pPr>
      <w:r w:rsidRPr="007819B5">
        <w:rPr>
          <w:rFonts w:ascii="Arial Black" w:hAnsi="Arial Black" w:cs="Arial Black"/>
          <w:sz w:val="24"/>
          <w:szCs w:val="24"/>
          <w:lang w:eastAsia="cs-CZ"/>
        </w:rPr>
        <w:t xml:space="preserve">Ke každé odpovědi připojí </w:t>
      </w:r>
      <w:bookmarkStart w:id="0" w:name="_GoBack"/>
      <w:bookmarkEnd w:id="0"/>
      <w:r w:rsidRPr="007819B5">
        <w:rPr>
          <w:rFonts w:ascii="Arial Black" w:hAnsi="Arial Black" w:cs="Arial Black"/>
          <w:sz w:val="24"/>
          <w:szCs w:val="24"/>
          <w:lang w:eastAsia="cs-CZ"/>
        </w:rPr>
        <w:t>žáci z textu argumentaci správné odpovědi.</w:t>
      </w:r>
    </w:p>
    <w:p w:rsidR="00EE5F56" w:rsidRPr="007F1FA9" w:rsidRDefault="00EE5F56" w:rsidP="007F1FA9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eastAsia="cs-CZ"/>
        </w:rPr>
      </w:pPr>
      <w:r w:rsidRPr="007F1FA9">
        <w:rPr>
          <w:rFonts w:ascii="Arial" w:hAnsi="Arial" w:cs="Arial"/>
          <w:sz w:val="24"/>
          <w:szCs w:val="24"/>
          <w:lang w:eastAsia="cs-CZ"/>
        </w:rPr>
        <w:t>Je pravda, že by mohlo Mrtvé moře v budoucnu zcela vyschnout?</w:t>
      </w:r>
      <w:r w:rsidRPr="007F1FA9">
        <w:rPr>
          <w:rFonts w:ascii="Arial" w:hAnsi="Arial" w:cs="Arial"/>
          <w:sz w:val="24"/>
          <w:szCs w:val="24"/>
          <w:lang w:eastAsia="cs-CZ"/>
        </w:rPr>
        <w:tab/>
      </w:r>
      <w:r w:rsidRPr="007F1FA9">
        <w:rPr>
          <w:rFonts w:ascii="Arial" w:hAnsi="Arial" w:cs="Arial"/>
          <w:sz w:val="24"/>
          <w:szCs w:val="24"/>
          <w:lang w:eastAsia="cs-CZ"/>
        </w:rPr>
        <w:tab/>
      </w:r>
      <w:r w:rsidRPr="007F1FA9">
        <w:rPr>
          <w:rFonts w:ascii="Arial" w:hAnsi="Arial" w:cs="Arial"/>
          <w:sz w:val="24"/>
          <w:szCs w:val="24"/>
          <w:lang w:eastAsia="cs-CZ"/>
        </w:rPr>
        <w:tab/>
      </w:r>
      <w:r w:rsidRPr="007F1FA9">
        <w:rPr>
          <w:rFonts w:ascii="Arial" w:hAnsi="Arial" w:cs="Arial"/>
          <w:sz w:val="24"/>
          <w:szCs w:val="24"/>
          <w:lang w:eastAsia="cs-CZ"/>
        </w:rPr>
        <w:tab/>
      </w:r>
      <w:r w:rsidRPr="007F1FA9">
        <w:rPr>
          <w:rFonts w:ascii="Arial" w:hAnsi="Arial" w:cs="Arial"/>
          <w:sz w:val="24"/>
          <w:szCs w:val="24"/>
          <w:lang w:eastAsia="cs-CZ"/>
        </w:rPr>
        <w:tab/>
      </w:r>
      <w:r w:rsidRPr="007F1FA9">
        <w:rPr>
          <w:rFonts w:ascii="Arial" w:hAnsi="Arial" w:cs="Arial"/>
          <w:sz w:val="24"/>
          <w:szCs w:val="24"/>
          <w:lang w:eastAsia="cs-CZ"/>
        </w:rPr>
        <w:tab/>
      </w:r>
      <w:r w:rsidRPr="007F1FA9">
        <w:rPr>
          <w:rFonts w:ascii="Arial" w:hAnsi="Arial" w:cs="Arial"/>
          <w:sz w:val="24"/>
          <w:szCs w:val="24"/>
          <w:lang w:eastAsia="cs-CZ"/>
        </w:rPr>
        <w:tab/>
      </w:r>
      <w:r w:rsidRPr="007F1FA9">
        <w:rPr>
          <w:rFonts w:ascii="Arial" w:hAnsi="Arial" w:cs="Arial"/>
          <w:sz w:val="24"/>
          <w:szCs w:val="24"/>
          <w:lang w:eastAsia="cs-CZ"/>
        </w:rPr>
        <w:tab/>
      </w:r>
      <w:r w:rsidRPr="007F1FA9">
        <w:rPr>
          <w:rFonts w:ascii="Arial" w:hAnsi="Arial" w:cs="Arial"/>
          <w:sz w:val="24"/>
          <w:szCs w:val="24"/>
          <w:lang w:eastAsia="cs-CZ"/>
        </w:rPr>
        <w:tab/>
      </w:r>
      <w:r w:rsidRPr="007F1FA9">
        <w:rPr>
          <w:rFonts w:ascii="Arial" w:hAnsi="Arial" w:cs="Arial"/>
          <w:sz w:val="24"/>
          <w:szCs w:val="24"/>
          <w:lang w:eastAsia="cs-CZ"/>
        </w:rPr>
        <w:tab/>
      </w:r>
      <w:r w:rsidRPr="007F1FA9">
        <w:rPr>
          <w:rFonts w:ascii="Arial" w:hAnsi="Arial" w:cs="Arial"/>
          <w:sz w:val="24"/>
          <w:szCs w:val="24"/>
          <w:lang w:eastAsia="cs-CZ"/>
        </w:rPr>
        <w:tab/>
      </w:r>
      <w:r w:rsidRPr="007F1FA9">
        <w:rPr>
          <w:rFonts w:ascii="Arial" w:hAnsi="Arial" w:cs="Arial"/>
          <w:color w:val="FF0000"/>
          <w:sz w:val="24"/>
          <w:szCs w:val="24"/>
          <w:lang w:eastAsia="cs-CZ"/>
        </w:rPr>
        <w:t>AN0</w:t>
      </w:r>
    </w:p>
    <w:p w:rsidR="00EE5F56" w:rsidRPr="007F1FA9" w:rsidRDefault="00EE5F56" w:rsidP="007F1FA9">
      <w:pPr>
        <w:pStyle w:val="Odstavecseseznamem"/>
        <w:spacing w:before="100" w:beforeAutospacing="1" w:after="100" w:afterAutospacing="1" w:line="240" w:lineRule="auto"/>
        <w:ind w:left="0"/>
        <w:rPr>
          <w:rFonts w:ascii="Arial" w:hAnsi="Arial" w:cs="Arial"/>
          <w:sz w:val="24"/>
          <w:szCs w:val="24"/>
          <w:lang w:eastAsia="cs-CZ"/>
        </w:rPr>
      </w:pPr>
    </w:p>
    <w:p w:rsidR="00EE5F56" w:rsidRPr="007F1FA9" w:rsidRDefault="00EE5F56" w:rsidP="00483369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color w:val="FF0000"/>
          <w:sz w:val="24"/>
          <w:szCs w:val="24"/>
          <w:lang w:eastAsia="cs-CZ"/>
        </w:rPr>
      </w:pPr>
      <w:r w:rsidRPr="007F1FA9">
        <w:rPr>
          <w:rFonts w:ascii="Arial" w:hAnsi="Arial" w:cs="Arial"/>
          <w:sz w:val="24"/>
          <w:szCs w:val="24"/>
          <w:lang w:eastAsia="cs-CZ"/>
        </w:rPr>
        <w:t xml:space="preserve">Abych se neutopil/a, musím v Mrtvém moři </w:t>
      </w:r>
      <w:proofErr w:type="gramStart"/>
      <w:r w:rsidRPr="007F1FA9">
        <w:rPr>
          <w:rFonts w:ascii="Arial" w:hAnsi="Arial" w:cs="Arial"/>
          <w:sz w:val="24"/>
          <w:szCs w:val="24"/>
          <w:lang w:eastAsia="cs-CZ"/>
        </w:rPr>
        <w:t>plavat.</w:t>
      </w:r>
      <w:r w:rsidRPr="007F1FA9">
        <w:rPr>
          <w:rFonts w:ascii="Arial" w:hAnsi="Arial" w:cs="Arial"/>
          <w:color w:val="FF0000"/>
          <w:sz w:val="24"/>
          <w:szCs w:val="24"/>
          <w:lang w:eastAsia="cs-CZ"/>
        </w:rPr>
        <w:t>NE</w:t>
      </w:r>
      <w:proofErr w:type="gramEnd"/>
    </w:p>
    <w:p w:rsidR="00EE5F56" w:rsidRPr="007F1FA9" w:rsidRDefault="00EE5F56" w:rsidP="007819B5">
      <w:pPr>
        <w:pStyle w:val="Odstavecseseznamem"/>
        <w:spacing w:before="100" w:beforeAutospacing="1" w:after="100" w:afterAutospacing="1" w:line="240" w:lineRule="auto"/>
        <w:ind w:left="360"/>
        <w:rPr>
          <w:rFonts w:ascii="Arial" w:hAnsi="Arial" w:cs="Arial"/>
          <w:color w:val="FF0000"/>
          <w:sz w:val="24"/>
          <w:szCs w:val="24"/>
          <w:lang w:eastAsia="cs-CZ"/>
        </w:rPr>
      </w:pPr>
    </w:p>
    <w:p w:rsidR="00EE5F56" w:rsidRPr="007F1FA9" w:rsidRDefault="00EE5F56" w:rsidP="007819B5">
      <w:pPr>
        <w:pStyle w:val="Odstavecseseznamem"/>
        <w:spacing w:before="100" w:beforeAutospacing="1" w:after="100" w:afterAutospacing="1" w:line="240" w:lineRule="auto"/>
        <w:ind w:left="360"/>
        <w:rPr>
          <w:rFonts w:ascii="Arial" w:hAnsi="Arial" w:cs="Arial"/>
          <w:color w:val="FF0000"/>
          <w:sz w:val="24"/>
          <w:szCs w:val="24"/>
          <w:lang w:eastAsia="cs-CZ"/>
        </w:rPr>
      </w:pPr>
    </w:p>
    <w:p w:rsidR="00EE5F56" w:rsidRPr="007F1FA9" w:rsidRDefault="00EE5F56" w:rsidP="007F1FA9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eastAsia="cs-CZ"/>
        </w:rPr>
      </w:pPr>
      <w:r w:rsidRPr="007F1FA9">
        <w:rPr>
          <w:rFonts w:ascii="Arial" w:hAnsi="Arial" w:cs="Arial"/>
          <w:sz w:val="24"/>
          <w:szCs w:val="24"/>
          <w:lang w:eastAsia="cs-CZ"/>
        </w:rPr>
        <w:t>Salinita Mrtvého moře je 8,6 x větší než salinita Středozemního moře.</w:t>
      </w:r>
      <w:r w:rsidRPr="007F1FA9">
        <w:rPr>
          <w:rFonts w:ascii="Arial" w:hAnsi="Arial" w:cs="Arial"/>
          <w:sz w:val="24"/>
          <w:szCs w:val="24"/>
          <w:lang w:eastAsia="cs-CZ"/>
        </w:rPr>
        <w:tab/>
      </w:r>
      <w:r w:rsidRPr="007F1FA9">
        <w:rPr>
          <w:rFonts w:ascii="Arial" w:hAnsi="Arial" w:cs="Arial"/>
          <w:color w:val="FF0000"/>
          <w:sz w:val="24"/>
          <w:szCs w:val="24"/>
          <w:lang w:eastAsia="cs-CZ"/>
        </w:rPr>
        <w:t>NE</w:t>
      </w:r>
    </w:p>
    <w:p w:rsidR="00EE5F56" w:rsidRPr="007F1FA9" w:rsidRDefault="00EE5F56" w:rsidP="007F1FA9">
      <w:pPr>
        <w:pStyle w:val="Odstavecseseznamem"/>
        <w:spacing w:before="100" w:beforeAutospacing="1" w:after="100" w:afterAutospacing="1" w:line="240" w:lineRule="auto"/>
        <w:ind w:left="0"/>
        <w:rPr>
          <w:rFonts w:ascii="Arial" w:hAnsi="Arial" w:cs="Arial"/>
          <w:sz w:val="24"/>
          <w:szCs w:val="24"/>
          <w:lang w:eastAsia="cs-CZ"/>
        </w:rPr>
      </w:pPr>
    </w:p>
    <w:p w:rsidR="00EE5F56" w:rsidRPr="007F1FA9" w:rsidRDefault="00EE5F56" w:rsidP="007F1FA9">
      <w:pPr>
        <w:pStyle w:val="Odstavecseseznamem"/>
        <w:spacing w:before="100" w:beforeAutospacing="1" w:after="100" w:afterAutospacing="1" w:line="240" w:lineRule="auto"/>
        <w:ind w:left="0"/>
        <w:rPr>
          <w:rFonts w:ascii="Arial" w:hAnsi="Arial" w:cs="Arial"/>
          <w:sz w:val="24"/>
          <w:szCs w:val="24"/>
          <w:lang w:eastAsia="cs-CZ"/>
        </w:rPr>
      </w:pPr>
    </w:p>
    <w:p w:rsidR="00EE5F56" w:rsidRPr="007F1FA9" w:rsidRDefault="00EE5F56" w:rsidP="007B6537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eastAsia="cs-CZ"/>
        </w:rPr>
      </w:pPr>
      <w:r w:rsidRPr="007F1FA9">
        <w:rPr>
          <w:rFonts w:ascii="Arial" w:hAnsi="Arial" w:cs="Arial"/>
          <w:sz w:val="24"/>
          <w:szCs w:val="24"/>
          <w:lang w:eastAsia="cs-CZ"/>
        </w:rPr>
        <w:t>Prostředí Mrtvého moře není vhodné pro živočichy</w:t>
      </w:r>
      <w:r>
        <w:rPr>
          <w:rFonts w:ascii="Arial" w:hAnsi="Arial" w:cs="Arial"/>
          <w:sz w:val="24"/>
          <w:szCs w:val="24"/>
          <w:lang w:eastAsia="cs-CZ"/>
        </w:rPr>
        <w:t xml:space="preserve">. </w:t>
      </w:r>
      <w:r w:rsidRPr="007F1FA9">
        <w:rPr>
          <w:rFonts w:ascii="Arial" w:hAnsi="Arial" w:cs="Arial"/>
          <w:color w:val="FF0000"/>
          <w:sz w:val="24"/>
          <w:szCs w:val="24"/>
          <w:lang w:eastAsia="cs-CZ"/>
        </w:rPr>
        <w:t>ANO</w:t>
      </w:r>
    </w:p>
    <w:p w:rsidR="00EE5F56" w:rsidRPr="007F1FA9" w:rsidRDefault="00EE5F56" w:rsidP="007819B5">
      <w:pPr>
        <w:pStyle w:val="Odstavecseseznamem"/>
        <w:spacing w:before="100" w:beforeAutospacing="1" w:after="100" w:afterAutospacing="1" w:line="240" w:lineRule="auto"/>
        <w:ind w:left="360"/>
        <w:rPr>
          <w:rFonts w:ascii="Arial" w:hAnsi="Arial" w:cs="Arial"/>
          <w:sz w:val="24"/>
          <w:szCs w:val="24"/>
          <w:lang w:eastAsia="cs-CZ"/>
        </w:rPr>
      </w:pPr>
    </w:p>
    <w:p w:rsidR="00EE5F56" w:rsidRPr="007F1FA9" w:rsidRDefault="00EE5F56" w:rsidP="007819B5">
      <w:pPr>
        <w:pStyle w:val="Odstavecseseznamem"/>
        <w:spacing w:before="100" w:beforeAutospacing="1" w:after="100" w:afterAutospacing="1" w:line="240" w:lineRule="auto"/>
        <w:ind w:left="360"/>
        <w:rPr>
          <w:rFonts w:ascii="Arial" w:hAnsi="Arial" w:cs="Arial"/>
          <w:sz w:val="24"/>
          <w:szCs w:val="24"/>
          <w:lang w:eastAsia="cs-CZ"/>
        </w:rPr>
      </w:pPr>
    </w:p>
    <w:p w:rsidR="00EE5F56" w:rsidRPr="007F1FA9" w:rsidRDefault="00EE5F56" w:rsidP="007F1FA9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color w:val="FF0000"/>
          <w:sz w:val="24"/>
          <w:szCs w:val="24"/>
          <w:lang w:eastAsia="cs-CZ"/>
        </w:rPr>
      </w:pPr>
      <w:r w:rsidRPr="007F1FA9">
        <w:rPr>
          <w:rFonts w:ascii="Arial" w:hAnsi="Arial" w:cs="Arial"/>
          <w:sz w:val="24"/>
          <w:szCs w:val="24"/>
          <w:lang w:eastAsia="cs-CZ"/>
        </w:rPr>
        <w:t>Mrtvé moře není vhodné k hospodářské činnosti.</w:t>
      </w:r>
      <w:r w:rsidRPr="007F1FA9">
        <w:rPr>
          <w:rFonts w:ascii="Arial" w:hAnsi="Arial" w:cs="Arial"/>
          <w:sz w:val="24"/>
          <w:szCs w:val="24"/>
          <w:lang w:eastAsia="cs-CZ"/>
        </w:rPr>
        <w:tab/>
      </w:r>
      <w:r w:rsidRPr="007F1FA9">
        <w:rPr>
          <w:rFonts w:ascii="Arial" w:hAnsi="Arial" w:cs="Arial"/>
          <w:color w:val="FF0000"/>
          <w:sz w:val="24"/>
          <w:szCs w:val="24"/>
          <w:lang w:eastAsia="cs-CZ"/>
        </w:rPr>
        <w:t>NE</w:t>
      </w:r>
    </w:p>
    <w:p w:rsidR="00EE5F56" w:rsidRPr="007F1FA9" w:rsidRDefault="00EE5F56" w:rsidP="007F1FA9">
      <w:pPr>
        <w:pStyle w:val="Odstavecseseznamem"/>
        <w:spacing w:before="100" w:beforeAutospacing="1" w:after="100" w:afterAutospacing="1" w:line="240" w:lineRule="auto"/>
        <w:ind w:left="0"/>
        <w:rPr>
          <w:rFonts w:ascii="Arial" w:hAnsi="Arial" w:cs="Arial"/>
          <w:color w:val="FF0000"/>
          <w:sz w:val="24"/>
          <w:szCs w:val="24"/>
          <w:lang w:eastAsia="cs-CZ"/>
        </w:rPr>
      </w:pPr>
    </w:p>
    <w:p w:rsidR="00EE5F56" w:rsidRPr="007F1FA9" w:rsidRDefault="00EE5F56" w:rsidP="007F1FA9">
      <w:pPr>
        <w:pStyle w:val="Odstavecseseznamem"/>
        <w:spacing w:before="100" w:beforeAutospacing="1" w:after="100" w:afterAutospacing="1" w:line="240" w:lineRule="auto"/>
        <w:ind w:left="0"/>
        <w:rPr>
          <w:rFonts w:ascii="Arial" w:hAnsi="Arial" w:cs="Arial"/>
          <w:color w:val="FF0000"/>
          <w:sz w:val="24"/>
          <w:szCs w:val="24"/>
          <w:lang w:eastAsia="cs-CZ"/>
        </w:rPr>
      </w:pPr>
    </w:p>
    <w:p w:rsidR="00EE5F56" w:rsidRPr="007F1FA9" w:rsidRDefault="00EE5F56" w:rsidP="007819B5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eastAsia="cs-CZ"/>
        </w:rPr>
      </w:pPr>
      <w:r w:rsidRPr="007F1FA9">
        <w:rPr>
          <w:rFonts w:ascii="Arial" w:hAnsi="Arial" w:cs="Arial"/>
          <w:sz w:val="24"/>
          <w:szCs w:val="24"/>
          <w:lang w:eastAsia="cs-CZ"/>
        </w:rPr>
        <w:t>Ekologové souhlasí s projektem, který by měl zabránit vysychání Mrtvého moře.</w:t>
      </w:r>
      <w:r>
        <w:rPr>
          <w:rFonts w:ascii="Arial" w:hAnsi="Arial" w:cs="Arial"/>
          <w:sz w:val="24"/>
          <w:szCs w:val="24"/>
          <w:lang w:eastAsia="cs-CZ"/>
        </w:rPr>
        <w:t xml:space="preserve">  </w:t>
      </w:r>
      <w:r w:rsidRPr="007F1FA9">
        <w:rPr>
          <w:rFonts w:ascii="Arial" w:hAnsi="Arial" w:cs="Arial"/>
          <w:color w:val="FF0000"/>
          <w:sz w:val="24"/>
          <w:szCs w:val="24"/>
          <w:lang w:eastAsia="cs-CZ"/>
        </w:rPr>
        <w:t>NE</w:t>
      </w:r>
    </w:p>
    <w:p w:rsidR="00EE5F56" w:rsidRPr="007F1FA9" w:rsidRDefault="00EE5F56" w:rsidP="00DD6E7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eastAsia="cs-CZ"/>
        </w:rPr>
      </w:pPr>
    </w:p>
    <w:p w:rsidR="00EE5F56" w:rsidRDefault="00EE5F56" w:rsidP="00DD6E7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EE5F56" w:rsidRDefault="00EE5F56" w:rsidP="00DD6E7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EE5F56" w:rsidRDefault="00EE5F56" w:rsidP="00DD6E7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EE5F56" w:rsidRPr="00DD6E79" w:rsidRDefault="00EE5F56" w:rsidP="00DD6E7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EE5F56" w:rsidRDefault="00EE5F56"/>
    <w:sectPr w:rsidR="00EE5F56" w:rsidSect="00D35F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96601"/>
    <w:multiLevelType w:val="hybridMultilevel"/>
    <w:tmpl w:val="5F3C0D6E"/>
    <w:lvl w:ilvl="0" w:tplc="AAAE5C7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B1D0C9E"/>
    <w:multiLevelType w:val="multilevel"/>
    <w:tmpl w:val="85187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6E79"/>
    <w:rsid w:val="000D6114"/>
    <w:rsid w:val="00317AD4"/>
    <w:rsid w:val="00382CB7"/>
    <w:rsid w:val="003C5511"/>
    <w:rsid w:val="00433FCC"/>
    <w:rsid w:val="00450205"/>
    <w:rsid w:val="00483369"/>
    <w:rsid w:val="00510095"/>
    <w:rsid w:val="00646D59"/>
    <w:rsid w:val="00677408"/>
    <w:rsid w:val="006E05FC"/>
    <w:rsid w:val="00772849"/>
    <w:rsid w:val="007819B5"/>
    <w:rsid w:val="007A7B0E"/>
    <w:rsid w:val="007B6537"/>
    <w:rsid w:val="007F1FA9"/>
    <w:rsid w:val="0080110F"/>
    <w:rsid w:val="00826FAF"/>
    <w:rsid w:val="00843913"/>
    <w:rsid w:val="008D71D1"/>
    <w:rsid w:val="00937FA8"/>
    <w:rsid w:val="0094369A"/>
    <w:rsid w:val="00A0595A"/>
    <w:rsid w:val="00A43AF3"/>
    <w:rsid w:val="00A45268"/>
    <w:rsid w:val="00A53ADB"/>
    <w:rsid w:val="00AF4DA0"/>
    <w:rsid w:val="00AF73D5"/>
    <w:rsid w:val="00C03A00"/>
    <w:rsid w:val="00C16D42"/>
    <w:rsid w:val="00C633B0"/>
    <w:rsid w:val="00D35F0B"/>
    <w:rsid w:val="00D57515"/>
    <w:rsid w:val="00D746FB"/>
    <w:rsid w:val="00DD6E79"/>
    <w:rsid w:val="00E970BE"/>
    <w:rsid w:val="00EE5F56"/>
    <w:rsid w:val="00F6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5F0B"/>
    <w:pPr>
      <w:spacing w:after="200" w:line="276" w:lineRule="auto"/>
    </w:pPr>
    <w:rPr>
      <w:rFonts w:cs="Calibri"/>
      <w:lang w:eastAsia="en-US"/>
    </w:rPr>
  </w:style>
  <w:style w:type="paragraph" w:styleId="Nadpis1">
    <w:name w:val="heading 1"/>
    <w:basedOn w:val="Normln"/>
    <w:link w:val="Nadpis1Char"/>
    <w:uiPriority w:val="99"/>
    <w:qFormat/>
    <w:rsid w:val="00DD6E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9"/>
    <w:qFormat/>
    <w:rsid w:val="00DD6E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DD6E79"/>
    <w:rPr>
      <w:rFonts w:ascii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rsid w:val="00DD6E79"/>
    <w:rPr>
      <w:rFonts w:ascii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rsid w:val="00DD6E79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rsid w:val="00DD6E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flagicon">
    <w:name w:val="flagicon"/>
    <w:basedOn w:val="Standardnpsmoodstavce"/>
    <w:uiPriority w:val="99"/>
    <w:rsid w:val="00DD6E79"/>
  </w:style>
  <w:style w:type="character" w:customStyle="1" w:styleId="tocnumber">
    <w:name w:val="tocnumber"/>
    <w:basedOn w:val="Standardnpsmoodstavce"/>
    <w:uiPriority w:val="99"/>
    <w:rsid w:val="00DD6E79"/>
  </w:style>
  <w:style w:type="character" w:customStyle="1" w:styleId="coordinates">
    <w:name w:val="coordinates"/>
    <w:basedOn w:val="Standardnpsmoodstavce"/>
    <w:uiPriority w:val="99"/>
    <w:rsid w:val="00DD6E79"/>
  </w:style>
  <w:style w:type="character" w:customStyle="1" w:styleId="cizojazycne">
    <w:name w:val="cizojazycne"/>
    <w:basedOn w:val="Standardnpsmoodstavce"/>
    <w:uiPriority w:val="99"/>
    <w:rsid w:val="00DD6E79"/>
  </w:style>
  <w:style w:type="character" w:customStyle="1" w:styleId="toctoggle2">
    <w:name w:val="toctoggle2"/>
    <w:basedOn w:val="Standardnpsmoodstavce"/>
    <w:uiPriority w:val="99"/>
    <w:rsid w:val="00DD6E79"/>
  </w:style>
  <w:style w:type="character" w:customStyle="1" w:styleId="toctext">
    <w:name w:val="toctext"/>
    <w:basedOn w:val="Standardnpsmoodstavce"/>
    <w:uiPriority w:val="99"/>
    <w:rsid w:val="00DD6E79"/>
  </w:style>
  <w:style w:type="character" w:customStyle="1" w:styleId="editsection">
    <w:name w:val="editsection"/>
    <w:basedOn w:val="Standardnpsmoodstavce"/>
    <w:uiPriority w:val="99"/>
    <w:rsid w:val="00DD6E79"/>
  </w:style>
  <w:style w:type="character" w:customStyle="1" w:styleId="mw-headline">
    <w:name w:val="mw-headline"/>
    <w:basedOn w:val="Standardnpsmoodstavce"/>
    <w:uiPriority w:val="99"/>
    <w:rsid w:val="00DD6E79"/>
  </w:style>
  <w:style w:type="paragraph" w:styleId="Textbubliny">
    <w:name w:val="Balloon Text"/>
    <w:basedOn w:val="Normln"/>
    <w:link w:val="TextbublinyChar"/>
    <w:uiPriority w:val="99"/>
    <w:semiHidden/>
    <w:rsid w:val="00DD6E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6E7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7B6537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rsid w:val="007819B5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368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6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6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6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6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6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68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6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68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636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68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68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68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68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368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6368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68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68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68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636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68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6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68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68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s.wikipedia.org/wiki/Salinita" TargetMode="External"/><Relationship Id="rId18" Type="http://schemas.openxmlformats.org/officeDocument/2006/relationships/hyperlink" Target="http://cs.wikipedia.org/wiki/Jord%C3%A1n" TargetMode="External"/><Relationship Id="rId26" Type="http://schemas.openxmlformats.org/officeDocument/2006/relationships/hyperlink" Target="http://cs.wikipedia.org/wiki/Vypa%C5%99ov%C3%A1n%C3%AD" TargetMode="External"/><Relationship Id="rId39" Type="http://schemas.openxmlformats.org/officeDocument/2006/relationships/hyperlink" Target="http://cs.wikipedia.org/wiki/Chlorid_ho%C5%99e%C4%8Dnat%C3%BD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cs.wikipedia.org/wiki/%C5%98eka" TargetMode="External"/><Relationship Id="rId34" Type="http://schemas.openxmlformats.org/officeDocument/2006/relationships/hyperlink" Target="http://cs.wikipedia.org/wiki/V%C3%A1d%C3%AD_Arava" TargetMode="External"/><Relationship Id="rId42" Type="http://schemas.openxmlformats.org/officeDocument/2006/relationships/hyperlink" Target="http://cs.wikipedia.org/w/index.php?title=Bromid_ho%C5%99e%C4%8Dnat%C3%BD&amp;action=edit&amp;redlink=1" TargetMode="External"/><Relationship Id="rId47" Type="http://schemas.openxmlformats.org/officeDocument/2006/relationships/hyperlink" Target="http://cs.wikipedia.org/wiki/Kozoro%C5%BEec" TargetMode="External"/><Relationship Id="rId50" Type="http://schemas.openxmlformats.org/officeDocument/2006/relationships/hyperlink" Target="http://cs.wikipedia.org/wiki/%C5%A0akal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cs.wikipedia.org/wiki/Nadmo%C5%99sk%C3%A1_v%C3%BD%C5%A1ka" TargetMode="External"/><Relationship Id="rId17" Type="http://schemas.openxmlformats.org/officeDocument/2006/relationships/hyperlink" Target="http://cs.wikipedia.org/wiki/Jord%C3%A1nsk%C3%A9_%C3%BAdol%C3%AD" TargetMode="External"/><Relationship Id="rId25" Type="http://schemas.openxmlformats.org/officeDocument/2006/relationships/hyperlink" Target="http://cs.wikipedia.org/wiki/Metr" TargetMode="External"/><Relationship Id="rId33" Type="http://schemas.openxmlformats.org/officeDocument/2006/relationships/hyperlink" Target="http://cs.wikipedia.org/wiki/P%C5%99%C3%A1tel%C3%A9_Zem%C4%9B" TargetMode="External"/><Relationship Id="rId38" Type="http://schemas.openxmlformats.org/officeDocument/2006/relationships/hyperlink" Target="http://cs.wikipedia.org/wiki/Procento" TargetMode="External"/><Relationship Id="rId46" Type="http://schemas.openxmlformats.org/officeDocument/2006/relationships/hyperlink" Target="http://cs.wikipedia.org/wiki/Velbloud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Metr" TargetMode="External"/><Relationship Id="rId20" Type="http://schemas.openxmlformats.org/officeDocument/2006/relationships/hyperlink" Target="http://cs.wikipedia.org/wiki/O%C3%A1za" TargetMode="External"/><Relationship Id="rId29" Type="http://schemas.openxmlformats.org/officeDocument/2006/relationships/hyperlink" Target="http://cs.wikipedia.org/w/index.php?title=2050&amp;action=edit&amp;redlink=1" TargetMode="External"/><Relationship Id="rId41" Type="http://schemas.openxmlformats.org/officeDocument/2006/relationships/hyperlink" Target="http://cs.wikipedia.org/wiki/Chlorid_draseln%C3%BD" TargetMode="External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cs.wikipedia.org/wiki/Jord%C3%A1nsko" TargetMode="External"/><Relationship Id="rId24" Type="http://schemas.openxmlformats.org/officeDocument/2006/relationships/hyperlink" Target="http://cs.wikipedia.org/wiki/Sr%C3%A1%C5%BEky" TargetMode="External"/><Relationship Id="rId32" Type="http://schemas.openxmlformats.org/officeDocument/2006/relationships/hyperlink" Target="http://cs.wikipedia.org/wiki/V%C3%A1d%C3%AD_al-Araba" TargetMode="External"/><Relationship Id="rId37" Type="http://schemas.openxmlformats.org/officeDocument/2006/relationships/hyperlink" Target="http://cs.wikipedia.org/wiki/Procento" TargetMode="External"/><Relationship Id="rId40" Type="http://schemas.openxmlformats.org/officeDocument/2006/relationships/hyperlink" Target="http://cs.wikipedia.org/wiki/Chlorid_sodn%C3%BD" TargetMode="External"/><Relationship Id="rId45" Type="http://schemas.openxmlformats.org/officeDocument/2006/relationships/hyperlink" Target="http://cs.wikipedia.org/wiki/Bakterie" TargetMode="External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Kilometr_%C4%8Dtvere%C4%8Dn%C3%AD" TargetMode="External"/><Relationship Id="rId23" Type="http://schemas.openxmlformats.org/officeDocument/2006/relationships/hyperlink" Target="http://cs.wikipedia.org/wiki/Podneb%C3%AD" TargetMode="External"/><Relationship Id="rId28" Type="http://schemas.openxmlformats.org/officeDocument/2006/relationships/hyperlink" Target="http://cs.wikipedia.org/wiki/Galilejsk%C3%A9_jezero" TargetMode="External"/><Relationship Id="rId36" Type="http://schemas.openxmlformats.org/officeDocument/2006/relationships/hyperlink" Target="http://cs.wikipedia.org/wiki/Slanost" TargetMode="External"/><Relationship Id="rId49" Type="http://schemas.openxmlformats.org/officeDocument/2006/relationships/hyperlink" Target="http://cs.wikipedia.org/wiki/Damani" TargetMode="External"/><Relationship Id="rId10" Type="http://schemas.openxmlformats.org/officeDocument/2006/relationships/hyperlink" Target="http://cs.wikipedia.org/wiki/Z%C3%A1padn%C3%AD_b%C5%99eh_Jord%C3%A1nu" TargetMode="External"/><Relationship Id="rId19" Type="http://schemas.openxmlformats.org/officeDocument/2006/relationships/hyperlink" Target="http://cs.wikipedia.org/wiki/Sk%C3%A1la" TargetMode="External"/><Relationship Id="rId31" Type="http://schemas.openxmlformats.org/officeDocument/2006/relationships/hyperlink" Target="http://cs.wikipedia.org/wiki/Rud%C3%A9_mo%C5%99e" TargetMode="External"/><Relationship Id="rId44" Type="http://schemas.openxmlformats.org/officeDocument/2006/relationships/hyperlink" Target="http://cs.wikipedia.org/wiki/Plav%C3%A1n%C3%AD" TargetMode="External"/><Relationship Id="rId52" Type="http://schemas.openxmlformats.org/officeDocument/2006/relationships/hyperlink" Target="http://cs.wikipedia.org/wiki/Leopar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Izrael" TargetMode="External"/><Relationship Id="rId14" Type="http://schemas.openxmlformats.org/officeDocument/2006/relationships/hyperlink" Target="http://cs.wikipedia.org/wiki/St%C5%99edozemn%C3%AD_mo%C5%99e" TargetMode="External"/><Relationship Id="rId22" Type="http://schemas.openxmlformats.org/officeDocument/2006/relationships/hyperlink" Target="http://cs.wikipedia.org/wiki/Jord%C3%A1n" TargetMode="External"/><Relationship Id="rId27" Type="http://schemas.openxmlformats.org/officeDocument/2006/relationships/hyperlink" Target="http://cs.wikipedia.org/wiki/Jord%C3%A1n" TargetMode="External"/><Relationship Id="rId30" Type="http://schemas.openxmlformats.org/officeDocument/2006/relationships/hyperlink" Target="http://cs.wikipedia.org/wiki/Kan%C3%A1l_(p%C5%99ivad%C4%9B%C4%8D)" TargetMode="External"/><Relationship Id="rId35" Type="http://schemas.openxmlformats.org/officeDocument/2006/relationships/hyperlink" Target="http://cs.wikipedia.org/wiki/Akabsk%C3%BD_z%C3%A1liv" TargetMode="External"/><Relationship Id="rId43" Type="http://schemas.openxmlformats.org/officeDocument/2006/relationships/hyperlink" Target="http://cs.wikipedia.org/wiki/Vztlakov%C3%A1_s%C3%ADla" TargetMode="External"/><Relationship Id="rId48" Type="http://schemas.openxmlformats.org/officeDocument/2006/relationships/hyperlink" Target="http://cs.wikipedia.org/wiki/Zaj%C3%ADc" TargetMode="External"/><Relationship Id="rId8" Type="http://schemas.openxmlformats.org/officeDocument/2006/relationships/hyperlink" Target="http://cs.wikipedia.org/wiki/Jezero" TargetMode="External"/><Relationship Id="rId51" Type="http://schemas.openxmlformats.org/officeDocument/2006/relationships/hyperlink" Target="http://cs.wikipedia.org/wiki/Li%C5%A1ka_(%C5%99%C3%AD%C5%A1e_%C5%BEivo%C4%8Dich%C5%AF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1282</Words>
  <Characters>7564</Characters>
  <Application>Microsoft Office Word</Application>
  <DocSecurity>0</DocSecurity>
  <Lines>63</Lines>
  <Paragraphs>17</Paragraphs>
  <ScaleCrop>false</ScaleCrop>
  <Company/>
  <LinksUpToDate>false</LinksUpToDate>
  <CharactersWithSpaces>8829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13</cp:revision>
  <cp:lastPrinted>2013-03-19T16:14:00Z</cp:lastPrinted>
  <dcterms:created xsi:type="dcterms:W3CDTF">2013-03-02T16:43:00Z</dcterms:created>
  <dcterms:modified xsi:type="dcterms:W3CDTF">2013-07-20T14:10:00Z</dcterms:modified>
</cp:coreProperties>
</file>