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C14FC3" w:rsidTr="00C14F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063518" w:rsidP="00A16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VY_62_INOVACE_F</w:t>
            </w:r>
            <w:r w:rsidR="00C14FC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G.8.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r.</w:t>
            </w:r>
            <w:r w:rsidR="00C14FC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</w:t>
            </w:r>
            <w:r w:rsidR="00A1695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9</w:t>
            </w:r>
            <w:r w:rsidR="00C14FC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                       EU OP VK</w:t>
            </w:r>
          </w:p>
        </w:tc>
      </w:tr>
      <w:tr w:rsidR="00C14FC3" w:rsidTr="00C14F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C14FC3" w:rsidTr="00C14F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C14FC3" w:rsidTr="00C14F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Listopad 2011</w:t>
            </w:r>
          </w:p>
        </w:tc>
      </w:tr>
      <w:tr w:rsidR="00C14FC3" w:rsidTr="00C14F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8.</w:t>
            </w:r>
          </w:p>
        </w:tc>
      </w:tr>
      <w:tr w:rsidR="00C14FC3" w:rsidTr="00C14F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C14FC3" w:rsidTr="00C14F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FC3" w:rsidRDefault="00C14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Hrubý domácí produkt</w:t>
            </w:r>
          </w:p>
          <w:p w:rsidR="00C14FC3" w:rsidRDefault="00C14FC3" w:rsidP="00C1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Žáci se učí pracovat s odborným textem, vyhledávat informace, třídit je, diskutovat o nich. </w:t>
            </w:r>
          </w:p>
        </w:tc>
      </w:tr>
    </w:tbl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ind w:left="720"/>
        <w:rPr>
          <w:b/>
          <w:bCs/>
        </w:rPr>
      </w:pPr>
    </w:p>
    <w:p w:rsidR="00E43043" w:rsidRDefault="00E43043" w:rsidP="00E43043">
      <w:pPr>
        <w:pStyle w:val="Normlnweb"/>
        <w:rPr>
          <w:b/>
          <w:bCs/>
        </w:rPr>
      </w:pPr>
    </w:p>
    <w:p w:rsidR="00E43043" w:rsidRDefault="00E43043" w:rsidP="00E43043">
      <w:pPr>
        <w:pStyle w:val="Normlnweb"/>
        <w:rPr>
          <w:b/>
          <w:bCs/>
        </w:rPr>
      </w:pPr>
      <w:r>
        <w:rPr>
          <w:noProof/>
        </w:rPr>
        <w:drawing>
          <wp:inline distT="0" distB="0" distL="0" distR="0" wp14:anchorId="69492CED" wp14:editId="374D7549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195" w:rsidRDefault="001E3195" w:rsidP="001E3195">
      <w:pPr>
        <w:pStyle w:val="Normlnweb"/>
        <w:numPr>
          <w:ilvl w:val="0"/>
          <w:numId w:val="3"/>
        </w:numPr>
        <w:rPr>
          <w:b/>
          <w:bCs/>
        </w:rPr>
      </w:pPr>
      <w:bookmarkStart w:id="0" w:name="_GoBack"/>
      <w:bookmarkEnd w:id="0"/>
      <w:r>
        <w:rPr>
          <w:b/>
          <w:bCs/>
        </w:rPr>
        <w:lastRenderedPageBreak/>
        <w:t>skupina</w:t>
      </w:r>
    </w:p>
    <w:p w:rsidR="008B582F" w:rsidRPr="008B582F" w:rsidRDefault="008B582F" w:rsidP="008B582F">
      <w:pPr>
        <w:pStyle w:val="Normlnweb"/>
      </w:pPr>
      <w:r w:rsidRPr="008B582F">
        <w:rPr>
          <w:b/>
          <w:bCs/>
        </w:rPr>
        <w:t>Hrubý domácí produkt</w:t>
      </w:r>
      <w:r w:rsidRPr="008B582F">
        <w:t xml:space="preserve"> (</w:t>
      </w:r>
      <w:r w:rsidRPr="008B582F">
        <w:rPr>
          <w:b/>
          <w:bCs/>
        </w:rPr>
        <w:t>HDP</w:t>
      </w:r>
      <w:r w:rsidRPr="008B582F">
        <w:t xml:space="preserve">, v mezinárodních pramenech </w:t>
      </w:r>
      <w:r w:rsidRPr="008B582F">
        <w:rPr>
          <w:b/>
          <w:bCs/>
        </w:rPr>
        <w:t>GDP</w:t>
      </w:r>
      <w:r w:rsidRPr="008B582F">
        <w:t xml:space="preserve"> z anglického </w:t>
      </w:r>
      <w:r w:rsidRPr="008B582F">
        <w:rPr>
          <w:rStyle w:val="cizojazycne"/>
          <w:lang w:val="en"/>
        </w:rPr>
        <w:t>Gross Domestic Product</w:t>
      </w:r>
      <w:r w:rsidRPr="008B582F">
        <w:t xml:space="preserve">) je celková peněžní hodnota statků a služeb vytvořená za dané období na určitém území. Tento ukazatel se používá v </w:t>
      </w:r>
      <w:hyperlink r:id="rId7" w:tooltip="Makroekonomie" w:history="1">
        <w:r w:rsidRPr="008B582F">
          <w:rPr>
            <w:rStyle w:val="Hypertextovodkaz"/>
            <w:color w:val="auto"/>
          </w:rPr>
          <w:t>makroekonomii</w:t>
        </w:r>
      </w:hyperlink>
      <w:r w:rsidRPr="008B582F">
        <w:t xml:space="preserve"> pro určování výkonnosti ekonomiky států. Časovým obdobím bývá obvykle rok. V mezinárodních srovnáních se také používá HDP na obyvatele (HDP na hlavu).</w:t>
      </w:r>
    </w:p>
    <w:p w:rsidR="008B582F" w:rsidRPr="008B582F" w:rsidRDefault="008B582F" w:rsidP="008B582F">
      <w:pPr>
        <w:pStyle w:val="Normlnweb"/>
      </w:pPr>
      <w:r w:rsidRPr="008B582F">
        <w:t xml:space="preserve">Produkt je </w:t>
      </w:r>
      <w:hyperlink r:id="rId8" w:tooltip="Tok (systémová dynamika)" w:history="1">
        <w:r w:rsidRPr="008B582F">
          <w:rPr>
            <w:rStyle w:val="Hypertextovodkaz"/>
            <w:color w:val="auto"/>
          </w:rPr>
          <w:t>toková veličina</w:t>
        </w:r>
      </w:hyperlink>
      <w:r w:rsidRPr="008B582F">
        <w:t xml:space="preserve"> (udává se v penězích za určité časové období). Na rozdíl od </w:t>
      </w:r>
      <w:hyperlink r:id="rId9" w:tooltip="Bohatství" w:history="1">
        <w:r w:rsidRPr="008B582F">
          <w:rPr>
            <w:rStyle w:val="Hypertextovodkaz"/>
            <w:color w:val="auto"/>
          </w:rPr>
          <w:t>bohatství</w:t>
        </w:r>
      </w:hyperlink>
      <w:r w:rsidRPr="008B582F">
        <w:t>, které představuje stav, představuje produkt přírůstek bohatství.</w:t>
      </w:r>
    </w:p>
    <w:p w:rsidR="008B582F" w:rsidRPr="008B582F" w:rsidRDefault="008B582F" w:rsidP="008B58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Produkční metoda výpočtu HDP</w:t>
      </w:r>
    </w:p>
    <w:p w:rsidR="008B582F" w:rsidRPr="008B582F" w:rsidRDefault="008B582F" w:rsidP="008B5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Hrubý domácí produkt tvoří úhrn všech </w:t>
      </w:r>
      <w:r w:rsidRPr="008B58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finálních výrobků a služeb</w:t>
      </w: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které byly za určité období vyrobeny a poskytnuty na území daného státu.</w:t>
      </w:r>
    </w:p>
    <w:p w:rsidR="001E3195" w:rsidRPr="008B582F" w:rsidRDefault="008B582F" w:rsidP="001E3195">
      <w:pPr>
        <w:pStyle w:val="Normlnweb"/>
      </w:pPr>
      <w:r w:rsidRPr="008B582F">
        <w:t xml:space="preserve">V samotné praxi je ale složité určit, zda je daný statek </w:t>
      </w:r>
      <w:r w:rsidRPr="008B582F">
        <w:rPr>
          <w:b/>
          <w:bCs/>
        </w:rPr>
        <w:t>konečný</w:t>
      </w:r>
      <w:r w:rsidR="001E3195">
        <w:t xml:space="preserve">, nebo </w:t>
      </w:r>
      <w:proofErr w:type="gramStart"/>
      <w:r w:rsidR="001E3195">
        <w:t>zda-</w:t>
      </w:r>
      <w:proofErr w:type="spellStart"/>
      <w:r w:rsidR="001E3195">
        <w:t>li</w:t>
      </w:r>
      <w:proofErr w:type="spellEnd"/>
      <w:r w:rsidR="001E3195">
        <w:t xml:space="preserve"> </w:t>
      </w:r>
      <w:r w:rsidRPr="008B582F">
        <w:t>se</w:t>
      </w:r>
      <w:proofErr w:type="gramEnd"/>
      <w:r w:rsidRPr="008B582F">
        <w:t xml:space="preserve"> jedná o </w:t>
      </w:r>
      <w:r w:rsidRPr="008B582F">
        <w:rPr>
          <w:b/>
          <w:bCs/>
        </w:rPr>
        <w:t>meziprodukt</w:t>
      </w:r>
      <w:r w:rsidRPr="008B582F">
        <w:t xml:space="preserve">, který bude dále zpracován. Aby nebyl ve výpočtu zahrnut vícekrát, počítá se s přidanou hodnotou v jednotlivých fázích výroby. Při použití produkční metody se tedy jedná o </w:t>
      </w:r>
      <w:r w:rsidRPr="008B582F">
        <w:rPr>
          <w:b/>
          <w:bCs/>
        </w:rPr>
        <w:t>součet přidaných hodnot každé výrobní etapy ze všech odvětví</w:t>
      </w:r>
      <w:r w:rsidRPr="008B582F">
        <w:t>.</w:t>
      </w:r>
      <w:r>
        <w:br/>
      </w:r>
      <w:r>
        <w:br/>
      </w:r>
      <w:r w:rsidR="001E3195" w:rsidRPr="008B582F">
        <w:rPr>
          <w:i/>
          <w:iCs/>
        </w:rPr>
        <w:t>Výrobce, který nakoupí materiál za 1000 Kč, zaplatí pracovníkům 800 Kč, spotřebuje energie za 200 Kč a výsledný výrobek prodá za 5000 Kč, přispěje ke tvorbě produktu částkou 3000 Kč (5000 − 1000 − 800 − 200). Pokud obchodník nakoupí tento výrobek za 5000 Kč, prodá jej za 7500 Kč a nespotřebuje žádný další nakupovaný materiál, energii nebo služby, přispěje tak ke tvorbě produktu částkou 2500 Kč.</w:t>
      </w:r>
    </w:p>
    <w:p w:rsidR="006E2E44" w:rsidRPr="006E2E44" w:rsidRDefault="00ED1AE9" w:rsidP="006E2E4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D1AE9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</w:rPr>
        <w:t>Zdroj  [online</w:t>
      </w:r>
      <w:proofErr w:type="gramEnd"/>
      <w:r w:rsidRPr="00ED1AE9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</w:rPr>
        <w:t>, cit. 8. 11. 2011]. Dostupné z:</w:t>
      </w:r>
      <w:r w:rsidR="006E2E44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6E2E44" w:rsidRPr="006E2E44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>http://cs.wikipedia.org/wiki/Hrub%C3%BD_dom%C3%A1c%C3%AD_produkt</w:t>
        </w:r>
      </w:hyperlink>
      <w:r w:rsidR="006E2E44" w:rsidRPr="006E2E44">
        <w:rPr>
          <w:rFonts w:ascii="Times New Roman" w:hAnsi="Times New Roman" w:cs="Times New Roman"/>
          <w:sz w:val="24"/>
          <w:szCs w:val="24"/>
        </w:rPr>
        <w:br/>
        <w:t>http://</w:t>
      </w:r>
      <w:proofErr w:type="gramStart"/>
      <w:r w:rsidR="006E2E44" w:rsidRPr="006E2E44">
        <w:rPr>
          <w:rFonts w:ascii="Times New Roman" w:hAnsi="Times New Roman" w:cs="Times New Roman"/>
          <w:sz w:val="24"/>
          <w:szCs w:val="24"/>
        </w:rPr>
        <w:t>www</w:t>
      </w:r>
      <w:proofErr w:type="gramEnd"/>
      <w:r w:rsidR="006E2E44" w:rsidRPr="006E2E44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6E2E44" w:rsidRPr="006E2E44">
        <w:rPr>
          <w:rFonts w:ascii="Times New Roman" w:hAnsi="Times New Roman" w:cs="Times New Roman"/>
          <w:sz w:val="24"/>
          <w:szCs w:val="24"/>
        </w:rPr>
        <w:t>finance</w:t>
      </w:r>
      <w:proofErr w:type="gramEnd"/>
      <w:r w:rsidR="006E2E44" w:rsidRPr="006E2E44">
        <w:rPr>
          <w:rFonts w:ascii="Times New Roman" w:hAnsi="Times New Roman" w:cs="Times New Roman"/>
          <w:sz w:val="24"/>
          <w:szCs w:val="24"/>
        </w:rPr>
        <w:t>.cz/ekonomika/informace/hdp/vypocet-hdp/</w:t>
      </w:r>
    </w:p>
    <w:p w:rsidR="001E3195" w:rsidRPr="001E3195" w:rsidRDefault="001E3195" w:rsidP="001E31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E319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ÚKOL: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br/>
        <w:t>-</w:t>
      </w:r>
      <w:r w:rsidRPr="001E31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Prostuduj si následující text, vypiš si pojmy, kterým nerozumíš. Se zbytkem skupiny si zkuste tyto pojmy vysvětlit.</w:t>
      </w:r>
      <w:r w:rsidR="00D2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 pochopení složitých pojmů využij Internet.</w:t>
      </w:r>
      <w:r w:rsidRPr="001E31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E3195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Pr="001E3195">
        <w:rPr>
          <w:rFonts w:ascii="Times New Roman" w:eastAsia="Times New Roman" w:hAnsi="Times New Roman" w:cs="Times New Roman"/>
          <w:sz w:val="24"/>
          <w:szCs w:val="24"/>
          <w:lang w:eastAsia="cs-CZ"/>
        </w:rPr>
        <w:t>Vytvořte pro své spolužáky srozumitelnou definici HDP a produkční metody jeho výpočtu. Použij co nejvíce vlastních slov, vyhýbej se cizím výrazům, popř. je ihned vysvětli.</w:t>
      </w:r>
    </w:p>
    <w:p w:rsidR="008B582F" w:rsidRDefault="006E2E44" w:rsidP="006E2E44">
      <w:pPr>
        <w:pStyle w:val="Normlnweb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skupina</w:t>
      </w:r>
    </w:p>
    <w:p w:rsidR="008B582F" w:rsidRPr="008B582F" w:rsidRDefault="008B582F" w:rsidP="008B582F">
      <w:pPr>
        <w:pStyle w:val="Normlnweb"/>
      </w:pPr>
      <w:r w:rsidRPr="008B582F">
        <w:rPr>
          <w:b/>
          <w:bCs/>
        </w:rPr>
        <w:t>Hrubý domácí produkt</w:t>
      </w:r>
      <w:r w:rsidRPr="008B582F">
        <w:t xml:space="preserve"> (</w:t>
      </w:r>
      <w:r w:rsidRPr="008B582F">
        <w:rPr>
          <w:b/>
          <w:bCs/>
        </w:rPr>
        <w:t>HDP</w:t>
      </w:r>
      <w:r w:rsidRPr="008B582F">
        <w:t xml:space="preserve">, v mezinárodních pramenech </w:t>
      </w:r>
      <w:r w:rsidRPr="008B582F">
        <w:rPr>
          <w:b/>
          <w:bCs/>
        </w:rPr>
        <w:t>GDP</w:t>
      </w:r>
      <w:r w:rsidRPr="008B582F">
        <w:t xml:space="preserve"> z anglického </w:t>
      </w:r>
      <w:r w:rsidRPr="008B582F">
        <w:rPr>
          <w:rStyle w:val="cizojazycne"/>
          <w:lang w:val="en"/>
        </w:rPr>
        <w:t>Gross Domestic Product</w:t>
      </w:r>
      <w:r w:rsidRPr="008B582F">
        <w:t xml:space="preserve">) je celková peněžní hodnota statků a služeb vytvořená za dané období na určitém území. Tento ukazatel se používá v </w:t>
      </w:r>
      <w:hyperlink r:id="rId11" w:tooltip="Makroekonomie" w:history="1">
        <w:r w:rsidRPr="008B582F">
          <w:rPr>
            <w:rStyle w:val="Hypertextovodkaz"/>
            <w:color w:val="auto"/>
          </w:rPr>
          <w:t>makroekonomii</w:t>
        </w:r>
      </w:hyperlink>
      <w:r w:rsidRPr="008B582F">
        <w:t xml:space="preserve"> pro určování výkonnosti ekonomiky států. Časovým obdobím bývá obvykle rok. V mezinárodních srovnáních se také používá HDP na obyvatele (HDP na hlavu).</w:t>
      </w:r>
    </w:p>
    <w:p w:rsidR="008B582F" w:rsidRDefault="008B582F" w:rsidP="008B58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B582F">
        <w:rPr>
          <w:rFonts w:ascii="Times New Roman" w:hAnsi="Times New Roman" w:cs="Times New Roman"/>
          <w:sz w:val="24"/>
          <w:szCs w:val="24"/>
        </w:rPr>
        <w:t xml:space="preserve">Produkt je </w:t>
      </w:r>
      <w:hyperlink r:id="rId12" w:tooltip="Tok (systémová dynamika)" w:history="1">
        <w:r w:rsidRPr="008B582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>toková veličina</w:t>
        </w:r>
      </w:hyperlink>
      <w:r w:rsidRPr="008B582F">
        <w:rPr>
          <w:rFonts w:ascii="Times New Roman" w:hAnsi="Times New Roman" w:cs="Times New Roman"/>
          <w:sz w:val="24"/>
          <w:szCs w:val="24"/>
        </w:rPr>
        <w:t xml:space="preserve"> (udává se v penězích za určité časové období). Na rozdíl od </w:t>
      </w:r>
      <w:hyperlink r:id="rId13" w:tooltip="Bohatství" w:history="1">
        <w:r w:rsidRPr="008B582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>bohatství</w:t>
        </w:r>
      </w:hyperlink>
      <w:r w:rsidRPr="008B582F">
        <w:rPr>
          <w:rFonts w:ascii="Times New Roman" w:hAnsi="Times New Roman" w:cs="Times New Roman"/>
          <w:sz w:val="24"/>
          <w:szCs w:val="24"/>
        </w:rPr>
        <w:t>, které představuje stav, představuje produkt přírůstek bohatství.</w:t>
      </w:r>
    </w:p>
    <w:p w:rsidR="008B582F" w:rsidRPr="008B582F" w:rsidRDefault="008B582F" w:rsidP="008B58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Výdajová metoda výpočtu HDP</w:t>
      </w:r>
    </w:p>
    <w:p w:rsidR="008B582F" w:rsidRPr="008B582F" w:rsidRDefault="008B582F" w:rsidP="008B5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Další možností, jak určit výši HDP, je vyčíslit </w:t>
      </w:r>
      <w:r w:rsidRPr="008B58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výdaje jednotlivých sektorů na nákup finálních výrobků a služeb</w:t>
      </w: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>. Touto metodou se agregují spotřební a investiční výdaje, což nám umožní zjistit celkové domácí výdaje v běžných (tržních) cenách. Veškeré výdaje na meziprodukt se neberou v potaz, protože se počítá pouze s hodnotou finálních nákupů.</w:t>
      </w:r>
    </w:p>
    <w:p w:rsidR="008B582F" w:rsidRPr="008B582F" w:rsidRDefault="008B582F" w:rsidP="008B5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>Hrubý domácí produkt je tak představován sumou následujících položek:</w:t>
      </w:r>
    </w:p>
    <w:p w:rsidR="008B582F" w:rsidRPr="008B582F" w:rsidRDefault="008B582F" w:rsidP="008B58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výdaje domácností na spotřebu (C) </w:t>
      </w:r>
    </w:p>
    <w:p w:rsidR="008B582F" w:rsidRPr="008B582F" w:rsidRDefault="008B582F" w:rsidP="008B58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soukromé hrubé domácí investice (I) </w:t>
      </w:r>
    </w:p>
    <w:p w:rsidR="008B582F" w:rsidRPr="008B582F" w:rsidRDefault="008B582F" w:rsidP="008B58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výdaje státu na nákup výrobků a služeb (G) </w:t>
      </w:r>
    </w:p>
    <w:p w:rsidR="008B582F" w:rsidRPr="008B582F" w:rsidRDefault="008B582F" w:rsidP="008B58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čistý export, resp. export mínus import (X) </w:t>
      </w:r>
    </w:p>
    <w:p w:rsidR="008B582F" w:rsidRPr="008B582F" w:rsidRDefault="008B582F" w:rsidP="008B5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B582F" w:rsidRPr="008B582F" w:rsidRDefault="008B582F" w:rsidP="008B5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>Názorně pak můžeme napsat:</w:t>
      </w:r>
    </w:p>
    <w:p w:rsidR="006E2E44" w:rsidRPr="006E2E44" w:rsidRDefault="008B582F" w:rsidP="006E2E44">
      <w:pPr>
        <w:rPr>
          <w:rFonts w:ascii="Times New Roman" w:hAnsi="Times New Roman" w:cs="Times New Roman"/>
          <w:sz w:val="24"/>
          <w:szCs w:val="24"/>
        </w:rPr>
      </w:pPr>
      <w:r w:rsidRPr="008B58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HDP = C + I + G + X</w:t>
      </w:r>
      <w:r w:rsidR="00ED1A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br/>
      </w:r>
      <w:r w:rsidR="006E2E4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br/>
      </w:r>
      <w:proofErr w:type="gramStart"/>
      <w:r w:rsidR="00ED1AE9" w:rsidRPr="00ED1AE9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</w:rPr>
        <w:t>Zdroj  [online</w:t>
      </w:r>
      <w:proofErr w:type="gramEnd"/>
      <w:r w:rsidR="00ED1AE9" w:rsidRPr="00ED1AE9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</w:rPr>
        <w:t>, cit. 8. 11. 2011]. Dostupné z:</w:t>
      </w:r>
      <w:r w:rsidR="006E2E44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6E2E44" w:rsidRPr="006E2E44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>http://cs.wikipedia.org/wiki/Hrub%C3%BD_dom%C3%A1c%C3%AD_produkt</w:t>
        </w:r>
      </w:hyperlink>
      <w:r w:rsidR="006E2E44" w:rsidRPr="006E2E44">
        <w:rPr>
          <w:rFonts w:ascii="Times New Roman" w:hAnsi="Times New Roman" w:cs="Times New Roman"/>
          <w:sz w:val="24"/>
          <w:szCs w:val="24"/>
        </w:rPr>
        <w:br/>
        <w:t>http://</w:t>
      </w:r>
      <w:proofErr w:type="gramStart"/>
      <w:r w:rsidR="006E2E44" w:rsidRPr="006E2E44">
        <w:rPr>
          <w:rFonts w:ascii="Times New Roman" w:hAnsi="Times New Roman" w:cs="Times New Roman"/>
          <w:sz w:val="24"/>
          <w:szCs w:val="24"/>
        </w:rPr>
        <w:t>www</w:t>
      </w:r>
      <w:proofErr w:type="gramEnd"/>
      <w:r w:rsidR="006E2E44" w:rsidRPr="006E2E44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6E2E44" w:rsidRPr="006E2E44">
        <w:rPr>
          <w:rFonts w:ascii="Times New Roman" w:hAnsi="Times New Roman" w:cs="Times New Roman"/>
          <w:sz w:val="24"/>
          <w:szCs w:val="24"/>
        </w:rPr>
        <w:t>finance</w:t>
      </w:r>
      <w:proofErr w:type="gramEnd"/>
      <w:r w:rsidR="006E2E44" w:rsidRPr="006E2E44">
        <w:rPr>
          <w:rFonts w:ascii="Times New Roman" w:hAnsi="Times New Roman" w:cs="Times New Roman"/>
          <w:sz w:val="24"/>
          <w:szCs w:val="24"/>
        </w:rPr>
        <w:t>.cz/ekonomika/informace/hdp/vypocet-hdp/</w:t>
      </w:r>
    </w:p>
    <w:p w:rsidR="006E2E44" w:rsidRPr="001E3195" w:rsidRDefault="008B582F" w:rsidP="006E2E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br/>
      </w:r>
      <w:r w:rsidR="006E2E44" w:rsidRPr="001E319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ÚKOL:</w:t>
      </w:r>
      <w:r w:rsidR="006E2E4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br/>
        <w:t>-</w:t>
      </w:r>
      <w:r w:rsidR="006E2E44" w:rsidRPr="001E31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Prostuduj si následující text, vypiš si pojmy, kterým nerozumíš. Se zbytkem skupiny si zkuste tyto pojmy vysvětlit. </w:t>
      </w:r>
      <w:r w:rsidR="00D218AE">
        <w:rPr>
          <w:rFonts w:ascii="Times New Roman" w:eastAsia="Times New Roman" w:hAnsi="Times New Roman" w:cs="Times New Roman"/>
          <w:sz w:val="24"/>
          <w:szCs w:val="24"/>
          <w:lang w:eastAsia="cs-CZ"/>
        </w:rPr>
        <w:t>Pro pochopení složitých pojmů využij Internet.</w:t>
      </w:r>
      <w:r w:rsidR="006E2E44" w:rsidRPr="001E3195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6E2E44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="006E2E44" w:rsidRPr="001E31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Vytvořte pro své spolužáky srozumitelnou definici HDP a </w:t>
      </w:r>
      <w:r w:rsidR="006E2E44">
        <w:rPr>
          <w:rFonts w:ascii="Times New Roman" w:eastAsia="Times New Roman" w:hAnsi="Times New Roman" w:cs="Times New Roman"/>
          <w:sz w:val="24"/>
          <w:szCs w:val="24"/>
          <w:lang w:eastAsia="cs-CZ"/>
        </w:rPr>
        <w:t>výdajov</w:t>
      </w:r>
      <w:r w:rsidR="00D218AE">
        <w:rPr>
          <w:rFonts w:ascii="Times New Roman" w:eastAsia="Times New Roman" w:hAnsi="Times New Roman" w:cs="Times New Roman"/>
          <w:sz w:val="24"/>
          <w:szCs w:val="24"/>
          <w:lang w:eastAsia="cs-CZ"/>
        </w:rPr>
        <w:t>é</w:t>
      </w:r>
      <w:r w:rsidR="006E2E44" w:rsidRPr="001E31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metody jeho výpočtu. Použij co nejvíce vlastních slov, vyhýbej se cizím výrazům, popř. je ihned vysvětli.</w:t>
      </w:r>
    </w:p>
    <w:p w:rsidR="00C14FC3" w:rsidRDefault="008B582F" w:rsidP="006E2E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br/>
      </w:r>
    </w:p>
    <w:p w:rsidR="008B582F" w:rsidRPr="008B582F" w:rsidRDefault="006E2E44" w:rsidP="006E2E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3. skupina</w:t>
      </w:r>
    </w:p>
    <w:p w:rsidR="008B582F" w:rsidRPr="008B582F" w:rsidRDefault="008B582F" w:rsidP="008B582F">
      <w:pPr>
        <w:pStyle w:val="Normlnweb"/>
      </w:pPr>
      <w:r w:rsidRPr="008B582F">
        <w:rPr>
          <w:b/>
          <w:bCs/>
        </w:rPr>
        <w:t>Hrubý domácí produkt</w:t>
      </w:r>
      <w:r w:rsidRPr="008B582F">
        <w:t xml:space="preserve"> (</w:t>
      </w:r>
      <w:r w:rsidRPr="008B582F">
        <w:rPr>
          <w:b/>
          <w:bCs/>
        </w:rPr>
        <w:t>HDP</w:t>
      </w:r>
      <w:r w:rsidRPr="008B582F">
        <w:t xml:space="preserve">, v mezinárodních pramenech </w:t>
      </w:r>
      <w:r w:rsidRPr="008B582F">
        <w:rPr>
          <w:b/>
          <w:bCs/>
        </w:rPr>
        <w:t>GDP</w:t>
      </w:r>
      <w:r w:rsidRPr="008B582F">
        <w:t xml:space="preserve"> z anglického </w:t>
      </w:r>
      <w:r w:rsidRPr="008B582F">
        <w:rPr>
          <w:rStyle w:val="cizojazycne"/>
          <w:lang w:val="en"/>
        </w:rPr>
        <w:t>Gross Domestic Product</w:t>
      </w:r>
      <w:r w:rsidRPr="008B582F">
        <w:t xml:space="preserve">) je celková peněžní hodnota statků a služeb vytvořená za dané období na určitém území. Tento ukazatel se používá v </w:t>
      </w:r>
      <w:hyperlink r:id="rId15" w:tooltip="Makroekonomie" w:history="1">
        <w:r w:rsidRPr="008B582F">
          <w:rPr>
            <w:rStyle w:val="Hypertextovodkaz"/>
            <w:color w:val="auto"/>
          </w:rPr>
          <w:t>makroekonomii</w:t>
        </w:r>
      </w:hyperlink>
      <w:r w:rsidRPr="008B582F">
        <w:t xml:space="preserve"> pro určování výkonnosti ekonomiky států. Časovým obdobím bývá obvykle rok. V mezinárodních srovnáních se také používá HDP na obyvatele (HDP na hlavu).</w:t>
      </w:r>
    </w:p>
    <w:p w:rsidR="008B582F" w:rsidRPr="008B582F" w:rsidRDefault="008B582F" w:rsidP="008B5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hAnsi="Times New Roman" w:cs="Times New Roman"/>
          <w:sz w:val="24"/>
          <w:szCs w:val="24"/>
        </w:rPr>
        <w:t xml:space="preserve">Produkt je </w:t>
      </w:r>
      <w:hyperlink r:id="rId16" w:tooltip="Tok (systémová dynamika)" w:history="1">
        <w:r w:rsidRPr="008B582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>toková veličina</w:t>
        </w:r>
      </w:hyperlink>
      <w:r w:rsidRPr="008B582F">
        <w:rPr>
          <w:rFonts w:ascii="Times New Roman" w:hAnsi="Times New Roman" w:cs="Times New Roman"/>
          <w:sz w:val="24"/>
          <w:szCs w:val="24"/>
        </w:rPr>
        <w:t xml:space="preserve"> (udává se v penězích za určité časové období). Na rozdíl od </w:t>
      </w:r>
      <w:hyperlink r:id="rId17" w:tooltip="Bohatství" w:history="1">
        <w:r w:rsidRPr="008B582F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>bohatství</w:t>
        </w:r>
      </w:hyperlink>
      <w:r w:rsidRPr="008B582F">
        <w:rPr>
          <w:rFonts w:ascii="Times New Roman" w:hAnsi="Times New Roman" w:cs="Times New Roman"/>
          <w:sz w:val="24"/>
          <w:szCs w:val="24"/>
        </w:rPr>
        <w:t>, které představuje stav, představuje produkt přírůstek bohatství.</w:t>
      </w:r>
    </w:p>
    <w:p w:rsidR="008B582F" w:rsidRPr="008B582F" w:rsidRDefault="008B582F" w:rsidP="008B58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Důchodová metoda výpočtu HDP</w:t>
      </w:r>
    </w:p>
    <w:p w:rsidR="008B582F" w:rsidRPr="008B582F" w:rsidRDefault="008B582F" w:rsidP="008B5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Důchodovou metodou se HDP počítá jako součet </w:t>
      </w:r>
      <w:r w:rsidRPr="008B58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národního důchodu (ND)</w:t>
      </w: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je představován součtem příjmů (důchodů) domácností, </w:t>
      </w:r>
      <w:r w:rsidRPr="008B58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amortizace </w:t>
      </w: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(a) a </w:t>
      </w:r>
      <w:r w:rsidRPr="008B58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nepřímých daní </w:t>
      </w: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>(n). V rámci ND se do výpočtů zahrnují následující důchody:</w:t>
      </w:r>
    </w:p>
    <w:p w:rsidR="008B582F" w:rsidRPr="008B582F" w:rsidRDefault="008B582F" w:rsidP="008B58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odměny za práci (před zdaněním) – hrubé mzdy (w) </w:t>
      </w:r>
    </w:p>
    <w:p w:rsidR="008B582F" w:rsidRPr="008B582F" w:rsidRDefault="008B582F" w:rsidP="008B58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renty – důchody vlastníků půdy, nemovitostí atd. (r) </w:t>
      </w:r>
    </w:p>
    <w:p w:rsidR="008B582F" w:rsidRPr="008B582F" w:rsidRDefault="008B582F" w:rsidP="008B58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hrubé zisky korporací (před </w:t>
      </w:r>
      <w:proofErr w:type="gramStart"/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>zdaněním) (z)</w:t>
      </w:r>
      <w:proofErr w:type="gramEnd"/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8B582F" w:rsidRPr="008B582F" w:rsidRDefault="008B582F" w:rsidP="008B58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>čisté úroky – rozdí</w:t>
      </w:r>
      <w:r w:rsidR="00A93520">
        <w:rPr>
          <w:rFonts w:ascii="Times New Roman" w:eastAsia="Times New Roman" w:hAnsi="Times New Roman" w:cs="Times New Roman"/>
          <w:sz w:val="24"/>
          <w:szCs w:val="24"/>
          <w:lang w:eastAsia="cs-CZ"/>
        </w:rPr>
        <w:t>l mezi inkasovanými a placenými</w:t>
      </w: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(i) </w:t>
      </w:r>
    </w:p>
    <w:p w:rsidR="008B582F" w:rsidRPr="008B582F" w:rsidRDefault="008B582F" w:rsidP="008B58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důchody ze </w:t>
      </w:r>
      <w:proofErr w:type="spellStart"/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>samozaměstnání</w:t>
      </w:r>
      <w:proofErr w:type="spellEnd"/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příjmy vlastníků firem apod. (y) </w:t>
      </w:r>
    </w:p>
    <w:p w:rsidR="008B582F" w:rsidRPr="008B582F" w:rsidRDefault="008B582F" w:rsidP="008B5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>Jestliže pak k ND připočteme zmíněnou amortizaci (opotřebení) a nepřímé daně, výsledkem je hrubý domácí produkt a pro názornost můžeme výpočet zapsat takto:</w:t>
      </w:r>
    </w:p>
    <w:p w:rsidR="008B582F" w:rsidRPr="008B582F" w:rsidRDefault="008B582F" w:rsidP="008B58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HDP = w + r + z + i + y + a + n</w:t>
      </w:r>
    </w:p>
    <w:p w:rsidR="008B582F" w:rsidRPr="008B582F" w:rsidRDefault="008B582F" w:rsidP="008B5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Důchodová metoda nezohledňuje všechny důchody, nýbrž jen důchody jednotlivců či korporací, jejichž původ je v běžné produkci statků a služeb. Tím pádem </w:t>
      </w:r>
      <w:r w:rsidRPr="008B582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vylučuje transferové platby</w:t>
      </w:r>
      <w:r w:rsidRPr="008B582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(tedy důchody, které nemají charakter plateb za běžné výrobní služby).</w:t>
      </w:r>
    </w:p>
    <w:p w:rsidR="006E2E44" w:rsidRPr="006E2E44" w:rsidRDefault="00ED1AE9" w:rsidP="006E2E4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D1AE9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</w:rPr>
        <w:t>Zdroj  [online</w:t>
      </w:r>
      <w:proofErr w:type="gramEnd"/>
      <w:r w:rsidRPr="00ED1AE9">
        <w:rPr>
          <w:rStyle w:val="Hypertextovodkaz"/>
          <w:rFonts w:ascii="Times New Roman" w:hAnsi="Times New Roman" w:cs="Times New Roman"/>
          <w:color w:val="auto"/>
          <w:sz w:val="24"/>
          <w:szCs w:val="24"/>
          <w:u w:val="none"/>
        </w:rPr>
        <w:t>, cit. 8. 11. 2011]. Dostupné z:</w:t>
      </w:r>
      <w:r>
        <w:rPr>
          <w:rFonts w:ascii="Times New Roman" w:hAnsi="Times New Roman" w:cs="Times New Roman"/>
          <w:sz w:val="24"/>
          <w:szCs w:val="24"/>
        </w:rPr>
        <w:br/>
      </w:r>
      <w:hyperlink r:id="rId18" w:history="1">
        <w:r w:rsidR="006E2E44" w:rsidRPr="006E2E44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>http://cs.wikipedia.org/wiki/Hrub%C3%BD_dom%C3%A1c%C3%AD_produkt</w:t>
        </w:r>
      </w:hyperlink>
      <w:r w:rsidR="006E2E44" w:rsidRPr="006E2E44">
        <w:rPr>
          <w:rFonts w:ascii="Times New Roman" w:hAnsi="Times New Roman" w:cs="Times New Roman"/>
          <w:sz w:val="24"/>
          <w:szCs w:val="24"/>
        </w:rPr>
        <w:br/>
        <w:t>http://</w:t>
      </w:r>
      <w:proofErr w:type="gramStart"/>
      <w:r w:rsidR="006E2E44" w:rsidRPr="006E2E44">
        <w:rPr>
          <w:rFonts w:ascii="Times New Roman" w:hAnsi="Times New Roman" w:cs="Times New Roman"/>
          <w:sz w:val="24"/>
          <w:szCs w:val="24"/>
        </w:rPr>
        <w:t>www</w:t>
      </w:r>
      <w:proofErr w:type="gramEnd"/>
      <w:r w:rsidR="006E2E44" w:rsidRPr="006E2E44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6E2E44" w:rsidRPr="006E2E44">
        <w:rPr>
          <w:rFonts w:ascii="Times New Roman" w:hAnsi="Times New Roman" w:cs="Times New Roman"/>
          <w:sz w:val="24"/>
          <w:szCs w:val="24"/>
        </w:rPr>
        <w:t>finance</w:t>
      </w:r>
      <w:proofErr w:type="gramEnd"/>
      <w:r w:rsidR="006E2E44" w:rsidRPr="006E2E44">
        <w:rPr>
          <w:rFonts w:ascii="Times New Roman" w:hAnsi="Times New Roman" w:cs="Times New Roman"/>
          <w:sz w:val="24"/>
          <w:szCs w:val="24"/>
        </w:rPr>
        <w:t>.cz/ekonomika/informace/hdp/vypocet-hdp/</w:t>
      </w:r>
    </w:p>
    <w:p w:rsidR="00D218AE" w:rsidRPr="001E3195" w:rsidRDefault="00D218AE" w:rsidP="00D21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E319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ÚKOL: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br/>
        <w:t>-</w:t>
      </w:r>
      <w:r w:rsidRPr="001E31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Prostuduj si následující text, vypiš si pojmy, kterým nerozumíš. Se zbytkem skupiny si zkuste tyto pojmy vysvětlit.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Pro pochopení složitých pojmů využij Internet.</w:t>
      </w:r>
      <w:r w:rsidRPr="001E3195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Pr="001E31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Vytvořte pro své spolužáky srozumitelnou definici HDP a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důchodové</w:t>
      </w:r>
      <w:r w:rsidRPr="001E31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metody jeho výpočtu. Použij co nejvíce vlastních slov, vyhýbej se cizím výrazům, popř. je ihned vysvětli.</w:t>
      </w:r>
    </w:p>
    <w:p w:rsidR="008B582F" w:rsidRDefault="008B582F"/>
    <w:sectPr w:rsidR="008B582F" w:rsidSect="008B582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F5105"/>
    <w:multiLevelType w:val="multilevel"/>
    <w:tmpl w:val="FF7A8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901DC8"/>
    <w:multiLevelType w:val="hybridMultilevel"/>
    <w:tmpl w:val="253A74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777CD7"/>
    <w:multiLevelType w:val="multilevel"/>
    <w:tmpl w:val="3CCA6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646C52"/>
    <w:multiLevelType w:val="hybridMultilevel"/>
    <w:tmpl w:val="021426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82F"/>
    <w:rsid w:val="00023CDE"/>
    <w:rsid w:val="00063518"/>
    <w:rsid w:val="001E3195"/>
    <w:rsid w:val="00302F93"/>
    <w:rsid w:val="006E2E44"/>
    <w:rsid w:val="007E2FC1"/>
    <w:rsid w:val="008B582F"/>
    <w:rsid w:val="00A16958"/>
    <w:rsid w:val="00A93520"/>
    <w:rsid w:val="00B20694"/>
    <w:rsid w:val="00C14FC3"/>
    <w:rsid w:val="00C5697A"/>
    <w:rsid w:val="00CB3C21"/>
    <w:rsid w:val="00D218AE"/>
    <w:rsid w:val="00E43043"/>
    <w:rsid w:val="00ED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B582F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8B5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izojazycne">
    <w:name w:val="cizojazycne"/>
    <w:basedOn w:val="Standardnpsmoodstavce"/>
    <w:rsid w:val="008B582F"/>
  </w:style>
  <w:style w:type="paragraph" w:styleId="Odstavecseseznamem">
    <w:name w:val="List Paragraph"/>
    <w:basedOn w:val="Normln"/>
    <w:uiPriority w:val="34"/>
    <w:qFormat/>
    <w:rsid w:val="001E31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3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30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B582F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8B5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izojazycne">
    <w:name w:val="cizojazycne"/>
    <w:basedOn w:val="Standardnpsmoodstavce"/>
    <w:rsid w:val="008B582F"/>
  </w:style>
  <w:style w:type="paragraph" w:styleId="Odstavecseseznamem">
    <w:name w:val="List Paragraph"/>
    <w:basedOn w:val="Normln"/>
    <w:uiPriority w:val="34"/>
    <w:qFormat/>
    <w:rsid w:val="001E31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3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30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8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30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6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23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0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46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45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77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127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Tok_(syst%C3%A9mov%C3%A1_dynamika)" TargetMode="External"/><Relationship Id="rId13" Type="http://schemas.openxmlformats.org/officeDocument/2006/relationships/hyperlink" Target="http://cs.wikipedia.org/wiki/Bohatstv%C3%AD" TargetMode="External"/><Relationship Id="rId18" Type="http://schemas.openxmlformats.org/officeDocument/2006/relationships/hyperlink" Target="http://cs.wikipedia.org/wiki/Hrub%C3%BD_dom%C3%A1c%C3%AD_produk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Makroekonomie" TargetMode="External"/><Relationship Id="rId12" Type="http://schemas.openxmlformats.org/officeDocument/2006/relationships/hyperlink" Target="http://cs.wikipedia.org/wiki/Tok_(syst%C3%A9mov%C3%A1_dynamika)" TargetMode="External"/><Relationship Id="rId17" Type="http://schemas.openxmlformats.org/officeDocument/2006/relationships/hyperlink" Target="http://cs.wikipedia.org/wiki/Bohatstv%C3%AD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Tok_(syst%C3%A9mov%C3%A1_dynamika)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Makroekonomi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Makroekonomie" TargetMode="External"/><Relationship Id="rId10" Type="http://schemas.openxmlformats.org/officeDocument/2006/relationships/hyperlink" Target="http://cs.wikipedia.org/wiki/Hrub%C3%BD_dom%C3%A1c%C3%AD_produk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Bohatstv%C3%AD" TargetMode="External"/><Relationship Id="rId14" Type="http://schemas.openxmlformats.org/officeDocument/2006/relationships/hyperlink" Target="http://cs.wikipedia.org/wiki/Hrub%C3%BD_dom%C3%A1c%C3%AD_produk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1031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21</cp:revision>
  <cp:lastPrinted>2011-11-16T04:43:00Z</cp:lastPrinted>
  <dcterms:created xsi:type="dcterms:W3CDTF">2011-11-07T16:46:00Z</dcterms:created>
  <dcterms:modified xsi:type="dcterms:W3CDTF">2013-06-10T17:55:00Z</dcterms:modified>
</cp:coreProperties>
</file>