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7C6BDE" w:rsidRPr="007C6BDE" w:rsidTr="00387E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EE7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EE73B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</w:t>
            </w: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7C6BDE" w:rsidRPr="007C6BDE" w:rsidTr="00387E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7C6BDE" w:rsidRPr="007C6BDE" w:rsidTr="00387E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7C6BDE" w:rsidRPr="007C6BDE" w:rsidTr="00387E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EE73BF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únor</w:t>
            </w:r>
            <w:r w:rsidR="007C6BDE"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7C6BDE" w:rsidRPr="007C6BDE" w:rsidTr="00387E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7C6BDE" w:rsidRPr="007C6BDE" w:rsidTr="00387E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7C6BDE" w:rsidRPr="007C6BDE" w:rsidTr="00387E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Pr="007C6BDE" w:rsidRDefault="007C6BDE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BDE" w:rsidRDefault="00A5115F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Typy pojištění</w:t>
            </w:r>
          </w:p>
          <w:p w:rsidR="00A5115F" w:rsidRPr="007C6BDE" w:rsidRDefault="00A5115F" w:rsidP="007C6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detailně seznamují se základními typy životního a neživotního pojištění.</w:t>
            </w:r>
          </w:p>
        </w:tc>
      </w:tr>
    </w:tbl>
    <w:p w:rsidR="00354ABE" w:rsidRDefault="007C6BDE" w:rsidP="00DC2F60">
      <w:pPr>
        <w:jc w:val="center"/>
        <w:rPr>
          <w:sz w:val="24"/>
          <w:szCs w:val="24"/>
        </w:rPr>
      </w:pPr>
      <w:r>
        <w:br/>
      </w: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</w:p>
    <w:p w:rsidR="0086760D" w:rsidRDefault="0086760D" w:rsidP="00DC2F60">
      <w:pPr>
        <w:jc w:val="center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BED884D" wp14:editId="329296EA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00" w:rsidRPr="00EE73BF" w:rsidRDefault="00F73B00" w:rsidP="00A5115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bookmarkStart w:id="0" w:name="_GoBack"/>
      <w:bookmarkEnd w:id="0"/>
      <w:r w:rsidRPr="00EE73BF">
        <w:rPr>
          <w:sz w:val="24"/>
          <w:szCs w:val="24"/>
        </w:rPr>
        <w:lastRenderedPageBreak/>
        <w:t xml:space="preserve">Prostuduj si text, ve kterém jsou popsány základní </w:t>
      </w:r>
      <w:r w:rsidRPr="00EE73BF">
        <w:rPr>
          <w:b/>
          <w:sz w:val="24"/>
          <w:szCs w:val="24"/>
          <w:u w:val="single"/>
        </w:rPr>
        <w:t>typy životního pojištění.</w:t>
      </w:r>
      <w:r w:rsidR="00A5115F" w:rsidRPr="00EE73BF">
        <w:rPr>
          <w:sz w:val="24"/>
          <w:szCs w:val="24"/>
        </w:rPr>
        <w:t xml:space="preserve"> Odpověz na otázky pod každým textem:</w:t>
      </w:r>
      <w:r w:rsidRPr="00EE73BF">
        <w:rPr>
          <w:sz w:val="24"/>
          <w:szCs w:val="24"/>
        </w:rPr>
        <w:br/>
      </w:r>
    </w:p>
    <w:p w:rsidR="00F73B00" w:rsidRPr="00EE73BF" w:rsidRDefault="00F73B00" w:rsidP="00A5115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E73BF">
        <w:rPr>
          <w:b/>
          <w:sz w:val="24"/>
          <w:szCs w:val="24"/>
          <w:u w:val="single"/>
        </w:rPr>
        <w:t>Pojištění pro případ smrti (rizikové)</w:t>
      </w:r>
      <w:r w:rsidRPr="00EE73BF">
        <w:rPr>
          <w:sz w:val="24"/>
          <w:szCs w:val="24"/>
        </w:rPr>
        <w:t xml:space="preserve"> – tento produkt nemá žádnou spořící složku. Pojistnou událostí je smrt pojištěného v době platnosti pojistné smlouvy a poté pojištění zaniká.</w:t>
      </w:r>
      <w:r w:rsidR="00A5115F" w:rsidRPr="00EE73BF">
        <w:rPr>
          <w:sz w:val="24"/>
          <w:szCs w:val="24"/>
        </w:rPr>
        <w:br/>
      </w:r>
      <w:r w:rsidR="00A5115F" w:rsidRPr="00EE73BF">
        <w:rPr>
          <w:sz w:val="24"/>
          <w:szCs w:val="24"/>
        </w:rPr>
        <w:br/>
        <w:t>Vyjmenuj alespoň tři faktory, které ovlivňují cenu pojištění pro případ smrti.</w:t>
      </w:r>
      <w:r w:rsidR="00A5115F" w:rsidRPr="00EE73BF">
        <w:rPr>
          <w:sz w:val="24"/>
          <w:szCs w:val="24"/>
        </w:rPr>
        <w:br/>
      </w:r>
      <w:r w:rsidR="00A5115F" w:rsidRPr="00EE73BF">
        <w:rPr>
          <w:sz w:val="24"/>
          <w:szCs w:val="24"/>
        </w:rPr>
        <w:br/>
      </w:r>
    </w:p>
    <w:p w:rsidR="00A5115F" w:rsidRPr="00EE73BF" w:rsidRDefault="00DC2F60" w:rsidP="00A5115F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EE73BF">
        <w:rPr>
          <w:b/>
          <w:sz w:val="24"/>
          <w:szCs w:val="24"/>
          <w:u w:val="single"/>
        </w:rPr>
        <w:t>Rezervotvorné životní pojištění</w:t>
      </w:r>
      <w:r w:rsidR="00A5115F" w:rsidRPr="00EE73BF">
        <w:rPr>
          <w:sz w:val="24"/>
          <w:szCs w:val="24"/>
        </w:rPr>
        <w:t xml:space="preserve"> – kombinuje pojištění pro případ smrti a spoření. Část plateb pojištění je určena na riziko a část (kapitálová hodnota) na spoření.</w:t>
      </w:r>
      <w:r w:rsidR="00A5115F" w:rsidRPr="00EE73BF">
        <w:rPr>
          <w:sz w:val="24"/>
          <w:szCs w:val="24"/>
        </w:rPr>
        <w:br/>
      </w:r>
    </w:p>
    <w:p w:rsidR="00DC2F60" w:rsidRPr="00EE73BF" w:rsidRDefault="00DC2F60" w:rsidP="00DC2F60">
      <w:pPr>
        <w:pStyle w:val="Odstavecseseznamem"/>
        <w:rPr>
          <w:sz w:val="24"/>
          <w:szCs w:val="24"/>
        </w:rPr>
      </w:pPr>
      <w:r w:rsidRPr="00EE73BF">
        <w:rPr>
          <w:sz w:val="24"/>
          <w:szCs w:val="24"/>
        </w:rPr>
        <w:t>Co je smyslem životního pojištění?</w:t>
      </w:r>
      <w:r w:rsidRPr="00EE73BF">
        <w:rPr>
          <w:sz w:val="24"/>
          <w:szCs w:val="24"/>
        </w:rPr>
        <w:br/>
      </w:r>
      <w:r w:rsidRPr="00EE73BF">
        <w:rPr>
          <w:sz w:val="24"/>
          <w:szCs w:val="24"/>
        </w:rPr>
        <w:br/>
      </w:r>
      <w:r w:rsidRPr="00EE73BF">
        <w:rPr>
          <w:sz w:val="24"/>
          <w:szCs w:val="24"/>
        </w:rPr>
        <w:br/>
        <w:t>Na jakou částku by mělo být uzavřeno?</w:t>
      </w:r>
      <w:r w:rsidRPr="00EE73BF">
        <w:rPr>
          <w:sz w:val="24"/>
          <w:szCs w:val="24"/>
        </w:rPr>
        <w:br/>
      </w:r>
    </w:p>
    <w:p w:rsidR="00DC2F60" w:rsidRPr="00EE73BF" w:rsidRDefault="00DC2F60" w:rsidP="00DC2F60">
      <w:pPr>
        <w:pStyle w:val="Odstavecseseznamem"/>
        <w:rPr>
          <w:sz w:val="24"/>
          <w:szCs w:val="24"/>
        </w:rPr>
      </w:pPr>
    </w:p>
    <w:p w:rsidR="00EE73BF" w:rsidRPr="00EE73BF" w:rsidRDefault="00DC2F60" w:rsidP="00DC2F60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EE73BF">
        <w:rPr>
          <w:sz w:val="24"/>
          <w:szCs w:val="24"/>
        </w:rPr>
        <w:t xml:space="preserve">V následujícím textu jsou popsány základní typy </w:t>
      </w:r>
      <w:r w:rsidRPr="00EE73BF">
        <w:rPr>
          <w:b/>
          <w:sz w:val="24"/>
          <w:szCs w:val="24"/>
          <w:u w:val="single"/>
        </w:rPr>
        <w:t>neživotního pojištění osob</w:t>
      </w:r>
      <w:r w:rsidR="00EE73BF" w:rsidRPr="00EE73BF">
        <w:rPr>
          <w:sz w:val="24"/>
          <w:szCs w:val="24"/>
        </w:rPr>
        <w:t xml:space="preserve"> (není rezervotvorné)</w:t>
      </w:r>
      <w:r w:rsidRPr="00EE73BF">
        <w:rPr>
          <w:sz w:val="24"/>
          <w:szCs w:val="24"/>
        </w:rPr>
        <w:t xml:space="preserve">. Vyber z nich </w:t>
      </w:r>
      <w:r w:rsidR="00EE73BF" w:rsidRPr="00EE73BF">
        <w:rPr>
          <w:sz w:val="24"/>
          <w:szCs w:val="24"/>
        </w:rPr>
        <w:t>ty</w:t>
      </w:r>
      <w:r w:rsidRPr="00EE73BF">
        <w:rPr>
          <w:sz w:val="24"/>
          <w:szCs w:val="24"/>
        </w:rPr>
        <w:t>, u kterých se domníváš, že mají smysl. Svůj výběr zdůvodni:</w:t>
      </w:r>
      <w:r w:rsidR="00EE73BF" w:rsidRPr="00EE73BF">
        <w:rPr>
          <w:sz w:val="24"/>
          <w:szCs w:val="24"/>
        </w:rPr>
        <w:br/>
      </w:r>
    </w:p>
    <w:p w:rsidR="00EE73BF" w:rsidRPr="00EE73BF" w:rsidRDefault="00EE73BF" w:rsidP="00EE73B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EE73BF">
        <w:rPr>
          <w:b/>
          <w:sz w:val="24"/>
          <w:szCs w:val="24"/>
          <w:u w:val="single"/>
        </w:rPr>
        <w:t>Úrazové pojištění</w:t>
      </w:r>
      <w:r w:rsidRPr="00EE73BF">
        <w:rPr>
          <w:sz w:val="24"/>
          <w:szCs w:val="24"/>
        </w:rPr>
        <w:t>: zahrnuje také trvalé následky</w:t>
      </w:r>
    </w:p>
    <w:p w:rsidR="00EE73BF" w:rsidRPr="00EE73BF" w:rsidRDefault="00EE73BF" w:rsidP="00EE73B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EE73BF">
        <w:rPr>
          <w:b/>
          <w:sz w:val="24"/>
          <w:szCs w:val="24"/>
          <w:u w:val="single"/>
        </w:rPr>
        <w:t>Pojištění pracovní neschopnosti</w:t>
      </w:r>
    </w:p>
    <w:p w:rsidR="00EE73BF" w:rsidRPr="00EE73BF" w:rsidRDefault="00EE73BF" w:rsidP="00EE73B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EE73BF">
        <w:rPr>
          <w:b/>
          <w:sz w:val="24"/>
          <w:szCs w:val="24"/>
          <w:u w:val="single"/>
        </w:rPr>
        <w:t>Pojištění vážných chorob</w:t>
      </w:r>
    </w:p>
    <w:p w:rsidR="00F73B00" w:rsidRPr="00EE73BF" w:rsidRDefault="00EE73BF" w:rsidP="00EE73B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EE73BF">
        <w:rPr>
          <w:b/>
          <w:sz w:val="24"/>
          <w:szCs w:val="24"/>
          <w:u w:val="single"/>
        </w:rPr>
        <w:t>Pojištění trvalé invalidity</w:t>
      </w:r>
      <w:r w:rsidRPr="00EE73BF">
        <w:rPr>
          <w:sz w:val="24"/>
          <w:szCs w:val="24"/>
        </w:rPr>
        <w:t xml:space="preserve"> (nemusí být způsobena úrazem)</w:t>
      </w:r>
      <w:r w:rsidRPr="00EE73BF">
        <w:rPr>
          <w:b/>
          <w:sz w:val="24"/>
          <w:szCs w:val="24"/>
          <w:u w:val="single"/>
        </w:rPr>
        <w:br/>
      </w:r>
    </w:p>
    <w:p w:rsidR="006214EF" w:rsidRDefault="00EE73BF" w:rsidP="00EE73BF">
      <w:pPr>
        <w:pStyle w:val="Odstavecseseznamem"/>
        <w:numPr>
          <w:ilvl w:val="0"/>
          <w:numId w:val="6"/>
        </w:numPr>
        <w:rPr>
          <w:rStyle w:val="Siln"/>
          <w:rFonts w:ascii="Arial" w:hAnsi="Arial" w:cs="Arial"/>
          <w:b w:val="0"/>
          <w:color w:val="333333"/>
        </w:rPr>
      </w:pPr>
      <w:r>
        <w:rPr>
          <w:rStyle w:val="Siln"/>
          <w:rFonts w:ascii="Arial" w:hAnsi="Arial" w:cs="Arial"/>
          <w:b w:val="0"/>
          <w:color w:val="333333"/>
        </w:rPr>
        <w:t xml:space="preserve">Tento text se týká </w:t>
      </w:r>
      <w:r w:rsidRPr="00EE73BF">
        <w:rPr>
          <w:b/>
          <w:sz w:val="24"/>
          <w:szCs w:val="24"/>
          <w:u w:val="single"/>
        </w:rPr>
        <w:t>pojištění majetku a odpovědnosti za škodu.</w:t>
      </w:r>
      <w:r>
        <w:rPr>
          <w:rStyle w:val="Siln"/>
          <w:rFonts w:ascii="Arial" w:hAnsi="Arial" w:cs="Arial"/>
          <w:b w:val="0"/>
          <w:color w:val="333333"/>
        </w:rPr>
        <w:t xml:space="preserve"> Text si pozorně přečti a odpověz na otázky pod ním:</w:t>
      </w:r>
      <w:r w:rsidR="006214EF">
        <w:rPr>
          <w:rStyle w:val="Siln"/>
          <w:rFonts w:ascii="Arial" w:hAnsi="Arial" w:cs="Arial"/>
          <w:b w:val="0"/>
          <w:color w:val="333333"/>
        </w:rPr>
        <w:br/>
      </w:r>
    </w:p>
    <w:p w:rsidR="00AD17D0" w:rsidRDefault="00AD17D0" w:rsidP="006214EF">
      <w:pPr>
        <w:pStyle w:val="Odstavecseseznamem"/>
        <w:numPr>
          <w:ilvl w:val="0"/>
          <w:numId w:val="12"/>
        </w:numPr>
        <w:rPr>
          <w:rStyle w:val="Siln"/>
          <w:rFonts w:ascii="Arial" w:hAnsi="Arial" w:cs="Arial"/>
          <w:b w:val="0"/>
          <w:color w:val="333333"/>
        </w:rPr>
      </w:pPr>
      <w:r w:rsidRPr="00AD17D0">
        <w:rPr>
          <w:b/>
          <w:bCs/>
          <w:sz w:val="24"/>
          <w:szCs w:val="24"/>
          <w:u w:val="single"/>
        </w:rPr>
        <w:t>Pojištění domácnosti</w:t>
      </w:r>
      <w:r>
        <w:rPr>
          <w:rStyle w:val="Siln"/>
          <w:rFonts w:ascii="Arial" w:hAnsi="Arial" w:cs="Arial"/>
          <w:b w:val="0"/>
          <w:color w:val="333333"/>
        </w:rPr>
        <w:t xml:space="preserve"> – pojištění vybavení domácnosti (nábytek, elektrické spotřebiče, cennosti, starožitnosti apod.) proti zničení, či odcizení.</w:t>
      </w:r>
      <w:r>
        <w:rPr>
          <w:rStyle w:val="Siln"/>
          <w:rFonts w:ascii="Arial" w:hAnsi="Arial" w:cs="Arial"/>
          <w:b w:val="0"/>
          <w:color w:val="333333"/>
        </w:rPr>
        <w:br/>
      </w:r>
      <w:r>
        <w:rPr>
          <w:rStyle w:val="Siln"/>
          <w:rFonts w:ascii="Arial" w:hAnsi="Arial" w:cs="Arial"/>
          <w:b w:val="0"/>
          <w:color w:val="333333"/>
        </w:rPr>
        <w:br/>
        <w:t>Které rizikové faktory by mělo pokrývat pojištění domácnosti?</w:t>
      </w:r>
      <w:r>
        <w:rPr>
          <w:rStyle w:val="Siln"/>
          <w:rFonts w:ascii="Arial" w:hAnsi="Arial" w:cs="Arial"/>
          <w:b w:val="0"/>
          <w:color w:val="333333"/>
        </w:rPr>
        <w:br/>
      </w:r>
      <w:r>
        <w:rPr>
          <w:rStyle w:val="Siln"/>
          <w:rFonts w:ascii="Arial" w:hAnsi="Arial" w:cs="Arial"/>
          <w:b w:val="0"/>
          <w:color w:val="333333"/>
        </w:rPr>
        <w:br/>
      </w:r>
      <w:r>
        <w:rPr>
          <w:rStyle w:val="Siln"/>
          <w:rFonts w:ascii="Arial" w:hAnsi="Arial" w:cs="Arial"/>
          <w:b w:val="0"/>
          <w:color w:val="333333"/>
        </w:rPr>
        <w:br/>
      </w:r>
    </w:p>
    <w:p w:rsidR="00AD17D0" w:rsidRPr="00AD17D0" w:rsidRDefault="00AD17D0" w:rsidP="006214EF">
      <w:pPr>
        <w:pStyle w:val="Odstavecseseznamem"/>
        <w:numPr>
          <w:ilvl w:val="0"/>
          <w:numId w:val="12"/>
        </w:numPr>
        <w:rPr>
          <w:rFonts w:ascii="Arial" w:hAnsi="Arial" w:cs="Arial"/>
          <w:bCs/>
          <w:color w:val="333333"/>
        </w:rPr>
      </w:pPr>
      <w:r w:rsidRPr="00434FBC">
        <w:rPr>
          <w:b/>
          <w:bCs/>
          <w:sz w:val="24"/>
          <w:szCs w:val="24"/>
          <w:u w:val="single"/>
        </w:rPr>
        <w:t xml:space="preserve">Pojištění </w:t>
      </w:r>
      <w:r w:rsidRPr="00AD17D0">
        <w:rPr>
          <w:b/>
          <w:sz w:val="24"/>
          <w:szCs w:val="24"/>
          <w:u w:val="single"/>
        </w:rPr>
        <w:t>nemovitosti</w:t>
      </w:r>
      <w:r>
        <w:rPr>
          <w:sz w:val="24"/>
          <w:szCs w:val="24"/>
        </w:rPr>
        <w:t xml:space="preserve"> – hlavním smyslem tohoto pojištění je ochrana před živelnými pohromami.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Jaké nemovitosti lze pojistit?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Jakých škod se může týkat pojištění nemovitostí?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Existuje souvislost mezi tímto druhem pojištění a koupí nové nemovitosti?</w:t>
      </w:r>
      <w:r w:rsidR="00434FBC"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AD17D0" w:rsidRPr="00AD17D0" w:rsidRDefault="00AD17D0" w:rsidP="006214EF">
      <w:pPr>
        <w:pStyle w:val="Odstavecseseznamem"/>
        <w:numPr>
          <w:ilvl w:val="0"/>
          <w:numId w:val="12"/>
        </w:numPr>
        <w:rPr>
          <w:rFonts w:ascii="Arial" w:hAnsi="Arial" w:cs="Arial"/>
          <w:bCs/>
          <w:color w:val="333333"/>
        </w:rPr>
      </w:pPr>
      <w:r w:rsidRPr="00AD17D0">
        <w:rPr>
          <w:b/>
          <w:bCs/>
          <w:sz w:val="24"/>
          <w:szCs w:val="24"/>
          <w:u w:val="single"/>
        </w:rPr>
        <w:t>Pojištění odpovědnosti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  <w:t>Vysvětli tento pojem.</w:t>
      </w:r>
      <w:r>
        <w:rPr>
          <w:bCs/>
          <w:sz w:val="24"/>
          <w:szCs w:val="24"/>
        </w:rPr>
        <w:br/>
      </w:r>
    </w:p>
    <w:p w:rsidR="00AD17D0" w:rsidRDefault="00AD17D0" w:rsidP="00AD17D0">
      <w:pPr>
        <w:pStyle w:val="Odstavecseseznamem"/>
        <w:rPr>
          <w:bCs/>
          <w:sz w:val="24"/>
          <w:szCs w:val="24"/>
        </w:rPr>
      </w:pPr>
      <w:r>
        <w:rPr>
          <w:bCs/>
          <w:sz w:val="24"/>
          <w:szCs w:val="24"/>
        </w:rPr>
        <w:t>Jeden typ tohoto</w:t>
      </w:r>
      <w:r w:rsidR="002760D3">
        <w:rPr>
          <w:bCs/>
          <w:sz w:val="24"/>
          <w:szCs w:val="24"/>
        </w:rPr>
        <w:t xml:space="preserve"> pojištění je povinný ze zákona. K</w:t>
      </w:r>
      <w:r>
        <w:rPr>
          <w:bCs/>
          <w:sz w:val="24"/>
          <w:szCs w:val="24"/>
        </w:rPr>
        <w:t>terý?</w:t>
      </w:r>
      <w:r w:rsidR="002760D3">
        <w:rPr>
          <w:bCs/>
          <w:sz w:val="24"/>
          <w:szCs w:val="24"/>
        </w:rPr>
        <w:br/>
      </w:r>
      <w:r w:rsidR="002760D3">
        <w:rPr>
          <w:bCs/>
          <w:sz w:val="24"/>
          <w:szCs w:val="24"/>
        </w:rPr>
        <w:br/>
      </w:r>
      <w:r w:rsidR="002760D3">
        <w:rPr>
          <w:bCs/>
          <w:sz w:val="24"/>
          <w:szCs w:val="24"/>
        </w:rPr>
        <w:br/>
      </w:r>
      <w:r w:rsidR="002760D3" w:rsidRPr="002760D3">
        <w:rPr>
          <w:b/>
          <w:bCs/>
          <w:sz w:val="24"/>
          <w:szCs w:val="24"/>
          <w:u w:val="single"/>
        </w:rPr>
        <w:t>Domácí úkol</w:t>
      </w:r>
      <w:r w:rsidR="002760D3">
        <w:rPr>
          <w:bCs/>
          <w:sz w:val="24"/>
          <w:szCs w:val="24"/>
        </w:rPr>
        <w:t xml:space="preserve">: Zjisti, který typ pojištění uzavřeli tvoji rodiče. Zapiš ho </w:t>
      </w:r>
      <w:r w:rsidR="002760D3" w:rsidRPr="002760D3">
        <w:rPr>
          <w:b/>
          <w:bCs/>
          <w:sz w:val="24"/>
          <w:szCs w:val="24"/>
          <w:u w:val="single"/>
        </w:rPr>
        <w:t>anonymně</w:t>
      </w:r>
      <w:r w:rsidR="002760D3">
        <w:rPr>
          <w:bCs/>
          <w:sz w:val="24"/>
          <w:szCs w:val="24"/>
        </w:rPr>
        <w:t xml:space="preserve"> na lísteček, který odevzdáš na začátku příští hodiny. Společně vyplníme následující tabulku.</w:t>
      </w:r>
    </w:p>
    <w:tbl>
      <w:tblPr>
        <w:tblStyle w:val="Mkatabulky"/>
        <w:tblpPr w:leftFromText="141" w:rightFromText="141" w:vertAnchor="text" w:horzAnchor="margin" w:tblpXSpec="center" w:tblpY="152"/>
        <w:tblW w:w="0" w:type="auto"/>
        <w:tblLook w:val="04A0" w:firstRow="1" w:lastRow="0" w:firstColumn="1" w:lastColumn="0" w:noHBand="0" w:noVBand="1"/>
      </w:tblPr>
      <w:tblGrid>
        <w:gridCol w:w="4273"/>
        <w:gridCol w:w="1621"/>
      </w:tblGrid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 POJIŠTĚNÍ</w:t>
            </w: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RODIN</w:t>
            </w:r>
          </w:p>
        </w:tc>
      </w:tr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34FBC" w:rsidTr="00434FBC">
        <w:trPr>
          <w:trHeight w:val="552"/>
        </w:trPr>
        <w:tc>
          <w:tcPr>
            <w:tcW w:w="4273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434FBC" w:rsidRDefault="00434FBC" w:rsidP="00434F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2760D3" w:rsidRDefault="00AD17D0" w:rsidP="00AD17D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br/>
      </w:r>
    </w:p>
    <w:p w:rsidR="00F73B00" w:rsidRPr="00410DEE" w:rsidRDefault="00F73B00" w:rsidP="00434FBC">
      <w:pPr>
        <w:pStyle w:val="Odstavecseseznamem"/>
      </w:pPr>
    </w:p>
    <w:sectPr w:rsidR="00F73B00" w:rsidRPr="00410DEE" w:rsidSect="0086760D">
      <w:pgSz w:w="11906" w:h="16838"/>
      <w:pgMar w:top="709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31A" w:rsidRDefault="004A431A" w:rsidP="00A5115F">
      <w:pPr>
        <w:spacing w:after="0" w:line="240" w:lineRule="auto"/>
      </w:pPr>
      <w:r>
        <w:separator/>
      </w:r>
    </w:p>
  </w:endnote>
  <w:endnote w:type="continuationSeparator" w:id="0">
    <w:p w:rsidR="004A431A" w:rsidRDefault="004A431A" w:rsidP="00A51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31A" w:rsidRDefault="004A431A" w:rsidP="00A5115F">
      <w:pPr>
        <w:spacing w:after="0" w:line="240" w:lineRule="auto"/>
      </w:pPr>
      <w:r>
        <w:separator/>
      </w:r>
    </w:p>
  </w:footnote>
  <w:footnote w:type="continuationSeparator" w:id="0">
    <w:p w:rsidR="004A431A" w:rsidRDefault="004A431A" w:rsidP="00A51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457BE"/>
    <w:multiLevelType w:val="hybridMultilevel"/>
    <w:tmpl w:val="B0F885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C7C4A"/>
    <w:multiLevelType w:val="hybridMultilevel"/>
    <w:tmpl w:val="CABE6D2E"/>
    <w:lvl w:ilvl="0" w:tplc="93F21F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6489A"/>
    <w:multiLevelType w:val="hybridMultilevel"/>
    <w:tmpl w:val="0DC49D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CA4147"/>
    <w:multiLevelType w:val="hybridMultilevel"/>
    <w:tmpl w:val="2200B17E"/>
    <w:lvl w:ilvl="0" w:tplc="93F21F1C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2F91A81"/>
    <w:multiLevelType w:val="hybridMultilevel"/>
    <w:tmpl w:val="59543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C6C64"/>
    <w:multiLevelType w:val="hybridMultilevel"/>
    <w:tmpl w:val="01FED8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03DE7"/>
    <w:multiLevelType w:val="hybridMultilevel"/>
    <w:tmpl w:val="F510F904"/>
    <w:lvl w:ilvl="0" w:tplc="93F21F1C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C4F02CF"/>
    <w:multiLevelType w:val="hybridMultilevel"/>
    <w:tmpl w:val="BF001E2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6773B60"/>
    <w:multiLevelType w:val="hybridMultilevel"/>
    <w:tmpl w:val="7304FF9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71D7099C"/>
    <w:multiLevelType w:val="hybridMultilevel"/>
    <w:tmpl w:val="AAA4DC2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22F54EB"/>
    <w:multiLevelType w:val="hybridMultilevel"/>
    <w:tmpl w:val="1280241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CB0C16"/>
    <w:multiLevelType w:val="hybridMultilevel"/>
    <w:tmpl w:val="BDE80642"/>
    <w:lvl w:ilvl="0" w:tplc="93F21F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11"/>
  </w:num>
  <w:num w:numId="6">
    <w:abstractNumId w:val="5"/>
  </w:num>
  <w:num w:numId="7">
    <w:abstractNumId w:val="4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DEE"/>
    <w:rsid w:val="00052D77"/>
    <w:rsid w:val="000545CC"/>
    <w:rsid w:val="000B7EAF"/>
    <w:rsid w:val="002760D3"/>
    <w:rsid w:val="00354ABE"/>
    <w:rsid w:val="00410DEE"/>
    <w:rsid w:val="004277B1"/>
    <w:rsid w:val="00434FBC"/>
    <w:rsid w:val="004A431A"/>
    <w:rsid w:val="005E2CB0"/>
    <w:rsid w:val="006214EF"/>
    <w:rsid w:val="00712A0D"/>
    <w:rsid w:val="007C6BDE"/>
    <w:rsid w:val="007E2FC1"/>
    <w:rsid w:val="0086760D"/>
    <w:rsid w:val="008B346A"/>
    <w:rsid w:val="00A5115F"/>
    <w:rsid w:val="00AD17D0"/>
    <w:rsid w:val="00B30586"/>
    <w:rsid w:val="00CB3C21"/>
    <w:rsid w:val="00DC2F60"/>
    <w:rsid w:val="00EE73BF"/>
    <w:rsid w:val="00F66FD8"/>
    <w:rsid w:val="00F7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0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D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54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73B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51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15F"/>
  </w:style>
  <w:style w:type="paragraph" w:styleId="Zpat">
    <w:name w:val="footer"/>
    <w:basedOn w:val="Normln"/>
    <w:link w:val="ZpatChar"/>
    <w:uiPriority w:val="99"/>
    <w:unhideWhenUsed/>
    <w:rsid w:val="00A51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15F"/>
  </w:style>
  <w:style w:type="character" w:styleId="Siln">
    <w:name w:val="Strong"/>
    <w:basedOn w:val="Standardnpsmoodstavce"/>
    <w:uiPriority w:val="22"/>
    <w:qFormat/>
    <w:rsid w:val="00DC2F60"/>
    <w:rPr>
      <w:b/>
      <w:bCs/>
    </w:rPr>
  </w:style>
  <w:style w:type="character" w:styleId="Zvraznn">
    <w:name w:val="Emphasis"/>
    <w:basedOn w:val="Standardnpsmoodstavce"/>
    <w:uiPriority w:val="20"/>
    <w:qFormat/>
    <w:rsid w:val="00EE73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0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D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54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73B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51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15F"/>
  </w:style>
  <w:style w:type="paragraph" w:styleId="Zpat">
    <w:name w:val="footer"/>
    <w:basedOn w:val="Normln"/>
    <w:link w:val="ZpatChar"/>
    <w:uiPriority w:val="99"/>
    <w:unhideWhenUsed/>
    <w:rsid w:val="00A51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15F"/>
  </w:style>
  <w:style w:type="character" w:styleId="Siln">
    <w:name w:val="Strong"/>
    <w:basedOn w:val="Standardnpsmoodstavce"/>
    <w:uiPriority w:val="22"/>
    <w:qFormat/>
    <w:rsid w:val="00DC2F60"/>
    <w:rPr>
      <w:b/>
      <w:bCs/>
    </w:rPr>
  </w:style>
  <w:style w:type="character" w:styleId="Zvraznn">
    <w:name w:val="Emphasis"/>
    <w:basedOn w:val="Standardnpsmoodstavce"/>
    <w:uiPriority w:val="20"/>
    <w:qFormat/>
    <w:rsid w:val="00EE73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4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8154">
              <w:marLeft w:val="240"/>
              <w:marRight w:val="22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6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4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97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8</cp:revision>
  <cp:lastPrinted>2013-02-22T18:50:00Z</cp:lastPrinted>
  <dcterms:created xsi:type="dcterms:W3CDTF">2013-02-21T14:16:00Z</dcterms:created>
  <dcterms:modified xsi:type="dcterms:W3CDTF">2013-06-01T04:46:00Z</dcterms:modified>
</cp:coreProperties>
</file>